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D4A5A"/>
          <w:sz w:val="48"/>
        </w:rPr>
        <w:t>Q4 2025 Earnings Summary</w:t>
      </w:r>
    </w:p>
    <w:p>
      <w:pPr>
        <w:jc w:val="left"/>
      </w:pPr>
      <w:r>
        <w:rPr>
          <w:color w:val="666666"/>
          <w:sz w:val="24"/>
        </w:rPr>
        <w:t>TMT / Consumer / Retail Coverage Universe</w:t>
      </w:r>
    </w:p>
    <w:p>
      <w:r>
        <w:rPr>
          <w:color w:val="999999"/>
          <w:sz w:val="18"/>
        </w:rPr>
        <w:t>Prepared by Thomas  |  March 23, 2026</w:t>
      </w:r>
    </w:p>
    <w:p>
      <w:pPr>
        <w:spacing w:before="80" w:after="240"/>
        <w:pBdr>
          <w:bottom w:val="single" w:sz="6" w:space="1" w:color="2D4A5A"/>
        </w:pBdr>
      </w:pPr>
    </w:p>
    <w:p>
      <w:pPr>
        <w:spacing w:before="160" w:after="160"/>
      </w:pPr>
      <w:r>
        <w:rPr>
          <w:b/>
          <w:color w:val="2D4A5A"/>
          <w:sz w:val="28"/>
        </w:rPr>
        <w:t>Performance Overview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008"/>
            <w:shd w:val="clear" w:color="auto" w:fill="2D4A5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Ticker</w:t>
            </w:r>
          </w:p>
        </w:tc>
        <w:tc>
          <w:tcPr>
            <w:tcW w:type="dxa" w:w="2448"/>
            <w:shd w:val="clear" w:color="auto" w:fill="2D4A5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Company</w:t>
            </w:r>
          </w:p>
        </w:tc>
        <w:tc>
          <w:tcPr>
            <w:tcW w:type="dxa" w:w="1440"/>
            <w:shd w:val="clear" w:color="auto" w:fill="2D4A5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Revenue</w:t>
            </w:r>
          </w:p>
        </w:tc>
        <w:tc>
          <w:tcPr>
            <w:tcW w:type="dxa" w:w="1152"/>
            <w:shd w:val="clear" w:color="auto" w:fill="2D4A5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EPS</w:t>
            </w:r>
          </w:p>
        </w:tc>
        <w:tc>
          <w:tcPr>
            <w:tcW w:type="dxa" w:w="1296"/>
            <w:shd w:val="clear" w:color="auto" w:fill="2D4A5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YoY Growth</w:t>
            </w:r>
          </w:p>
        </w:tc>
        <w:tc>
          <w:tcPr>
            <w:tcW w:type="dxa" w:w="864"/>
            <w:shd w:val="clear" w:color="auto" w:fill="2D4A5A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Beat?</w:t>
            </w:r>
          </w:p>
        </w:tc>
      </w:tr>
      <w:tr>
        <w:tc>
          <w:tcPr>
            <w:tcW w:type="dxa" w:w="9360"/>
            <w:gridSpan w:val="6"/>
            <w:shd w:val="clear" w:color="auto" w:fill="E8EFF3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D4A5A"/>
                <w:sz w:val="16"/>
              </w:rPr>
              <w:t>Tech / Social / Digital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D4A5A"/>
                <w:sz w:val="18"/>
              </w:rPr>
              <w:t>META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Meta Platforms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$59.89B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$8.88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8"/>
              </w:rPr>
              <w:t>+24%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6"/>
              </w:rPr>
              <w:t>Yes</w:t>
            </w:r>
          </w:p>
        </w:tc>
      </w:tr>
      <w:tr>
        <w:tc>
          <w:tcPr>
            <w:tcW w:type="dxa" w:w="1560"/>
            <w:shd w:val="clear" w:color="auto" w:fill="F8F9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D4A5A"/>
                <w:sz w:val="18"/>
              </w:rPr>
              <w:t>GOOGL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Alphabet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$113.8B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$2.82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8"/>
              </w:rPr>
              <w:t>+18%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6"/>
              </w:rPr>
              <w:t>Yes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D4A5A"/>
                <w:sz w:val="18"/>
              </w:rPr>
              <w:t>AMZN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Amazon.com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$213.4B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$1.95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8"/>
              </w:rPr>
              <w:t>+12%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6"/>
              </w:rPr>
              <w:t>Yes</w:t>
            </w:r>
          </w:p>
        </w:tc>
      </w:tr>
      <w:tr>
        <w:tc>
          <w:tcPr>
            <w:tcW w:type="dxa" w:w="1560"/>
            <w:shd w:val="clear" w:color="auto" w:fill="F8F9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D4A5A"/>
                <w:sz w:val="18"/>
              </w:rPr>
              <w:t>PINS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Pinterest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$1.32B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$0.67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8"/>
              </w:rPr>
              <w:t>+14%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6"/>
              </w:rPr>
              <w:t>Yes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D4A5A"/>
                <w:sz w:val="18"/>
              </w:rPr>
              <w:t>SNAP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Snap Inc.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$1.72B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$0.03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8"/>
              </w:rPr>
              <w:t>+10%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6"/>
              </w:rPr>
              <w:t>Yes</w:t>
            </w:r>
          </w:p>
        </w:tc>
      </w:tr>
      <w:tr>
        <w:tc>
          <w:tcPr>
            <w:tcW w:type="dxa" w:w="1560"/>
            <w:shd w:val="clear" w:color="auto" w:fill="F8F9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D4A5A"/>
                <w:sz w:val="18"/>
              </w:rPr>
              <w:t>RDDT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Reddit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$726M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$1.24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8"/>
              </w:rPr>
              <w:t>+70%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6"/>
              </w:rPr>
              <w:t>Yes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D4A5A"/>
                <w:sz w:val="18"/>
              </w:rPr>
              <w:t>SHOP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Shopify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$3.67B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$0.57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8"/>
              </w:rPr>
              <w:t>+31%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6"/>
              </w:rPr>
              <w:t>Yes</w:t>
            </w:r>
          </w:p>
        </w:tc>
      </w:tr>
      <w:tr>
        <w:tc>
          <w:tcPr>
            <w:tcW w:type="dxa" w:w="1560"/>
            <w:shd w:val="clear" w:color="auto" w:fill="F8F9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D4A5A"/>
                <w:sz w:val="18"/>
              </w:rPr>
              <w:t>SPOT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Spotify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$4.83B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$4.73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+7%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6"/>
              </w:rPr>
              <w:t>Yes</w:t>
            </w:r>
          </w:p>
        </w:tc>
      </w:tr>
      <w:tr>
        <w:tc>
          <w:tcPr>
            <w:tcW w:type="dxa" w:w="9360"/>
            <w:gridSpan w:val="6"/>
            <w:shd w:val="clear" w:color="auto" w:fill="E8EFF3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D4A5A"/>
                <w:sz w:val="16"/>
              </w:rPr>
              <w:t>Media / Entertainment / Mobility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D4A5A"/>
                <w:sz w:val="18"/>
              </w:rPr>
              <w:t>LYV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Live Nation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$6.31B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-$1.06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8"/>
              </w:rPr>
              <w:t>+11%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DC2626"/>
                <w:sz w:val="16"/>
              </w:rPr>
              <w:t>Miss</w:t>
            </w:r>
          </w:p>
        </w:tc>
      </w:tr>
      <w:tr>
        <w:tc>
          <w:tcPr>
            <w:tcW w:type="dxa" w:w="1560"/>
            <w:shd w:val="clear" w:color="auto" w:fill="F8F9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D4A5A"/>
                <w:sz w:val="18"/>
              </w:rPr>
              <w:t>WMG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Warner Music Group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$1.87B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$0.21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8"/>
              </w:rPr>
              <w:t>+13%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DC2626"/>
                <w:sz w:val="16"/>
              </w:rPr>
              <w:t>Miss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D4A5A"/>
                <w:sz w:val="18"/>
              </w:rPr>
              <w:t>NFLX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Netflix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$12.05B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$0.56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8"/>
              </w:rPr>
              <w:t>+16%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6"/>
              </w:rPr>
              <w:t>Yes</w:t>
            </w:r>
          </w:p>
        </w:tc>
      </w:tr>
      <w:tr>
        <w:tc>
          <w:tcPr>
            <w:tcW w:type="dxa" w:w="1560"/>
            <w:shd w:val="clear" w:color="auto" w:fill="F8F9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D4A5A"/>
                <w:sz w:val="18"/>
              </w:rPr>
              <w:t>DIS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Walt Disney Co.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$22.5B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$1.11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+3%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6"/>
              </w:rPr>
              <w:t>Yes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D4A5A"/>
                <w:sz w:val="18"/>
              </w:rPr>
              <w:t>UBER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Uber Technologies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$14.4B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$0.71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8"/>
              </w:rPr>
              <w:t>+20%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DC2626"/>
                <w:sz w:val="16"/>
              </w:rPr>
              <w:t>Miss</w:t>
            </w:r>
          </w:p>
        </w:tc>
      </w:tr>
      <w:tr>
        <w:tc>
          <w:tcPr>
            <w:tcW w:type="dxa" w:w="1560"/>
            <w:shd w:val="clear" w:color="auto" w:fill="F8F9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D4A5A"/>
                <w:sz w:val="18"/>
              </w:rPr>
              <w:t>DASH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DoorDash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$3.96B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$0.48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8"/>
              </w:rPr>
              <w:t>+38%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DC2626"/>
                <w:sz w:val="16"/>
              </w:rPr>
              <w:t>Miss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D4A5A"/>
                <w:sz w:val="18"/>
              </w:rPr>
              <w:t>LYFT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Lyft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$1.60B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$6.72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+3%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6"/>
              </w:rPr>
              <w:t>Yes</w:t>
            </w:r>
          </w:p>
        </w:tc>
      </w:tr>
      <w:tr>
        <w:tc>
          <w:tcPr>
            <w:tcW w:type="dxa" w:w="1560"/>
            <w:shd w:val="clear" w:color="auto" w:fill="F8F9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D4A5A"/>
                <w:sz w:val="18"/>
              </w:rPr>
              <w:t>CART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Instacart (Maplebear)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$992M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$0.30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8"/>
              </w:rPr>
              <w:t>+12%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DC2626"/>
                <w:sz w:val="16"/>
              </w:rPr>
              <w:t>Miss</w:t>
            </w:r>
          </w:p>
        </w:tc>
      </w:tr>
      <w:tr>
        <w:tc>
          <w:tcPr>
            <w:tcW w:type="dxa" w:w="9360"/>
            <w:gridSpan w:val="6"/>
            <w:shd w:val="clear" w:color="auto" w:fill="E8EFF3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D4A5A"/>
                <w:sz w:val="16"/>
              </w:rPr>
              <w:t>Retail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D4A5A"/>
                <w:sz w:val="18"/>
              </w:rPr>
              <w:t>ETSY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Etsy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$882M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$0.92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+7%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6"/>
              </w:rPr>
              <w:t>Yes</w:t>
            </w:r>
          </w:p>
        </w:tc>
      </w:tr>
      <w:tr>
        <w:tc>
          <w:tcPr>
            <w:tcW w:type="dxa" w:w="1560"/>
            <w:shd w:val="clear" w:color="auto" w:fill="F8F9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D4A5A"/>
                <w:sz w:val="18"/>
              </w:rPr>
              <w:t>W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Wayfair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$3.30B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$0.85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+7%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6"/>
              </w:rPr>
              <w:t>Yes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D4A5A"/>
                <w:sz w:val="18"/>
              </w:rPr>
              <w:t>WSM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Williams-Sonoma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$2.36B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$3.04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+3%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DC2626"/>
                <w:sz w:val="16"/>
              </w:rPr>
              <w:t>Miss</w:t>
            </w:r>
          </w:p>
        </w:tc>
      </w:tr>
      <w:tr>
        <w:tc>
          <w:tcPr>
            <w:tcW w:type="dxa" w:w="1560"/>
            <w:shd w:val="clear" w:color="auto" w:fill="F8F9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D4A5A"/>
                <w:sz w:val="18"/>
              </w:rPr>
              <w:t>ROST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Ross Stores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$6.64B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$2.00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8"/>
              </w:rPr>
              <w:t>+12%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6"/>
              </w:rPr>
              <w:t>Yes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D4A5A"/>
                <w:sz w:val="18"/>
              </w:rPr>
              <w:t>BURL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Burlington Stores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$3.64B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$4.84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8"/>
              </w:rPr>
              <w:t>+11%</w:t>
            </w:r>
          </w:p>
        </w:tc>
        <w:tc>
          <w:tcPr>
            <w:tcW w:type="dxa" w:w="1560"/>
            <w:shd w:val="clear" w:color="auto" w:fill="FFFFFF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6"/>
              </w:rPr>
              <w:t>Yes</w:t>
            </w:r>
          </w:p>
        </w:tc>
      </w:tr>
      <w:tr>
        <w:tc>
          <w:tcPr>
            <w:tcW w:type="dxa" w:w="1560"/>
            <w:shd w:val="clear" w:color="auto" w:fill="F8F9FA"/>
          </w:tcPr>
          <w:p>
            <w:pPr>
              <w:spacing w:before="40" w:after="40"/>
            </w:pPr>
            <w:r/>
            <w:r>
              <w:rPr>
                <w:rFonts w:ascii="Arial" w:hAnsi="Arial"/>
                <w:b/>
                <w:color w:val="2D4A5A"/>
                <w:sz w:val="18"/>
              </w:rPr>
              <w:t>TJX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</w:pPr>
            <w:r/>
            <w:r>
              <w:rPr>
                <w:rFonts w:ascii="Arial" w:hAnsi="Arial"/>
                <w:b w:val="0"/>
                <w:sz w:val="16"/>
              </w:rPr>
              <w:t>TJX Companies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$16.4B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$1.23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Flat</w:t>
            </w:r>
          </w:p>
        </w:tc>
        <w:tc>
          <w:tcPr>
            <w:tcW w:type="dxa" w:w="1560"/>
            <w:shd w:val="clear" w:color="auto" w:fill="F8F9FA"/>
          </w:tcPr>
          <w:p>
            <w:pPr>
              <w:spacing w:before="40" w:after="40"/>
              <w:jc w:val="center"/>
            </w:pPr>
            <w:r/>
            <w:r>
              <w:rPr>
                <w:rFonts w:ascii="Arial" w:hAnsi="Arial"/>
                <w:b/>
                <w:color w:val="16A34A"/>
                <w:sz w:val="16"/>
              </w:rPr>
              <w:t>Yes</w:t>
            </w:r>
          </w:p>
        </w:tc>
      </w:tr>
    </w:tbl>
    <w:p>
      <w:r>
        <w:br w:type="page"/>
      </w:r>
    </w:p>
    <w:p>
      <w:pPr>
        <w:spacing w:after="240"/>
      </w:pPr>
      <w:r>
        <w:rPr>
          <w:b/>
          <w:color w:val="2D4A5A"/>
          <w:sz w:val="36"/>
        </w:rPr>
        <w:t>Individual Earnings Summaries</w:t>
      </w:r>
    </w:p>
    <w:p>
      <w:pPr>
        <w:spacing w:before="80" w:after="120"/>
      </w:pPr>
      <w:r>
        <w:rPr>
          <w:b/>
          <w:color w:val="2D4A5A"/>
          <w:sz w:val="26"/>
        </w:rPr>
        <w:t>META</w:t>
      </w:r>
      <w:r>
        <w:rPr>
          <w:color w:val="666666"/>
          <w:sz w:val="22"/>
        </w:rPr>
        <w:t xml:space="preserve">  Meta Platforms</w:t>
      </w:r>
    </w:p>
    <w:p>
      <w:pPr>
        <w:spacing w:after="40"/>
      </w:pPr>
      <w:r>
        <w:rPr>
          <w:b/>
          <w:sz w:val="20"/>
        </w:rPr>
        <w:t>Revenue: $59.89B</w:t>
      </w:r>
      <w:r>
        <w:rPr>
          <w:b/>
          <w:sz w:val="20"/>
        </w:rPr>
        <w:t xml:space="preserve">   |   EPS: $8.88</w:t>
      </w:r>
      <w:r>
        <w:rPr>
          <w:b/>
          <w:color w:val="16A34A"/>
          <w:sz w:val="20"/>
        </w:rPr>
        <w:t xml:space="preserve">   |   YoY Growth: +24%</w:t>
      </w:r>
      <w:r>
        <w:rPr>
          <w:b/>
          <w:color w:val="16A34A"/>
          <w:sz w:val="20"/>
        </w:rPr>
        <w:t xml:space="preserve">   |   Beat estimates</w:t>
      </w:r>
    </w:p>
    <w:p>
      <w:pPr>
        <w:spacing w:after="80"/>
      </w:pPr>
      <w:r>
        <w:rPr>
          <w:color w:val="444444"/>
          <w:sz w:val="20"/>
        </w:rPr>
        <w:t>Strong ad revenue beat with 41% Q4 operating margin despite heavy AI capex.</w:t>
      </w:r>
    </w:p>
    <w:p>
      <w:pPr>
        <w:spacing w:before="40" w:after="40"/>
        <w:pBdr>
          <w:bottom w:val="single" w:sz="4" w:space="1" w:color="E0E0E0"/>
        </w:pBdr>
      </w:pPr>
    </w:p>
    <w:p>
      <w:pPr>
        <w:spacing w:before="240" w:after="120"/>
      </w:pPr>
      <w:r>
        <w:rPr>
          <w:b/>
          <w:color w:val="2D4A5A"/>
          <w:sz w:val="26"/>
        </w:rPr>
        <w:t>GOOGL</w:t>
      </w:r>
      <w:r>
        <w:rPr>
          <w:color w:val="666666"/>
          <w:sz w:val="22"/>
        </w:rPr>
        <w:t xml:space="preserve">  Alphabet</w:t>
      </w:r>
    </w:p>
    <w:p>
      <w:pPr>
        <w:spacing w:after="40"/>
      </w:pPr>
      <w:r>
        <w:rPr>
          <w:b/>
          <w:sz w:val="20"/>
        </w:rPr>
        <w:t>Revenue: $113.8B</w:t>
      </w:r>
      <w:r>
        <w:rPr>
          <w:b/>
          <w:sz w:val="20"/>
        </w:rPr>
        <w:t xml:space="preserve">   |   EPS: $2.82</w:t>
      </w:r>
      <w:r>
        <w:rPr>
          <w:b/>
          <w:color w:val="16A34A"/>
          <w:sz w:val="20"/>
        </w:rPr>
        <w:t xml:space="preserve">   |   YoY Growth: +18%</w:t>
      </w:r>
      <w:r>
        <w:rPr>
          <w:b/>
          <w:color w:val="16A34A"/>
          <w:sz w:val="20"/>
        </w:rPr>
        <w:t xml:space="preserve">   |   Beat estimates</w:t>
      </w:r>
    </w:p>
    <w:p>
      <w:pPr>
        <w:spacing w:after="80"/>
      </w:pPr>
      <w:r>
        <w:rPr>
          <w:color w:val="444444"/>
          <w:sz w:val="20"/>
        </w:rPr>
        <w:t>Google Cloud revenue surged 8.5% above estimates at $17.66B.</w:t>
      </w:r>
    </w:p>
    <w:p>
      <w:pPr>
        <w:spacing w:before="40" w:after="40"/>
        <w:pBdr>
          <w:bottom w:val="single" w:sz="4" w:space="1" w:color="E0E0E0"/>
        </w:pBdr>
      </w:pPr>
    </w:p>
    <w:p>
      <w:pPr>
        <w:spacing w:before="240" w:after="120"/>
      </w:pPr>
      <w:r>
        <w:rPr>
          <w:b/>
          <w:color w:val="2D4A5A"/>
          <w:sz w:val="26"/>
        </w:rPr>
        <w:t>AMZN</w:t>
      </w:r>
      <w:r>
        <w:rPr>
          <w:color w:val="666666"/>
          <w:sz w:val="22"/>
        </w:rPr>
        <w:t xml:space="preserve">  Amazon.com</w:t>
      </w:r>
    </w:p>
    <w:p>
      <w:pPr>
        <w:spacing w:after="40"/>
      </w:pPr>
      <w:r>
        <w:rPr>
          <w:b/>
          <w:sz w:val="20"/>
        </w:rPr>
        <w:t>Revenue: $213.4B</w:t>
      </w:r>
      <w:r>
        <w:rPr>
          <w:b/>
          <w:sz w:val="20"/>
        </w:rPr>
        <w:t xml:space="preserve">   |   EPS: $1.95</w:t>
      </w:r>
      <w:r>
        <w:rPr>
          <w:b/>
          <w:color w:val="16A34A"/>
          <w:sz w:val="20"/>
        </w:rPr>
        <w:t xml:space="preserve">   |   YoY Growth: +12%</w:t>
      </w:r>
      <w:r>
        <w:rPr>
          <w:b/>
          <w:color w:val="16A34A"/>
          <w:sz w:val="20"/>
        </w:rPr>
        <w:t xml:space="preserve">   |   Beat estimates</w:t>
      </w:r>
    </w:p>
    <w:p>
      <w:pPr>
        <w:spacing w:after="80"/>
      </w:pPr>
      <w:r>
        <w:rPr>
          <w:color w:val="444444"/>
          <w:sz w:val="20"/>
        </w:rPr>
        <w:t>AWS accelerated growth at 24% YoY; stock dipped 4.6% despite revenue beat.</w:t>
      </w:r>
    </w:p>
    <w:p>
      <w:pPr>
        <w:spacing w:before="40" w:after="40"/>
        <w:pBdr>
          <w:bottom w:val="single" w:sz="4" w:space="1" w:color="E0E0E0"/>
        </w:pBdr>
      </w:pPr>
    </w:p>
    <w:p>
      <w:pPr>
        <w:spacing w:before="240" w:after="120"/>
      </w:pPr>
      <w:r>
        <w:rPr>
          <w:b/>
          <w:color w:val="2D4A5A"/>
          <w:sz w:val="26"/>
        </w:rPr>
        <w:t>PINS</w:t>
      </w:r>
      <w:r>
        <w:rPr>
          <w:color w:val="666666"/>
          <w:sz w:val="22"/>
        </w:rPr>
        <w:t xml:space="preserve">  Pinterest</w:t>
      </w:r>
    </w:p>
    <w:p>
      <w:pPr>
        <w:spacing w:after="40"/>
      </w:pPr>
      <w:r>
        <w:rPr>
          <w:b/>
          <w:sz w:val="20"/>
        </w:rPr>
        <w:t>Revenue: $1.32B</w:t>
      </w:r>
      <w:r>
        <w:rPr>
          <w:b/>
          <w:sz w:val="20"/>
        </w:rPr>
        <w:t xml:space="preserve">   |   EPS: $0.67</w:t>
      </w:r>
      <w:r>
        <w:rPr>
          <w:b/>
          <w:color w:val="16A34A"/>
          <w:sz w:val="20"/>
        </w:rPr>
        <w:t xml:space="preserve">   |   YoY Growth: +14%</w:t>
      </w:r>
      <w:r>
        <w:rPr>
          <w:b/>
          <w:color w:val="16A34A"/>
          <w:sz w:val="20"/>
        </w:rPr>
        <w:t xml:space="preserve">   |   Beat estimates</w:t>
      </w:r>
    </w:p>
    <w:p>
      <w:pPr>
        <w:spacing w:after="80"/>
      </w:pPr>
      <w:r>
        <w:rPr>
          <w:color w:val="444444"/>
          <w:sz w:val="20"/>
        </w:rPr>
        <w:t>Global MAUs grew 12% YoY to 619M with EPS beating estimates by 19.6%.</w:t>
      </w:r>
    </w:p>
    <w:p>
      <w:pPr>
        <w:spacing w:before="40" w:after="40"/>
        <w:pBdr>
          <w:bottom w:val="single" w:sz="4" w:space="1" w:color="E0E0E0"/>
        </w:pBdr>
      </w:pPr>
    </w:p>
    <w:p>
      <w:pPr>
        <w:spacing w:before="240" w:after="120"/>
      </w:pPr>
      <w:r>
        <w:rPr>
          <w:b/>
          <w:color w:val="2D4A5A"/>
          <w:sz w:val="26"/>
        </w:rPr>
        <w:t>SNAP</w:t>
      </w:r>
      <w:r>
        <w:rPr>
          <w:color w:val="666666"/>
          <w:sz w:val="22"/>
        </w:rPr>
        <w:t xml:space="preserve">  Snap Inc.</w:t>
      </w:r>
    </w:p>
    <w:p>
      <w:pPr>
        <w:spacing w:after="40"/>
      </w:pPr>
      <w:r>
        <w:rPr>
          <w:b/>
          <w:sz w:val="20"/>
        </w:rPr>
        <w:t>Revenue: $1.72B</w:t>
      </w:r>
      <w:r>
        <w:rPr>
          <w:b/>
          <w:sz w:val="20"/>
        </w:rPr>
        <w:t xml:space="preserve">   |   EPS: $0.03</w:t>
      </w:r>
      <w:r>
        <w:rPr>
          <w:b/>
          <w:color w:val="16A34A"/>
          <w:sz w:val="20"/>
        </w:rPr>
        <w:t xml:space="preserve">   |   YoY Growth: +10%</w:t>
      </w:r>
      <w:r>
        <w:rPr>
          <w:b/>
          <w:color w:val="16A34A"/>
          <w:sz w:val="20"/>
        </w:rPr>
        <w:t xml:space="preserve">   |   Beat estimates</w:t>
      </w:r>
    </w:p>
    <w:p>
      <w:pPr>
        <w:spacing w:after="80"/>
      </w:pPr>
      <w:r>
        <w:rPr>
          <w:color w:val="444444"/>
          <w:sz w:val="20"/>
        </w:rPr>
        <w:t>Returned to profitability; gross margins improved to 59%, subscribers grew 71% YoY.</w:t>
      </w:r>
    </w:p>
    <w:p>
      <w:pPr>
        <w:spacing w:before="40" w:after="40"/>
        <w:pBdr>
          <w:bottom w:val="single" w:sz="4" w:space="1" w:color="E0E0E0"/>
        </w:pBdr>
      </w:pPr>
    </w:p>
    <w:p>
      <w:pPr>
        <w:spacing w:before="240" w:after="120"/>
      </w:pPr>
      <w:r>
        <w:rPr>
          <w:b/>
          <w:color w:val="2D4A5A"/>
          <w:sz w:val="26"/>
        </w:rPr>
        <w:t>RDDT</w:t>
      </w:r>
      <w:r>
        <w:rPr>
          <w:color w:val="666666"/>
          <w:sz w:val="22"/>
        </w:rPr>
        <w:t xml:space="preserve">  Reddit</w:t>
      </w:r>
    </w:p>
    <w:p>
      <w:pPr>
        <w:spacing w:after="40"/>
      </w:pPr>
      <w:r>
        <w:rPr>
          <w:b/>
          <w:sz w:val="20"/>
        </w:rPr>
        <w:t>Revenue: $726M</w:t>
      </w:r>
      <w:r>
        <w:rPr>
          <w:b/>
          <w:sz w:val="20"/>
        </w:rPr>
        <w:t xml:space="preserve">   |   EPS: $1.24</w:t>
      </w:r>
      <w:r>
        <w:rPr>
          <w:b/>
          <w:color w:val="16A34A"/>
          <w:sz w:val="20"/>
        </w:rPr>
        <w:t xml:space="preserve">   |   YoY Growth: +70%</w:t>
      </w:r>
      <w:r>
        <w:rPr>
          <w:b/>
          <w:color w:val="16A34A"/>
          <w:sz w:val="20"/>
        </w:rPr>
        <w:t xml:space="preserve">   |   Beat estimates</w:t>
      </w:r>
    </w:p>
    <w:p>
      <w:pPr>
        <w:spacing w:after="80"/>
      </w:pPr>
      <w:r>
        <w:rPr>
          <w:color w:val="444444"/>
          <w:sz w:val="20"/>
        </w:rPr>
        <w:t>Explosive 70% YoY revenue growth driven by 74% ad revenue increase; 45% EBITDA margin.</w:t>
      </w:r>
    </w:p>
    <w:p>
      <w:pPr>
        <w:spacing w:before="40" w:after="40"/>
        <w:pBdr>
          <w:bottom w:val="single" w:sz="4" w:space="1" w:color="E0E0E0"/>
        </w:pBdr>
      </w:pPr>
    </w:p>
    <w:p>
      <w:pPr>
        <w:spacing w:before="240" w:after="120"/>
      </w:pPr>
      <w:r>
        <w:rPr>
          <w:b/>
          <w:color w:val="2D4A5A"/>
          <w:sz w:val="26"/>
        </w:rPr>
        <w:t>SHOP</w:t>
      </w:r>
      <w:r>
        <w:rPr>
          <w:color w:val="666666"/>
          <w:sz w:val="22"/>
        </w:rPr>
        <w:t xml:space="preserve">  Shopify</w:t>
      </w:r>
    </w:p>
    <w:p>
      <w:pPr>
        <w:spacing w:after="40"/>
      </w:pPr>
      <w:r>
        <w:rPr>
          <w:b/>
          <w:sz w:val="20"/>
        </w:rPr>
        <w:t>Revenue: $3.67B</w:t>
      </w:r>
      <w:r>
        <w:rPr>
          <w:b/>
          <w:sz w:val="20"/>
        </w:rPr>
        <w:t xml:space="preserve">   |   EPS: $0.57</w:t>
      </w:r>
      <w:r>
        <w:rPr>
          <w:b/>
          <w:color w:val="16A34A"/>
          <w:sz w:val="20"/>
        </w:rPr>
        <w:t xml:space="preserve">   |   YoY Growth: +31%</w:t>
      </w:r>
      <w:r>
        <w:rPr>
          <w:b/>
          <w:color w:val="16A34A"/>
          <w:sz w:val="20"/>
        </w:rPr>
        <w:t xml:space="preserve">   |   Beat estimates</w:t>
      </w:r>
    </w:p>
    <w:p>
      <w:pPr>
        <w:spacing w:after="80"/>
      </w:pPr>
      <w:r>
        <w:rPr>
          <w:color w:val="444444"/>
          <w:sz w:val="20"/>
        </w:rPr>
        <w:t>GMV reached $123.8B (31% growth); maintained 19% FCF margin for tenth consecutive quarter.</w:t>
      </w:r>
    </w:p>
    <w:p>
      <w:pPr>
        <w:spacing w:before="40" w:after="40"/>
        <w:pBdr>
          <w:bottom w:val="single" w:sz="4" w:space="1" w:color="E0E0E0"/>
        </w:pBdr>
      </w:pPr>
    </w:p>
    <w:p>
      <w:pPr>
        <w:spacing w:before="240" w:after="120"/>
      </w:pPr>
      <w:r>
        <w:rPr>
          <w:b/>
          <w:color w:val="2D4A5A"/>
          <w:sz w:val="26"/>
        </w:rPr>
        <w:t>SPOT</w:t>
      </w:r>
      <w:r>
        <w:rPr>
          <w:color w:val="666666"/>
          <w:sz w:val="22"/>
        </w:rPr>
        <w:t xml:space="preserve">  Spotify</w:t>
      </w:r>
    </w:p>
    <w:p>
      <w:pPr>
        <w:spacing w:after="40"/>
      </w:pPr>
      <w:r>
        <w:rPr>
          <w:b/>
          <w:sz w:val="20"/>
        </w:rPr>
        <w:t>Revenue: $4.83B</w:t>
      </w:r>
      <w:r>
        <w:rPr>
          <w:b/>
          <w:sz w:val="20"/>
        </w:rPr>
        <w:t xml:space="preserve">   |   EPS: $4.73</w:t>
      </w:r>
      <w:r>
        <w:rPr>
          <w:b/>
          <w:color w:val="333333"/>
          <w:sz w:val="20"/>
        </w:rPr>
        <w:t xml:space="preserve">   |   YoY Growth: +7%</w:t>
      </w:r>
      <w:r>
        <w:rPr>
          <w:b/>
          <w:color w:val="16A34A"/>
          <w:sz w:val="20"/>
        </w:rPr>
        <w:t xml:space="preserve">   |   Beat estimates</w:t>
      </w:r>
    </w:p>
    <w:p>
      <w:pPr>
        <w:spacing w:after="80"/>
      </w:pPr>
      <w:r>
        <w:rPr>
          <w:color w:val="444444"/>
          <w:sz w:val="20"/>
        </w:rPr>
        <w:t>Record 38M net user adds to 751M MAUs; adjusted EPS beat consensus by 70%.</w:t>
      </w:r>
    </w:p>
    <w:p>
      <w:pPr>
        <w:spacing w:before="40" w:after="40"/>
        <w:pBdr>
          <w:bottom w:val="single" w:sz="4" w:space="1" w:color="E0E0E0"/>
        </w:pBdr>
      </w:pPr>
    </w:p>
    <w:p>
      <w:pPr>
        <w:spacing w:before="240" w:after="120"/>
      </w:pPr>
      <w:r>
        <w:rPr>
          <w:b/>
          <w:color w:val="2D4A5A"/>
          <w:sz w:val="26"/>
        </w:rPr>
        <w:t>LYV</w:t>
      </w:r>
      <w:r>
        <w:rPr>
          <w:color w:val="666666"/>
          <w:sz w:val="22"/>
        </w:rPr>
        <w:t xml:space="preserve">  Live Nation</w:t>
      </w:r>
    </w:p>
    <w:p>
      <w:pPr>
        <w:spacing w:after="40"/>
      </w:pPr>
      <w:r>
        <w:rPr>
          <w:b/>
          <w:sz w:val="20"/>
        </w:rPr>
        <w:t>Revenue: $6.31B</w:t>
      </w:r>
      <w:r>
        <w:rPr>
          <w:b/>
          <w:sz w:val="20"/>
        </w:rPr>
        <w:t xml:space="preserve">   |   EPS: -$1.06</w:t>
      </w:r>
      <w:r>
        <w:rPr>
          <w:b/>
          <w:color w:val="16A34A"/>
          <w:sz w:val="20"/>
        </w:rPr>
        <w:t xml:space="preserve">   |   YoY Growth: +11%</w:t>
      </w:r>
      <w:r>
        <w:rPr>
          <w:b/>
          <w:color w:val="DC2626"/>
          <w:sz w:val="20"/>
        </w:rPr>
        <w:t xml:space="preserve">   |   Missed estimates</w:t>
      </w:r>
    </w:p>
    <w:p>
      <w:pPr>
        <w:spacing w:after="80"/>
      </w:pPr>
      <w:r>
        <w:rPr>
          <w:color w:val="444444"/>
          <w:sz w:val="20"/>
        </w:rPr>
        <w:t>Revenue beat but posted net loss and negative EPS on seasonal concert slowdown.</w:t>
      </w:r>
    </w:p>
    <w:p>
      <w:pPr>
        <w:spacing w:before="40" w:after="40"/>
        <w:pBdr>
          <w:bottom w:val="single" w:sz="4" w:space="1" w:color="E0E0E0"/>
        </w:pBdr>
      </w:pPr>
    </w:p>
    <w:p>
      <w:pPr>
        <w:spacing w:before="240" w:after="120"/>
      </w:pPr>
      <w:r>
        <w:rPr>
          <w:b/>
          <w:color w:val="2D4A5A"/>
          <w:sz w:val="26"/>
        </w:rPr>
        <w:t>WMG</w:t>
      </w:r>
      <w:r>
        <w:rPr>
          <w:color w:val="666666"/>
          <w:sz w:val="22"/>
        </w:rPr>
        <w:t xml:space="preserve">  Warner Music Group</w:t>
      </w:r>
    </w:p>
    <w:p>
      <w:pPr>
        <w:spacing w:after="40"/>
      </w:pPr>
      <w:r>
        <w:rPr>
          <w:b/>
          <w:sz w:val="20"/>
        </w:rPr>
        <w:t>Revenue: $1.87B</w:t>
      </w:r>
      <w:r>
        <w:rPr>
          <w:b/>
          <w:sz w:val="20"/>
        </w:rPr>
        <w:t xml:space="preserve">   |   EPS: $0.21</w:t>
      </w:r>
      <w:r>
        <w:rPr>
          <w:b/>
          <w:color w:val="16A34A"/>
          <w:sz w:val="20"/>
        </w:rPr>
        <w:t xml:space="preserve">   |   YoY Growth: +13%</w:t>
      </w:r>
      <w:r>
        <w:rPr>
          <w:b/>
          <w:color w:val="DC2626"/>
          <w:sz w:val="20"/>
        </w:rPr>
        <w:t xml:space="preserve">   |   Missed estimates</w:t>
      </w:r>
    </w:p>
    <w:p>
      <w:pPr>
        <w:spacing w:after="80"/>
      </w:pPr>
      <w:r>
        <w:rPr>
          <w:color w:val="444444"/>
          <w:sz w:val="20"/>
        </w:rPr>
        <w:t>Strong revenue beat but significant EPS miss despite robust streaming growth.</w:t>
      </w:r>
    </w:p>
    <w:p>
      <w:pPr>
        <w:spacing w:before="40" w:after="40"/>
        <w:pBdr>
          <w:bottom w:val="single" w:sz="4" w:space="1" w:color="E0E0E0"/>
        </w:pBdr>
      </w:pPr>
    </w:p>
    <w:p>
      <w:pPr>
        <w:spacing w:before="240" w:after="120"/>
      </w:pPr>
      <w:r>
        <w:rPr>
          <w:b/>
          <w:color w:val="2D4A5A"/>
          <w:sz w:val="26"/>
        </w:rPr>
        <w:t>NFLX</w:t>
      </w:r>
      <w:r>
        <w:rPr>
          <w:color w:val="666666"/>
          <w:sz w:val="22"/>
        </w:rPr>
        <w:t xml:space="preserve">  Netflix</w:t>
      </w:r>
    </w:p>
    <w:p>
      <w:pPr>
        <w:spacing w:after="40"/>
      </w:pPr>
      <w:r>
        <w:rPr>
          <w:b/>
          <w:sz w:val="20"/>
        </w:rPr>
        <w:t>Revenue: $12.05B</w:t>
      </w:r>
      <w:r>
        <w:rPr>
          <w:b/>
          <w:sz w:val="20"/>
        </w:rPr>
        <w:t xml:space="preserve">   |   EPS: $0.56</w:t>
      </w:r>
      <w:r>
        <w:rPr>
          <w:b/>
          <w:color w:val="16A34A"/>
          <w:sz w:val="20"/>
        </w:rPr>
        <w:t xml:space="preserve">   |   YoY Growth: +16%</w:t>
      </w:r>
      <w:r>
        <w:rPr>
          <w:b/>
          <w:color w:val="16A34A"/>
          <w:sz w:val="20"/>
        </w:rPr>
        <w:t xml:space="preserve">   |   Beat estimates</w:t>
      </w:r>
    </w:p>
    <w:p>
      <w:pPr>
        <w:spacing w:after="80"/>
      </w:pPr>
      <w:r>
        <w:rPr>
          <w:color w:val="444444"/>
          <w:sz w:val="20"/>
        </w:rPr>
        <w:t>Revenue and EPS beat with ad revenue more than doubling year-over-year.</w:t>
      </w:r>
    </w:p>
    <w:p>
      <w:pPr>
        <w:spacing w:before="40" w:after="40"/>
        <w:pBdr>
          <w:bottom w:val="single" w:sz="4" w:space="1" w:color="E0E0E0"/>
        </w:pBdr>
      </w:pPr>
    </w:p>
    <w:p>
      <w:pPr>
        <w:spacing w:before="240" w:after="120"/>
      </w:pPr>
      <w:r>
        <w:rPr>
          <w:b/>
          <w:color w:val="2D4A5A"/>
          <w:sz w:val="26"/>
        </w:rPr>
        <w:t>DIS</w:t>
      </w:r>
      <w:r>
        <w:rPr>
          <w:color w:val="666666"/>
          <w:sz w:val="22"/>
        </w:rPr>
        <w:t xml:space="preserve">  Walt Disney Co.</w:t>
      </w:r>
    </w:p>
    <w:p>
      <w:pPr>
        <w:spacing w:after="40"/>
      </w:pPr>
      <w:r>
        <w:rPr>
          <w:b/>
          <w:sz w:val="20"/>
        </w:rPr>
        <w:t>Revenue: $22.5B</w:t>
      </w:r>
      <w:r>
        <w:rPr>
          <w:b/>
          <w:sz w:val="20"/>
        </w:rPr>
        <w:t xml:space="preserve">   |   EPS: $1.11</w:t>
      </w:r>
      <w:r>
        <w:rPr>
          <w:b/>
          <w:color w:val="333333"/>
          <w:sz w:val="20"/>
        </w:rPr>
        <w:t xml:space="preserve">   |   YoY Growth: +3%</w:t>
      </w:r>
      <w:r>
        <w:rPr>
          <w:b/>
          <w:color w:val="16A34A"/>
          <w:sz w:val="20"/>
        </w:rPr>
        <w:t xml:space="preserve">   |   Beat estimates</w:t>
      </w:r>
    </w:p>
    <w:p>
      <w:pPr>
        <w:spacing w:after="80"/>
      </w:pPr>
      <w:r>
        <w:rPr>
          <w:color w:val="444444"/>
          <w:sz w:val="20"/>
        </w:rPr>
        <w:t>Adjusted EPS beat; streaming growth offset traditional business headwinds.</w:t>
      </w:r>
    </w:p>
    <w:p>
      <w:pPr>
        <w:spacing w:before="40" w:after="40"/>
        <w:pBdr>
          <w:bottom w:val="single" w:sz="4" w:space="1" w:color="E0E0E0"/>
        </w:pBdr>
      </w:pPr>
    </w:p>
    <w:p>
      <w:pPr>
        <w:spacing w:before="240" w:after="120"/>
      </w:pPr>
      <w:r>
        <w:rPr>
          <w:b/>
          <w:color w:val="2D4A5A"/>
          <w:sz w:val="26"/>
        </w:rPr>
        <w:t>UBER</w:t>
      </w:r>
      <w:r>
        <w:rPr>
          <w:color w:val="666666"/>
          <w:sz w:val="22"/>
        </w:rPr>
        <w:t xml:space="preserve">  Uber Technologies</w:t>
      </w:r>
    </w:p>
    <w:p>
      <w:pPr>
        <w:spacing w:after="40"/>
      </w:pPr>
      <w:r>
        <w:rPr>
          <w:b/>
          <w:sz w:val="20"/>
        </w:rPr>
        <w:t>Revenue: $14.4B</w:t>
      </w:r>
      <w:r>
        <w:rPr>
          <w:b/>
          <w:sz w:val="20"/>
        </w:rPr>
        <w:t xml:space="preserve">   |   EPS: $0.71</w:t>
      </w:r>
      <w:r>
        <w:rPr>
          <w:b/>
          <w:color w:val="16A34A"/>
          <w:sz w:val="20"/>
        </w:rPr>
        <w:t xml:space="preserve">   |   YoY Growth: +20%</w:t>
      </w:r>
      <w:r>
        <w:rPr>
          <w:b/>
          <w:color w:val="DC2626"/>
          <w:sz w:val="20"/>
        </w:rPr>
        <w:t xml:space="preserve">   |   Missed estimates</w:t>
      </w:r>
    </w:p>
    <w:p>
      <w:pPr>
        <w:spacing w:after="80"/>
      </w:pPr>
      <w:r>
        <w:rPr>
          <w:color w:val="444444"/>
          <w:sz w:val="20"/>
        </w:rPr>
        <w:t>Strong revenue growth but EPS miss due to $1.6B equity investment revaluation headwind.</w:t>
      </w:r>
    </w:p>
    <w:p>
      <w:pPr>
        <w:spacing w:before="40" w:after="40"/>
        <w:pBdr>
          <w:bottom w:val="single" w:sz="4" w:space="1" w:color="E0E0E0"/>
        </w:pBdr>
      </w:pPr>
    </w:p>
    <w:p>
      <w:pPr>
        <w:spacing w:before="240" w:after="120"/>
      </w:pPr>
      <w:r>
        <w:rPr>
          <w:b/>
          <w:color w:val="2D4A5A"/>
          <w:sz w:val="26"/>
        </w:rPr>
        <w:t>DASH</w:t>
      </w:r>
      <w:r>
        <w:rPr>
          <w:color w:val="666666"/>
          <w:sz w:val="22"/>
        </w:rPr>
        <w:t xml:space="preserve">  DoorDash</w:t>
      </w:r>
    </w:p>
    <w:p>
      <w:pPr>
        <w:spacing w:after="40"/>
      </w:pPr>
      <w:r>
        <w:rPr>
          <w:b/>
          <w:sz w:val="20"/>
        </w:rPr>
        <w:t>Revenue: $3.96B</w:t>
      </w:r>
      <w:r>
        <w:rPr>
          <w:b/>
          <w:sz w:val="20"/>
        </w:rPr>
        <w:t xml:space="preserve">   |   EPS: $0.48</w:t>
      </w:r>
      <w:r>
        <w:rPr>
          <w:b/>
          <w:color w:val="16A34A"/>
          <w:sz w:val="20"/>
        </w:rPr>
        <w:t xml:space="preserve">   |   YoY Growth: +38%</w:t>
      </w:r>
      <w:r>
        <w:rPr>
          <w:b/>
          <w:color w:val="DC2626"/>
          <w:sz w:val="20"/>
        </w:rPr>
        <w:t xml:space="preserve">   |   Missed estimates</w:t>
      </w:r>
    </w:p>
    <w:p>
      <w:pPr>
        <w:spacing w:after="80"/>
      </w:pPr>
      <w:r>
        <w:rPr>
          <w:color w:val="444444"/>
          <w:sz w:val="20"/>
        </w:rPr>
        <w:t>Revenue miss but strong order growth with 39% YoY marketplace expansion.</w:t>
      </w:r>
    </w:p>
    <w:p>
      <w:pPr>
        <w:spacing w:before="40" w:after="40"/>
        <w:pBdr>
          <w:bottom w:val="single" w:sz="4" w:space="1" w:color="E0E0E0"/>
        </w:pBdr>
      </w:pPr>
    </w:p>
    <w:p>
      <w:pPr>
        <w:spacing w:before="240" w:after="120"/>
      </w:pPr>
      <w:r>
        <w:rPr>
          <w:b/>
          <w:color w:val="2D4A5A"/>
          <w:sz w:val="26"/>
        </w:rPr>
        <w:t>LYFT</w:t>
      </w:r>
      <w:r>
        <w:rPr>
          <w:color w:val="666666"/>
          <w:sz w:val="22"/>
        </w:rPr>
        <w:t xml:space="preserve">  Lyft</w:t>
      </w:r>
    </w:p>
    <w:p>
      <w:pPr>
        <w:spacing w:after="40"/>
      </w:pPr>
      <w:r>
        <w:rPr>
          <w:b/>
          <w:sz w:val="20"/>
        </w:rPr>
        <w:t>Revenue: $1.60B</w:t>
      </w:r>
      <w:r>
        <w:rPr>
          <w:b/>
          <w:sz w:val="20"/>
        </w:rPr>
        <w:t xml:space="preserve">   |   EPS: $6.72</w:t>
      </w:r>
      <w:r>
        <w:rPr>
          <w:b/>
          <w:color w:val="333333"/>
          <w:sz w:val="20"/>
        </w:rPr>
        <w:t xml:space="preserve">   |   YoY Growth: +3%</w:t>
      </w:r>
      <w:r>
        <w:rPr>
          <w:b/>
          <w:color w:val="16A34A"/>
          <w:sz w:val="20"/>
        </w:rPr>
        <w:t xml:space="preserve">   |   Beat estimates</w:t>
      </w:r>
    </w:p>
    <w:p>
      <w:pPr>
        <w:spacing w:after="80"/>
      </w:pPr>
      <w:r>
        <w:rPr>
          <w:color w:val="444444"/>
          <w:sz w:val="20"/>
        </w:rPr>
        <w:t>Record profitability with 37% EBITDA growth despite modest revenue growth.</w:t>
      </w:r>
    </w:p>
    <w:p>
      <w:pPr>
        <w:spacing w:before="40" w:after="40"/>
        <w:pBdr>
          <w:bottom w:val="single" w:sz="4" w:space="1" w:color="E0E0E0"/>
        </w:pBdr>
      </w:pPr>
    </w:p>
    <w:p>
      <w:pPr>
        <w:spacing w:before="240" w:after="120"/>
      </w:pPr>
      <w:r>
        <w:rPr>
          <w:b/>
          <w:color w:val="2D4A5A"/>
          <w:sz w:val="26"/>
        </w:rPr>
        <w:t>CART</w:t>
      </w:r>
      <w:r>
        <w:rPr>
          <w:color w:val="666666"/>
          <w:sz w:val="22"/>
        </w:rPr>
        <w:t xml:space="preserve">  Instacart (Maplebear)</w:t>
      </w:r>
    </w:p>
    <w:p>
      <w:pPr>
        <w:spacing w:after="40"/>
      </w:pPr>
      <w:r>
        <w:rPr>
          <w:b/>
          <w:sz w:val="20"/>
        </w:rPr>
        <w:t>Revenue: $992M</w:t>
      </w:r>
      <w:r>
        <w:rPr>
          <w:b/>
          <w:sz w:val="20"/>
        </w:rPr>
        <w:t xml:space="preserve">   |   EPS: $0.30</w:t>
      </w:r>
      <w:r>
        <w:rPr>
          <w:b/>
          <w:color w:val="16A34A"/>
          <w:sz w:val="20"/>
        </w:rPr>
        <w:t xml:space="preserve">   |   YoY Growth: +12%</w:t>
      </w:r>
      <w:r>
        <w:rPr>
          <w:b/>
          <w:color w:val="DC2626"/>
          <w:sz w:val="20"/>
        </w:rPr>
        <w:t xml:space="preserve">   |   Missed estimates</w:t>
      </w:r>
    </w:p>
    <w:p>
      <w:pPr>
        <w:spacing w:after="80"/>
      </w:pPr>
      <w:r>
        <w:rPr>
          <w:color w:val="444444"/>
          <w:sz w:val="20"/>
        </w:rPr>
        <w:t>Revenue beat with strong GTV and order growth but EPS miss due to FTC settlement.</w:t>
      </w:r>
    </w:p>
    <w:p>
      <w:pPr>
        <w:spacing w:before="40" w:after="40"/>
        <w:pBdr>
          <w:bottom w:val="single" w:sz="4" w:space="1" w:color="E0E0E0"/>
        </w:pBdr>
      </w:pPr>
    </w:p>
    <w:p>
      <w:pPr>
        <w:spacing w:before="240" w:after="120"/>
      </w:pPr>
      <w:r>
        <w:rPr>
          <w:b/>
          <w:color w:val="2D4A5A"/>
          <w:sz w:val="26"/>
        </w:rPr>
        <w:t>ETSY</w:t>
      </w:r>
      <w:r>
        <w:rPr>
          <w:color w:val="666666"/>
          <w:sz w:val="22"/>
        </w:rPr>
        <w:t xml:space="preserve">  Etsy</w:t>
      </w:r>
    </w:p>
    <w:p>
      <w:pPr>
        <w:spacing w:after="40"/>
      </w:pPr>
      <w:r>
        <w:rPr>
          <w:b/>
          <w:sz w:val="20"/>
        </w:rPr>
        <w:t>Revenue: $882M</w:t>
      </w:r>
      <w:r>
        <w:rPr>
          <w:b/>
          <w:sz w:val="20"/>
        </w:rPr>
        <w:t xml:space="preserve">   |   EPS: $0.92</w:t>
      </w:r>
      <w:r>
        <w:rPr>
          <w:b/>
          <w:color w:val="333333"/>
          <w:sz w:val="20"/>
        </w:rPr>
        <w:t xml:space="preserve">   |   YoY Growth: +7%</w:t>
      </w:r>
      <w:r>
        <w:rPr>
          <w:b/>
          <w:color w:val="16A34A"/>
          <w:sz w:val="20"/>
        </w:rPr>
        <w:t xml:space="preserve">   |   Beat estimates</w:t>
      </w:r>
    </w:p>
    <w:p>
      <w:pPr>
        <w:spacing w:after="80"/>
      </w:pPr>
      <w:r>
        <w:rPr>
          <w:color w:val="444444"/>
          <w:sz w:val="20"/>
        </w:rPr>
        <w:t>Revenue beat estimates despite EPS declining 10.7% YoY.</w:t>
      </w:r>
    </w:p>
    <w:p>
      <w:pPr>
        <w:spacing w:before="40" w:after="40"/>
        <w:pBdr>
          <w:bottom w:val="single" w:sz="4" w:space="1" w:color="E0E0E0"/>
        </w:pBdr>
      </w:pPr>
    </w:p>
    <w:p>
      <w:pPr>
        <w:spacing w:before="240" w:after="120"/>
      </w:pPr>
      <w:r>
        <w:rPr>
          <w:b/>
          <w:color w:val="2D4A5A"/>
          <w:sz w:val="26"/>
        </w:rPr>
        <w:t>W</w:t>
      </w:r>
      <w:r>
        <w:rPr>
          <w:color w:val="666666"/>
          <w:sz w:val="22"/>
        </w:rPr>
        <w:t xml:space="preserve">  Wayfair</w:t>
      </w:r>
    </w:p>
    <w:p>
      <w:pPr>
        <w:spacing w:after="40"/>
      </w:pPr>
      <w:r>
        <w:rPr>
          <w:b/>
          <w:sz w:val="20"/>
        </w:rPr>
        <w:t>Revenue: $3.30B</w:t>
      </w:r>
      <w:r>
        <w:rPr>
          <w:b/>
          <w:sz w:val="20"/>
        </w:rPr>
        <w:t xml:space="preserve">   |   EPS: $0.85</w:t>
      </w:r>
      <w:r>
        <w:rPr>
          <w:b/>
          <w:color w:val="333333"/>
          <w:sz w:val="20"/>
        </w:rPr>
        <w:t xml:space="preserve">   |   YoY Growth: +7%</w:t>
      </w:r>
      <w:r>
        <w:rPr>
          <w:b/>
          <w:color w:val="16A34A"/>
          <w:sz w:val="20"/>
        </w:rPr>
        <w:t xml:space="preserve">   |   Beat estimates</w:t>
      </w:r>
    </w:p>
    <w:p>
      <w:pPr>
        <w:spacing w:after="80"/>
      </w:pPr>
      <w:r>
        <w:rPr>
          <w:color w:val="444444"/>
          <w:sz w:val="20"/>
        </w:rPr>
        <w:t>Strong operational improvement with adjusted EBITDA up 60% for full year 2025.</w:t>
      </w:r>
    </w:p>
    <w:p>
      <w:pPr>
        <w:spacing w:before="40" w:after="40"/>
        <w:pBdr>
          <w:bottom w:val="single" w:sz="4" w:space="1" w:color="E0E0E0"/>
        </w:pBdr>
      </w:pPr>
    </w:p>
    <w:p>
      <w:pPr>
        <w:spacing w:before="240" w:after="120"/>
      </w:pPr>
      <w:r>
        <w:rPr>
          <w:b/>
          <w:color w:val="2D4A5A"/>
          <w:sz w:val="26"/>
        </w:rPr>
        <w:t>WSM</w:t>
      </w:r>
      <w:r>
        <w:rPr>
          <w:color w:val="666666"/>
          <w:sz w:val="22"/>
        </w:rPr>
        <w:t xml:space="preserve">  Williams-Sonoma</w:t>
      </w:r>
    </w:p>
    <w:p>
      <w:pPr>
        <w:spacing w:after="40"/>
      </w:pPr>
      <w:r>
        <w:rPr>
          <w:b/>
          <w:sz w:val="20"/>
        </w:rPr>
        <w:t>Revenue: $2.36B</w:t>
      </w:r>
      <w:r>
        <w:rPr>
          <w:b/>
          <w:sz w:val="20"/>
        </w:rPr>
        <w:t xml:space="preserve">   |   EPS: $3.04</w:t>
      </w:r>
      <w:r>
        <w:rPr>
          <w:b/>
          <w:color w:val="333333"/>
          <w:sz w:val="20"/>
        </w:rPr>
        <w:t xml:space="preserve">   |   YoY Growth: +3%</w:t>
      </w:r>
      <w:r>
        <w:rPr>
          <w:b/>
          <w:color w:val="DC2626"/>
          <w:sz w:val="20"/>
        </w:rPr>
        <w:t xml:space="preserve">   |   Missed estimates</w:t>
      </w:r>
    </w:p>
    <w:p>
      <w:pPr>
        <w:spacing w:after="80"/>
      </w:pPr>
      <w:r>
        <w:rPr>
          <w:color w:val="444444"/>
          <w:sz w:val="20"/>
        </w:rPr>
        <w:t>Record full-year EPS of $8.84 despite Q4 revenue missing estimates.</w:t>
      </w:r>
    </w:p>
    <w:p>
      <w:pPr>
        <w:spacing w:before="40" w:after="40"/>
        <w:pBdr>
          <w:bottom w:val="single" w:sz="4" w:space="1" w:color="E0E0E0"/>
        </w:pBdr>
      </w:pPr>
    </w:p>
    <w:p>
      <w:pPr>
        <w:spacing w:before="240" w:after="120"/>
      </w:pPr>
      <w:r>
        <w:rPr>
          <w:b/>
          <w:color w:val="2D4A5A"/>
          <w:sz w:val="26"/>
        </w:rPr>
        <w:t>ROST</w:t>
      </w:r>
      <w:r>
        <w:rPr>
          <w:color w:val="666666"/>
          <w:sz w:val="22"/>
        </w:rPr>
        <w:t xml:space="preserve">  Ross Stores</w:t>
      </w:r>
    </w:p>
    <w:p>
      <w:pPr>
        <w:spacing w:after="40"/>
      </w:pPr>
      <w:r>
        <w:rPr>
          <w:b/>
          <w:sz w:val="20"/>
        </w:rPr>
        <w:t>Revenue: $6.64B</w:t>
      </w:r>
      <w:r>
        <w:rPr>
          <w:b/>
          <w:sz w:val="20"/>
        </w:rPr>
        <w:t xml:space="preserve">   |   EPS: $2.00</w:t>
      </w:r>
      <w:r>
        <w:rPr>
          <w:b/>
          <w:color w:val="16A34A"/>
          <w:sz w:val="20"/>
        </w:rPr>
        <w:t xml:space="preserve">   |   YoY Growth: +12%</w:t>
      </w:r>
      <w:r>
        <w:rPr>
          <w:b/>
          <w:color w:val="16A34A"/>
          <w:sz w:val="20"/>
        </w:rPr>
        <w:t xml:space="preserve">   |   Beat estimates</w:t>
      </w:r>
    </w:p>
    <w:p>
      <w:pPr>
        <w:spacing w:after="80"/>
      </w:pPr>
      <w:r>
        <w:rPr>
          <w:color w:val="444444"/>
          <w:sz w:val="20"/>
        </w:rPr>
        <w:t>Exceptional Q4 with 9% comp sales growth driven by transaction increases.</w:t>
      </w:r>
    </w:p>
    <w:p>
      <w:pPr>
        <w:spacing w:before="40" w:after="40"/>
        <w:pBdr>
          <w:bottom w:val="single" w:sz="4" w:space="1" w:color="E0E0E0"/>
        </w:pBdr>
      </w:pPr>
    </w:p>
    <w:p>
      <w:pPr>
        <w:spacing w:before="240" w:after="120"/>
      </w:pPr>
      <w:r>
        <w:rPr>
          <w:b/>
          <w:color w:val="2D4A5A"/>
          <w:sz w:val="26"/>
        </w:rPr>
        <w:t>BURL</w:t>
      </w:r>
      <w:r>
        <w:rPr>
          <w:color w:val="666666"/>
          <w:sz w:val="22"/>
        </w:rPr>
        <w:t xml:space="preserve">  Burlington Stores</w:t>
      </w:r>
    </w:p>
    <w:p>
      <w:pPr>
        <w:spacing w:after="40"/>
      </w:pPr>
      <w:r>
        <w:rPr>
          <w:b/>
          <w:sz w:val="20"/>
        </w:rPr>
        <w:t>Revenue: $3.64B</w:t>
      </w:r>
      <w:r>
        <w:rPr>
          <w:b/>
          <w:sz w:val="20"/>
        </w:rPr>
        <w:t xml:space="preserve">   |   EPS: $4.84</w:t>
      </w:r>
      <w:r>
        <w:rPr>
          <w:b/>
          <w:color w:val="16A34A"/>
          <w:sz w:val="20"/>
        </w:rPr>
        <w:t xml:space="preserve">   |   YoY Growth: +11%</w:t>
      </w:r>
      <w:r>
        <w:rPr>
          <w:b/>
          <w:color w:val="16A34A"/>
          <w:sz w:val="20"/>
        </w:rPr>
        <w:t xml:space="preserve">   |   Beat estimates</w:t>
      </w:r>
    </w:p>
    <w:p>
      <w:pPr>
        <w:spacing w:after="80"/>
      </w:pPr>
      <w:r>
        <w:rPr>
          <w:color w:val="444444"/>
          <w:sz w:val="20"/>
        </w:rPr>
        <w:t>Adjusted EPS jumped 21% to $4.99, significantly exceeding guidance.</w:t>
      </w:r>
    </w:p>
    <w:p>
      <w:pPr>
        <w:spacing w:before="40" w:after="40"/>
        <w:pBdr>
          <w:bottom w:val="single" w:sz="4" w:space="1" w:color="E0E0E0"/>
        </w:pBdr>
      </w:pPr>
    </w:p>
    <w:p>
      <w:pPr>
        <w:spacing w:before="240" w:after="120"/>
      </w:pPr>
      <w:r>
        <w:rPr>
          <w:b/>
          <w:color w:val="2D4A5A"/>
          <w:sz w:val="26"/>
        </w:rPr>
        <w:t>TJX</w:t>
      </w:r>
      <w:r>
        <w:rPr>
          <w:color w:val="666666"/>
          <w:sz w:val="22"/>
        </w:rPr>
        <w:t xml:space="preserve">  TJX Companies</w:t>
      </w:r>
    </w:p>
    <w:p>
      <w:pPr>
        <w:spacing w:after="40"/>
      </w:pPr>
      <w:r>
        <w:rPr>
          <w:b/>
          <w:sz w:val="20"/>
        </w:rPr>
        <w:t>Revenue: $16.4B</w:t>
      </w:r>
      <w:r>
        <w:rPr>
          <w:b/>
          <w:sz w:val="20"/>
        </w:rPr>
        <w:t xml:space="preserve">   |   EPS: $1.23</w:t>
      </w:r>
      <w:r>
        <w:rPr>
          <w:b/>
          <w:color w:val="333333"/>
          <w:sz w:val="20"/>
        </w:rPr>
        <w:t xml:space="preserve">   |   YoY Growth: Flat</w:t>
      </w:r>
      <w:r>
        <w:rPr>
          <w:b/>
          <w:color w:val="16A34A"/>
          <w:sz w:val="20"/>
        </w:rPr>
        <w:t xml:space="preserve">   |   Beat estimates</w:t>
      </w:r>
    </w:p>
    <w:p>
      <w:pPr>
        <w:spacing w:after="80"/>
      </w:pPr>
      <w:r>
        <w:rPr>
          <w:color w:val="444444"/>
          <w:sz w:val="20"/>
        </w:rPr>
        <w:t>Q4 comp sales up 5% with strong 11.6% pretax margin; flat rev due to 13-wk vs 14-wk quarter.</w:t>
      </w:r>
    </w:p>
    <w:p>
      <w:r>
        <w:br w:type="page"/>
      </w:r>
    </w:p>
    <w:p>
      <w:pPr>
        <w:spacing w:after="240"/>
      </w:pPr>
      <w:r>
        <w:rPr>
          <w:b/>
          <w:color w:val="2D4A5A"/>
          <w:sz w:val="36"/>
        </w:rPr>
        <w:t>Key Takeaways</w:t>
      </w:r>
    </w:p>
    <w:p>
      <w:pPr>
        <w:spacing w:after="160"/>
      </w:pPr>
      <w:r>
        <w:rPr>
          <w:b/>
          <w:color w:val="2D4A5A"/>
          <w:sz w:val="20"/>
        </w:rPr>
        <w:t xml:space="preserve">Top Revenue Growers:  </w:t>
      </w:r>
      <w:r>
        <w:rPr>
          <w:color w:val="444444"/>
          <w:sz w:val="20"/>
        </w:rPr>
        <w:t>RDDT (+70%), DASH (+38%), SHOP (+31%), META (+24%), UBER (+20%) led the universe in YoY revenue growth, all driven by advertising, marketplace expansion, or platform economics.</w:t>
      </w:r>
    </w:p>
    <w:p>
      <w:pPr>
        <w:spacing w:after="160"/>
      </w:pPr>
      <w:r>
        <w:rPr>
          <w:b/>
          <w:color w:val="2D4A5A"/>
          <w:sz w:val="20"/>
        </w:rPr>
        <w:t xml:space="preserve">Ad Tech Dominance:  </w:t>
      </w:r>
      <w:r>
        <w:rPr>
          <w:color w:val="444444"/>
          <w:sz w:val="20"/>
        </w:rPr>
        <w:t>META, GOOGL, NFLX, and RDDT all saw accelerating ad revenue. NFLX ad revenue more than doubled YoY, while RDDT ad revenue surged 74%.</w:t>
      </w:r>
    </w:p>
    <w:p>
      <w:pPr>
        <w:spacing w:after="160"/>
      </w:pPr>
      <w:r>
        <w:rPr>
          <w:b/>
          <w:color w:val="2D4A5A"/>
          <w:sz w:val="20"/>
        </w:rPr>
        <w:t xml:space="preserve">Profitability Inflection:  </w:t>
      </w:r>
      <w:r>
        <w:rPr>
          <w:color w:val="444444"/>
          <w:sz w:val="20"/>
        </w:rPr>
        <w:t>Several companies hit profitability milestones: SNAP returned to positive EPS, LYFT posted record EBITDA, and SPOT achieved record margins with EPS beating consensus by 70%.</w:t>
      </w:r>
    </w:p>
    <w:p>
      <w:pPr>
        <w:spacing w:after="160"/>
      </w:pPr>
      <w:r>
        <w:rPr>
          <w:b/>
          <w:color w:val="2D4A5A"/>
          <w:sz w:val="20"/>
        </w:rPr>
        <w:t xml:space="preserve">Cloud &amp; AI Tailwinds:  </w:t>
      </w:r>
      <w:r>
        <w:rPr>
          <w:color w:val="444444"/>
          <w:sz w:val="20"/>
        </w:rPr>
        <w:t>GOOGL Cloud beat estimates by 8.5%, while AMZN AWS accelerated to 24% growth. AI-related capex remains a key investor focus for META and GOOGL.</w:t>
      </w:r>
    </w:p>
    <w:p>
      <w:pPr>
        <w:spacing w:after="160"/>
      </w:pPr>
      <w:r>
        <w:rPr>
          <w:b/>
          <w:color w:val="2D4A5A"/>
          <w:sz w:val="20"/>
        </w:rPr>
        <w:t xml:space="preserve">Off-Price Retail Strength:  </w:t>
      </w:r>
      <w:r>
        <w:rPr>
          <w:color w:val="444444"/>
          <w:sz w:val="20"/>
        </w:rPr>
        <w:t>ROST (+12%), BURL (+11%), and TJX (5% comps) all outperformed, benefiting from the consumer trade-down trend and strong execution on inventory management.</w:t>
      </w:r>
    </w:p>
    <w:p>
      <w:pPr>
        <w:spacing w:after="160"/>
      </w:pPr>
      <w:r>
        <w:rPr>
          <w:b/>
          <w:color w:val="2D4A5A"/>
          <w:sz w:val="20"/>
        </w:rPr>
        <w:t xml:space="preserve">Mixed Signals in Delivery:  </w:t>
      </w:r>
      <w:r>
        <w:rPr>
          <w:color w:val="444444"/>
          <w:sz w:val="20"/>
        </w:rPr>
        <w:t>DASH grew revenue 38% but missed estimates, while UBER grew 20% but faced EPS headwinds from equity revaluations. CART showed solid GTV growth but FTC settlement impacted earnings.</w:t>
      </w:r>
    </w:p>
    <w:p>
      <w:pPr>
        <w:spacing w:before="480"/>
      </w:pPr>
      <w:r>
        <w:rPr>
          <w:i/>
          <w:color w:val="999999"/>
          <w:sz w:val="16"/>
        </w:rPr>
        <w:t>Note: All figures are as reported for Q4 2025 (quarter ending December 2025 or closest fiscal quarter). EPS figures may reflect adjusted/non-GAAP where noted by the company. Data sourced from company earnings releases and financial news outlets.</w:t>
      </w:r>
    </w:p>
    <w:sectPr w:rsidR="00FC693F" w:rsidRPr="0006063C" w:rsidSect="00034616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