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A3D" w:rsidRDefault="00C826A1">
      <w:pPr>
        <w:pStyle w:val="a3"/>
      </w:pPr>
      <w:bookmarkStart w:id="0" w:name="_top"/>
      <w:bookmarkEnd w:id="0"/>
      <w:proofErr w:type="gramStart"/>
      <w:r>
        <w:t>Group 1.</w:t>
      </w:r>
      <w:proofErr w:type="gramEnd"/>
    </w:p>
    <w:p w:rsidR="00EE2A3D" w:rsidRDefault="00C826A1">
      <w:pPr>
        <w:pStyle w:val="a3"/>
        <w:wordWrap/>
        <w:jc w:val="right"/>
      </w:pPr>
      <w:r>
        <w:t xml:space="preserve">동영, 소은, </w:t>
      </w:r>
      <w:proofErr w:type="spellStart"/>
      <w:r>
        <w:t>송주</w:t>
      </w:r>
      <w:proofErr w:type="spellEnd"/>
      <w:r>
        <w:t>, 찬희</w:t>
      </w:r>
    </w:p>
    <w:p w:rsidR="00EE2A3D" w:rsidRDefault="00EE2A3D">
      <w:pPr>
        <w:pStyle w:val="a3"/>
      </w:pPr>
    </w:p>
    <w:p w:rsidR="00EE2A3D" w:rsidRDefault="00EE2A3D">
      <w:pPr>
        <w:pStyle w:val="a3"/>
      </w:pPr>
    </w:p>
    <w:p w:rsidR="00EE2A3D" w:rsidRDefault="00C826A1">
      <w:pPr>
        <w:pStyle w:val="a3"/>
      </w:pPr>
      <w:r>
        <w:t>&lt;</w:t>
      </w:r>
      <w:proofErr w:type="gramStart"/>
      <w:r>
        <w:t>what</w:t>
      </w:r>
      <w:proofErr w:type="gramEnd"/>
      <w:r>
        <w:t xml:space="preserve"> we want to know&gt;</w:t>
      </w:r>
    </w:p>
    <w:p w:rsidR="00EE2A3D" w:rsidRDefault="00C826A1">
      <w:pPr>
        <w:pStyle w:val="a3"/>
      </w:pPr>
      <w:r>
        <w:t>Do we associate certain words more with certain gender?</w:t>
      </w:r>
    </w:p>
    <w:p w:rsidR="00EE2A3D" w:rsidRDefault="00EE2A3D">
      <w:pPr>
        <w:pStyle w:val="a3"/>
      </w:pPr>
    </w:p>
    <w:p w:rsidR="00EE2A3D" w:rsidRDefault="00C826A1">
      <w:pPr>
        <w:pStyle w:val="a3"/>
      </w:pPr>
      <w:r>
        <w:t>&lt;Project plan&gt;</w:t>
      </w:r>
    </w:p>
    <w:p w:rsidR="00EE2A3D" w:rsidRDefault="00C826A1">
      <w:pPr>
        <w:pStyle w:val="a3"/>
      </w:pPr>
      <w:r>
        <w:t xml:space="preserve">Our starting point is that our perception affects not only our speaking but also hearing. We suppose that our gender-biased thinking may also make us more prone to expect that certain words are more easily associated with certain gender. In order to check this out, we would record 30 sentences, which are categorized into male, female and neutral group respectively. Each group has words that our team thought to be </w:t>
      </w:r>
      <w:r>
        <w:t>‘</w:t>
      </w:r>
      <w:r>
        <w:t>proper</w:t>
      </w:r>
      <w:r>
        <w:t>’</w:t>
      </w:r>
      <w:r>
        <w:t xml:space="preserve">, for example </w:t>
      </w:r>
      <w:r>
        <w:t>‘</w:t>
      </w:r>
      <w:r>
        <w:t>담배</w:t>
      </w:r>
      <w:r>
        <w:t>’</w:t>
      </w:r>
      <w:r>
        <w:t xml:space="preserve"> in male group. And then we will play them in front of people and make them dictate what they hear. There are some tricks that make it a little bit harder to listen, because unless it might be so easy. We would add some noise to the recorded sentences. And most importantly, the sounds are recorded in two different voices. </w:t>
      </w:r>
      <w:proofErr w:type="gramStart"/>
      <w:r>
        <w:t>So two big groups.</w:t>
      </w:r>
      <w:proofErr w:type="gramEnd"/>
      <w:r>
        <w:t xml:space="preserve"> One is recorded with male voices, and the other with female voices. </w:t>
      </w:r>
    </w:p>
    <w:p w:rsidR="00EE2A3D" w:rsidRDefault="00EE2A3D">
      <w:pPr>
        <w:pStyle w:val="a3"/>
      </w:pPr>
    </w:p>
    <w:p w:rsidR="00EE2A3D" w:rsidRDefault="00C826A1">
      <w:pPr>
        <w:pStyle w:val="a3"/>
      </w:pPr>
      <w:r>
        <w:t>&lt;Hypothesis&gt;</w:t>
      </w:r>
    </w:p>
    <w:p w:rsidR="00EE2A3D" w:rsidRDefault="00C826A1">
      <w:pPr>
        <w:pStyle w:val="a3"/>
      </w:pPr>
      <w:r>
        <w:t>We expect that if the subjects</w:t>
      </w:r>
      <w:r>
        <w:t>’</w:t>
      </w:r>
      <w:r>
        <w:t xml:space="preserve"> expectation of the gender of the speaker matches the real word usage, the accuracy of their hearing might increase. For example when the sentence with </w:t>
      </w:r>
      <w:r>
        <w:t>‘</w:t>
      </w:r>
      <w:r>
        <w:t>담배</w:t>
      </w:r>
      <w:r>
        <w:t>’</w:t>
      </w:r>
      <w:r>
        <w:t xml:space="preserve"> is played in both group, the male-voice group</w:t>
      </w:r>
      <w:r>
        <w:t>’</w:t>
      </w:r>
      <w:r>
        <w:t>s accuracy would be higher.</w:t>
      </w:r>
    </w:p>
    <w:p w:rsidR="00EE2A3D" w:rsidRDefault="00EE2A3D">
      <w:pPr>
        <w:pStyle w:val="a3"/>
      </w:pPr>
    </w:p>
    <w:p w:rsidR="00EE2A3D" w:rsidRDefault="00C826A1">
      <w:pPr>
        <w:pStyle w:val="a3"/>
      </w:pPr>
      <w:r>
        <w:t>&lt;Problem&gt;</w:t>
      </w:r>
    </w:p>
    <w:p w:rsidR="00EE2A3D" w:rsidRDefault="00C826A1">
      <w:pPr>
        <w:pStyle w:val="a3"/>
      </w:pPr>
      <w:r>
        <w:t xml:space="preserve">We gathered sentences, made the list below, and found an interesting point. The sentences below, especially the female and male group, are grammatically different. The former has more adverbs and the latter group has more </w:t>
      </w:r>
      <w:r>
        <w:t>‘</w:t>
      </w:r>
      <w:r>
        <w:t>A는 B다</w:t>
      </w:r>
      <w:r>
        <w:t>’</w:t>
      </w:r>
      <w:r>
        <w:t xml:space="preserve"> structure. Will this difference in structure affect the experiment?</w:t>
      </w:r>
    </w:p>
    <w:p w:rsidR="00EE2A3D" w:rsidRDefault="00EE2A3D">
      <w:pPr>
        <w:pStyle w:val="a3"/>
      </w:pPr>
    </w:p>
    <w:p w:rsidR="00EE2A3D" w:rsidRDefault="00EE2A3D">
      <w:pPr>
        <w:pStyle w:val="a3"/>
      </w:pPr>
    </w:p>
    <w:p w:rsidR="00EE2A3D" w:rsidRDefault="00C826A1">
      <w:pPr>
        <w:pStyle w:val="a3"/>
      </w:pPr>
      <w:r>
        <w:t>[</w:t>
      </w:r>
      <w:proofErr w:type="spellStart"/>
      <w:r>
        <w:t>Questionaire</w:t>
      </w:r>
      <w:proofErr w:type="spellEnd"/>
      <w:r>
        <w:t>]</w:t>
      </w:r>
    </w:p>
    <w:p w:rsidR="00EE2A3D" w:rsidRDefault="00C826A1">
      <w:pPr>
        <w:pStyle w:val="a3"/>
      </w:pPr>
      <w:r>
        <w:t>&lt;Question&gt;</w:t>
      </w:r>
    </w:p>
    <w:p w:rsidR="00EE2A3D" w:rsidRDefault="00C826A1" w:rsidP="00C826A1">
      <w:pPr>
        <w:pStyle w:val="a3"/>
        <w:ind w:firstLine="195"/>
      </w:pPr>
      <w:r>
        <w:t>다음 남자/여자의 목소리를 듣고 문장을 받아 적어주세요.</w:t>
      </w:r>
    </w:p>
    <w:p w:rsidR="00C826A1" w:rsidRDefault="00C826A1" w:rsidP="00C826A1">
      <w:pPr>
        <w:pStyle w:val="a3"/>
        <w:ind w:firstLine="195"/>
      </w:pPr>
      <w:bookmarkStart w:id="1" w:name="_GoBack"/>
      <w:bookmarkEnd w:id="1"/>
    </w:p>
    <w:p w:rsidR="00EE2A3D" w:rsidRDefault="00C826A1">
      <w:pPr>
        <w:pStyle w:val="a3"/>
      </w:pPr>
      <w:r>
        <w:t>&lt;</w:t>
      </w:r>
      <w:proofErr w:type="gramStart"/>
      <w:r>
        <w:t>female</w:t>
      </w:r>
      <w:proofErr w:type="gramEnd"/>
      <w:r>
        <w:t>&gt;</w:t>
      </w:r>
    </w:p>
    <w:tbl>
      <w:tblPr>
        <w:tblOverlap w:val="never"/>
        <w:tblW w:w="7900" w:type="dxa"/>
        <w:tblInd w:w="102" w:type="dxa"/>
        <w:tblBorders>
          <w:top w:val="none" w:sz="3" w:space="0" w:color="000000"/>
          <w:left w:val="none" w:sz="3" w:space="0" w:color="000000"/>
          <w:bottom w:val="none" w:sz="3" w:space="0" w:color="000000"/>
          <w:right w:val="non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7900"/>
      </w:tblGrid>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1. </w:t>
            </w:r>
            <w:r>
              <w:rPr>
                <w:rFonts w:ascii="맑은 고딕" w:eastAsia="맑은 고딕"/>
              </w:rPr>
              <w:t>드센 사람은 피곤하다</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Pr="000C6B1C" w:rsidRDefault="00C826A1">
            <w:pPr>
              <w:pStyle w:val="xl65"/>
            </w:pPr>
            <w:r w:rsidRPr="000C6B1C">
              <w:t xml:space="preserve">2. </w:t>
            </w:r>
            <w:r w:rsidRPr="000C6B1C">
              <w:rPr>
                <w:rFonts w:ascii="맑은 고딕" w:eastAsia="맑은 고딕"/>
              </w:rPr>
              <w:t>오늘따라 더 예민해 보인다</w:t>
            </w:r>
            <w:r w:rsidRPr="000C6B1C">
              <w:t>. (예민)</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3. </w:t>
            </w:r>
            <w:r>
              <w:rPr>
                <w:rFonts w:ascii="맑은 고딕" w:eastAsia="맑은 고딕"/>
              </w:rPr>
              <w:t>결혼 후 살림을 도맡았다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4. </w:t>
            </w:r>
            <w:r>
              <w:rPr>
                <w:rFonts w:ascii="맑은 고딕" w:eastAsia="맑은 고딕"/>
              </w:rPr>
              <w:t>만나자마자 수다를 떨기 시작했다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5. </w:t>
            </w:r>
            <w:r>
              <w:rPr>
                <w:rFonts w:ascii="맑은 고딕" w:eastAsia="맑은 고딕"/>
              </w:rPr>
              <w:t>질문에 조신하게 대답했다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6. 내 친구는 </w:t>
            </w:r>
            <w:r>
              <w:rPr>
                <w:rFonts w:ascii="맑은 고딕" w:eastAsia="맑은 고딕"/>
              </w:rPr>
              <w:t>얌전한 척 한다.</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7. </w:t>
            </w:r>
            <w:r>
              <w:rPr>
                <w:rFonts w:ascii="맑은 고딕" w:eastAsia="맑은 고딕"/>
              </w:rPr>
              <w:t>그 아이는 야무지고 똑똑해 보인다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8. </w:t>
            </w:r>
            <w:r>
              <w:rPr>
                <w:rFonts w:ascii="맑은 고딕" w:eastAsia="맑은 고딕"/>
              </w:rPr>
              <w:t>그렇게 극성맞은 사람은 처음이야</w:t>
            </w:r>
            <w:r>
              <w:t>. (</w:t>
            </w:r>
            <w:r>
              <w:rPr>
                <w:rFonts w:eastAsia="맑은 고딕"/>
              </w:rPr>
              <w:t>극성맞다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9. 밤에 돌아다닐 때 조심해야 한다.</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10. </w:t>
            </w:r>
            <w:r>
              <w:rPr>
                <w:rFonts w:ascii="맑은 고딕" w:eastAsia="맑은 고딕"/>
              </w:rPr>
              <w:t>그 사람은 앙칼지게 쏘아붙였다</w:t>
            </w:r>
            <w:r>
              <w:t>.</w:t>
            </w:r>
          </w:p>
        </w:tc>
      </w:tr>
    </w:tbl>
    <w:p w:rsidR="00EE2A3D" w:rsidRDefault="00EE2A3D">
      <w:pPr>
        <w:pStyle w:val="a3"/>
      </w:pPr>
    </w:p>
    <w:p w:rsidR="00EE2A3D" w:rsidRDefault="00C826A1">
      <w:pPr>
        <w:pStyle w:val="a3"/>
      </w:pPr>
      <w:r>
        <w:t>&lt;</w:t>
      </w:r>
      <w:proofErr w:type="gramStart"/>
      <w:r>
        <w:t>male</w:t>
      </w:r>
      <w:proofErr w:type="gramEnd"/>
      <w:r>
        <w:t>&gt;</w:t>
      </w:r>
    </w:p>
    <w:tbl>
      <w:tblPr>
        <w:tblOverlap w:val="never"/>
        <w:tblW w:w="7900" w:type="dxa"/>
        <w:tblInd w:w="102" w:type="dxa"/>
        <w:tblBorders>
          <w:top w:val="none" w:sz="3" w:space="0" w:color="000000"/>
          <w:left w:val="none" w:sz="3" w:space="0" w:color="000000"/>
          <w:bottom w:val="none" w:sz="3" w:space="0" w:color="000000"/>
          <w:right w:val="non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7900"/>
      </w:tblGrid>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1. </w:t>
            </w:r>
            <w:r>
              <w:rPr>
                <w:rFonts w:ascii="맑은 고딕" w:eastAsia="맑은 고딕"/>
              </w:rPr>
              <w:t>상사님께 지시를 받았습니다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2. </w:t>
            </w:r>
            <w:r>
              <w:rPr>
                <w:rFonts w:ascii="맑은 고딕" w:eastAsia="맑은 고딕"/>
              </w:rPr>
              <w:t xml:space="preserve">우리는 노동의 대가를 </w:t>
            </w:r>
            <w:proofErr w:type="spellStart"/>
            <w:r>
              <w:rPr>
                <w:rFonts w:ascii="맑은 고딕" w:eastAsia="맑은 고딕"/>
              </w:rPr>
              <w:t>받아야해</w:t>
            </w:r>
            <w:proofErr w:type="spellEnd"/>
            <w:r>
              <w:t>. (</w:t>
            </w:r>
            <w:r>
              <w:rPr>
                <w:rFonts w:eastAsia="맑은 고딕"/>
              </w:rPr>
              <w:t>노동</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lastRenderedPageBreak/>
              <w:t xml:space="preserve">3. </w:t>
            </w:r>
            <w:r>
              <w:rPr>
                <w:rFonts w:ascii="맑은 고딕" w:eastAsia="맑은 고딕"/>
              </w:rPr>
              <w:t>세상에 쉬운 밥벌이는 없다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4. </w:t>
            </w:r>
            <w:r>
              <w:rPr>
                <w:rFonts w:ascii="맑은 고딕" w:eastAsia="맑은 고딕"/>
              </w:rPr>
              <w:t>그 사람은 능력 있는 직원이다.</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5. </w:t>
            </w:r>
            <w:r>
              <w:rPr>
                <w:rFonts w:ascii="맑은 고딕" w:eastAsia="맑은 고딕"/>
              </w:rPr>
              <w:t>담배는 건강에 이롭지 않다</w:t>
            </w:r>
            <w:r>
              <w:t>. (</w:t>
            </w:r>
            <w:r>
              <w:rPr>
                <w:rFonts w:eastAsia="맑은 고딕"/>
              </w:rPr>
              <w:t>담배</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6. </w:t>
            </w:r>
            <w:r>
              <w:rPr>
                <w:rFonts w:ascii="맑은 고딕" w:eastAsia="맑은 고딕"/>
              </w:rPr>
              <w:t>내 조카는 장난기가 많다</w:t>
            </w:r>
            <w:r>
              <w:t>. (</w:t>
            </w:r>
            <w:r>
              <w:rPr>
                <w:rFonts w:eastAsia="맑은 고딕"/>
              </w:rPr>
              <w:t>장난기</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7. </w:t>
            </w:r>
            <w:r>
              <w:rPr>
                <w:rFonts w:ascii="맑은 고딕" w:eastAsia="맑은 고딕"/>
              </w:rPr>
              <w:t>그건 논리적으로 맞지 않아</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8. </w:t>
            </w:r>
            <w:r>
              <w:rPr>
                <w:rFonts w:ascii="맑은 고딕" w:eastAsia="맑은 고딕"/>
              </w:rPr>
              <w:t>운전사의 부주의로 교통사고가 일어났다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9. </w:t>
            </w:r>
            <w:r>
              <w:rPr>
                <w:rFonts w:ascii="맑은 고딕" w:eastAsia="맑은 고딕"/>
              </w:rPr>
              <w:t>그 선배는 추진력이 강하다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10. </w:t>
            </w:r>
            <w:r>
              <w:rPr>
                <w:rFonts w:ascii="맑은 고딕" w:eastAsia="맑은 고딕"/>
              </w:rPr>
              <w:t>그 사람은 매우 가정적이다</w:t>
            </w:r>
            <w:proofErr w:type="gramStart"/>
            <w:r>
              <w:t>.(</w:t>
            </w:r>
            <w:proofErr w:type="gramEnd"/>
            <w:r>
              <w:rPr>
                <w:rFonts w:eastAsia="맑은 고딕"/>
              </w:rPr>
              <w:t>가정적이다</w:t>
            </w:r>
            <w:r>
              <w:t>)</w:t>
            </w:r>
          </w:p>
        </w:tc>
      </w:tr>
    </w:tbl>
    <w:p w:rsidR="00EE2A3D" w:rsidRDefault="00EE2A3D">
      <w:pPr>
        <w:pStyle w:val="a3"/>
      </w:pPr>
    </w:p>
    <w:p w:rsidR="00EE2A3D" w:rsidRDefault="00EE2A3D">
      <w:pPr>
        <w:pStyle w:val="a3"/>
      </w:pPr>
    </w:p>
    <w:p w:rsidR="00EE2A3D" w:rsidRDefault="00C826A1">
      <w:pPr>
        <w:pStyle w:val="a3"/>
      </w:pPr>
      <w:r>
        <w:t>&lt;</w:t>
      </w:r>
      <w:proofErr w:type="gramStart"/>
      <w:r>
        <w:t>neutral</w:t>
      </w:r>
      <w:proofErr w:type="gramEnd"/>
      <w:r>
        <w:t>&gt;</w:t>
      </w:r>
    </w:p>
    <w:tbl>
      <w:tblPr>
        <w:tblOverlap w:val="never"/>
        <w:tblW w:w="7900" w:type="dxa"/>
        <w:tblInd w:w="102" w:type="dxa"/>
        <w:tblBorders>
          <w:top w:val="none" w:sz="3" w:space="0" w:color="000000"/>
          <w:left w:val="none" w:sz="3" w:space="0" w:color="000000"/>
          <w:bottom w:val="none" w:sz="3" w:space="0" w:color="000000"/>
          <w:right w:val="non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7900"/>
      </w:tblGrid>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1. </w:t>
            </w:r>
            <w:r>
              <w:rPr>
                <w:rFonts w:ascii="맑은 고딕" w:eastAsia="맑은 고딕"/>
              </w:rPr>
              <w:t>도서관에서 책을 빌린다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2. </w:t>
            </w:r>
            <w:r>
              <w:rPr>
                <w:rFonts w:ascii="맑은 고딕" w:eastAsia="맑은 고딕"/>
              </w:rPr>
              <w:t>오늘은 날이 흐리다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3. </w:t>
            </w:r>
            <w:r>
              <w:rPr>
                <w:rFonts w:ascii="맑은 고딕" w:eastAsia="맑은 고딕"/>
              </w:rPr>
              <w:t>여기 분위기는 굉장히 조용하다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4. </w:t>
            </w:r>
            <w:r>
              <w:rPr>
                <w:rFonts w:ascii="맑은 고딕" w:eastAsia="맑은 고딕"/>
              </w:rPr>
              <w:t>지금이 몇 시죠</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5. </w:t>
            </w:r>
            <w:r>
              <w:rPr>
                <w:rFonts w:ascii="맑은 고딕" w:eastAsia="맑은 고딕"/>
              </w:rPr>
              <w:t>나는 서울에 살고 있다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6. </w:t>
            </w:r>
            <w:r>
              <w:rPr>
                <w:rFonts w:ascii="맑은 고딕" w:eastAsia="맑은 고딕"/>
              </w:rPr>
              <w:t>이 앞이 지하철역이에요</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7. </w:t>
            </w:r>
            <w:r>
              <w:rPr>
                <w:rFonts w:ascii="맑은 고딕" w:eastAsia="맑은 고딕"/>
              </w:rPr>
              <w:t>환경보호를 위해 애쓰고 있다</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8. </w:t>
            </w:r>
            <w:r>
              <w:rPr>
                <w:rFonts w:ascii="맑은 고딕" w:eastAsia="맑은 고딕"/>
              </w:rPr>
              <w:t>제육볶음 좋아하니</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9. </w:t>
            </w:r>
            <w:r>
              <w:rPr>
                <w:rFonts w:ascii="맑은 고딕" w:eastAsia="맑은 고딕"/>
              </w:rPr>
              <w:t>그 가방은 주황색이야</w:t>
            </w:r>
            <w:r>
              <w:t>.</w:t>
            </w:r>
          </w:p>
        </w:tc>
      </w:tr>
      <w:tr w:rsidR="00EE2A3D">
        <w:trPr>
          <w:trHeight w:val="330"/>
        </w:trPr>
        <w:tc>
          <w:tcPr>
            <w:tcW w:w="7900" w:type="dxa"/>
            <w:tcBorders>
              <w:top w:val="none" w:sz="2" w:space="0" w:color="FFFFFF"/>
              <w:left w:val="none" w:sz="2" w:space="0" w:color="FFFFFF"/>
              <w:bottom w:val="none" w:sz="2" w:space="0" w:color="FFFFFF"/>
              <w:right w:val="none" w:sz="2" w:space="0" w:color="FFFFFF"/>
            </w:tcBorders>
            <w:vAlign w:val="center"/>
          </w:tcPr>
          <w:p w:rsidR="00EE2A3D" w:rsidRDefault="00C826A1">
            <w:pPr>
              <w:pStyle w:val="xl65"/>
            </w:pPr>
            <w:r>
              <w:t xml:space="preserve">10. </w:t>
            </w:r>
            <w:r>
              <w:rPr>
                <w:rFonts w:ascii="맑은 고딕" w:eastAsia="맑은 고딕"/>
              </w:rPr>
              <w:t>가을은 천고마비의 계절이다</w:t>
            </w:r>
            <w:r>
              <w:t>.</w:t>
            </w:r>
          </w:p>
        </w:tc>
      </w:tr>
    </w:tbl>
    <w:p w:rsidR="00EE2A3D" w:rsidRDefault="00EE2A3D">
      <w:pPr>
        <w:pStyle w:val="a3"/>
      </w:pPr>
    </w:p>
    <w:p w:rsidR="00EE2A3D" w:rsidRDefault="00EE2A3D">
      <w:pPr>
        <w:pStyle w:val="a3"/>
      </w:pPr>
    </w:p>
    <w:sectPr w:rsidR="00EE2A3D">
      <w:endnotePr>
        <w:numFmt w:val="decimal"/>
      </w:endnotePr>
      <w:pgSz w:w="11906" w:h="16838"/>
      <w:pgMar w:top="1984" w:right="1701" w:bottom="1701" w:left="1701" w:header="1134"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504000101010101"/>
    <w:charset w:val="81"/>
    <w:family w:val="roman"/>
    <w:pitch w:val="variable"/>
    <w:sig w:usb0="F7FFAEFF" w:usb1="FBDFFFFF" w:usb2="0417FFFF" w:usb3="00000000" w:csb0="00080001" w:csb1="00000000"/>
  </w:font>
  <w:font w:name="함초롬돋움">
    <w:panose1 w:val="00000000000000000000"/>
    <w:charset w:val="81"/>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B72C4"/>
    <w:multiLevelType w:val="multilevel"/>
    <w:tmpl w:val="1D3AC3A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nsid w:val="19DE1244"/>
    <w:multiLevelType w:val="multilevel"/>
    <w:tmpl w:val="D1B0F1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nsid w:val="25AE49A2"/>
    <w:multiLevelType w:val="multilevel"/>
    <w:tmpl w:val="2CE6D7D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3">
    <w:nsid w:val="26F00FBB"/>
    <w:multiLevelType w:val="multilevel"/>
    <w:tmpl w:val="751E6DB6"/>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nsid w:val="3BBD72F3"/>
    <w:multiLevelType w:val="multilevel"/>
    <w:tmpl w:val="5CCA1BF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nsid w:val="4CA52224"/>
    <w:multiLevelType w:val="multilevel"/>
    <w:tmpl w:val="0FBA8EF8"/>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nsid w:val="6A963913"/>
    <w:multiLevelType w:val="multilevel"/>
    <w:tmpl w:val="B9DCA2BC"/>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6"/>
  </w:num>
  <w:num w:numId="2">
    <w:abstractNumId w:val="5"/>
  </w:num>
  <w:num w:numId="3">
    <w:abstractNumId w:val="3"/>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2A3D"/>
    <w:rsid w:val="000C6B1C"/>
    <w:rsid w:val="005418A6"/>
    <w:rsid w:val="00C826A1"/>
    <w:rsid w:val="00EE2A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함초롬바탕" w:eastAsia="함초롬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함초롬돋움" w:eastAsia="함초롬돋움"/>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함초롬돋움" w:eastAsia="함초롬돋움"/>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textAlignment w:val="baseline"/>
    </w:pPr>
    <w:rPr>
      <w:rFonts w:ascii="함초롬돋움" w:eastAsia="함초롬돋움"/>
      <w:color w:val="000000"/>
      <w:spacing w:val="-4"/>
      <w:sz w:val="18"/>
    </w:rPr>
  </w:style>
  <w:style w:type="paragraph" w:customStyle="1" w:styleId="xl65">
    <w:name w:val="xl65"/>
    <w:uiPriority w:val="14"/>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textAlignment w:val="center"/>
    </w:pPr>
    <w:rPr>
      <w:rFonts w:ascii="함초롬바탕" w:eastAsia="함초롬바탕"/>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4841F-6756-49A0-A150-8C483041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341</Words>
  <Characters>1947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질문</vt:lpstr>
    </vt:vector>
  </TitlesOfParts>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질문</dc:title>
  <dc:creator>user</dc:creator>
  <cp:lastModifiedBy>Windows 사용자</cp:lastModifiedBy>
  <cp:revision>4</cp:revision>
  <dcterms:created xsi:type="dcterms:W3CDTF">2016-10-17T01:34:00Z</dcterms:created>
  <dcterms:modified xsi:type="dcterms:W3CDTF">2016-11-16T19:13:00Z</dcterms:modified>
</cp:coreProperties>
</file>