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52"/>
          <w:rtl w:val="0"/>
        </w:rPr>
        <w:t xml:space="preserve">TERMO DE ABERTURA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Sistema de apoio a Projetos (SISAP)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shd w:val="clear" w:fill="dbe5f1"/>
                <w:rtl w:val="0"/>
              </w:rPr>
              <w:t xml:space="preserve">DATA</w:t>
            </w:r>
          </w:p>
        </w:tc>
        <w:tc>
          <w:tcPr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shd w:val="clear" w:fill="dbe5f1"/>
                <w:rtl w:val="0"/>
              </w:rPr>
              <w:t xml:space="preserve">VERSÃO</w:t>
            </w:r>
          </w:p>
        </w:tc>
        <w:tc>
          <w:tcPr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shd w:val="clear" w:fill="dbe5f1"/>
                <w:rtl w:val="0"/>
              </w:rPr>
              <w:t xml:space="preserve">DESCRIÇÃO</w:t>
            </w:r>
          </w:p>
        </w:tc>
        <w:tc>
          <w:tcPr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shd w:val="clear" w:fill="dbe5f1"/>
                <w:rtl w:val="0"/>
              </w:rPr>
              <w:t xml:space="preserve">AUTOR(ES)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26/02/2013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Esboço inicial do Termo de abertura contendo os componentes principais.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Victor Jatobá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01/03/2013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Equipe do projeto e Prof. Carlos Fábio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Objetivo: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Desenvolver um sistema web que apoie o monitoramento e controle de projetos acadêmicos.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Justificativa: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No meio acadêmico existe uma carência sistêmica de apoio ao monitoramento e controle de projetos. Neste contexto, a criação de um ponto único para controle dos artefatos e das atividades dos projetos pretende minimizar as barreiras existentes.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Stakeholders: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sz w:val="28"/>
          <w:rtl w:val="0"/>
        </w:rPr>
        <w:t xml:space="preserve">Equipe do projeto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715"/>
        <w:gridCol w:w="4170"/>
        <w:gridCol w:w="247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Contato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Papel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Victor Jatobá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victorjatoba10@gmail.com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Gestão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Phillip Pena Parente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philliparente@gmail.com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Implementação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Isaias Silva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Isaiasilva.info@gmail.com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Testes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Ailton Freire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ailton-freire@hotmail.com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Requisitos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Victor Soares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victorsoarescortes@gmail.com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Gestão de Configuração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Alex Santana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alxssantana@gmail.com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2. Partes Interessadas</w:t>
      </w:r>
    </w:p>
    <w:tbl>
      <w:tblPr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Contato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Papel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Prof. Carlos Eugênio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Prof. Carlos Fábio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Prof. Jorge Farias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Premissas: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1. O google drive será utilizado como ferramenta de repositório dos artefatos do projeto;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2. O Git será utilizado como ferramenta de controle de versões;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3. Reuniões semanais nas segundas-feiras com o Prof. Jorge Farias para levantamento de requisitos e validação de atas;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4. A tecnologia de desenvolvimento adotada será o GRAILS 2.2.1 por ser uma tecnologia emergente e suportar todos os browsers exigidos.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Riscos: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tbl>
      <w:tblPr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Recurso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Risco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Ação corretiva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Humanos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Financeiro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Escopo Macro: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Controle de atividades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Controle de artefatos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Controle de usuário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Controle de disciplina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Cronograma macro inicial (estimativa) do projeto.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485"/>
        <w:gridCol w:w="1665"/>
        <w:gridCol w:w="2355"/>
        <w:gridCol w:w="3855"/>
      </w:tblGrid>
      <w:tr>
        <w:tc>
          <w:tcPr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8"/>
                <w:shd w:val="clear" w:fill="f2f2f2"/>
                <w:rtl w:val="0"/>
              </w:rPr>
              <w:t xml:space="preserve">INÍCIO</w:t>
            </w:r>
          </w:p>
        </w:tc>
        <w:tc>
          <w:tcPr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8"/>
                <w:shd w:val="clear" w:fill="f2f2f2"/>
                <w:rtl w:val="0"/>
              </w:rPr>
              <w:t xml:space="preserve">DURAÇÃO</w:t>
            </w:r>
          </w:p>
        </w:tc>
        <w:tc>
          <w:tcPr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8"/>
                <w:shd w:val="clear" w:fill="f2f2f2"/>
                <w:rtl w:val="0"/>
              </w:rPr>
              <w:t xml:space="preserve">ETAPAS</w:t>
            </w:r>
          </w:p>
        </w:tc>
        <w:tc>
          <w:tcPr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8"/>
                <w:shd w:val="clear" w:fill="f2f2f2"/>
                <w:rtl w:val="0"/>
              </w:rPr>
              <w:t xml:space="preserve">OBSERVAÇÕES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25.02.2013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7 DIAS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INICIAÇÃO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Termo de Abertura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04.03.2013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PLANEJAMENTO INICIAL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Entrega do termo de Abertura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Descrição dos requisitos iniciais, Levantamento dos recursos, Planejar as atividades, estipular custos, decidir qual será a metodologia de desenvolvimento adotada, definir o BD, a linguagem de programação...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04/03/2013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DESENVOLVIMENTO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Fazer o Protótipo visual, montar a arquitetura do sistema, implementar os casos de uso...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09/07/2013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 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ENTREGA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Apresentação do sistema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Todos os nossos documentos terão histórico de revisão como o que eu coloquei agora no termo de abertura para ter um controle melhor do que as pessoas acrescentarão. Lembrando que o que eu fiz ai foi só um esboço, conto com todos para realizarem as alterações e acréscimos.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Isaias Silva: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Humm Legal, agora é possivel sincronizar as atividades.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Isaias Silva: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Pessoal, vamos estudar um pouco a respeito do que se trata o PBL - com isso obteremos uma boa justificativa do desenvolvimento do projeto. No link, fala a respeito do sucesso do PBL no Canadá e EUA.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http://www.uel.br/pessoal/moises/Arquivos/APRENDIZAGEMBASEADAEMPROBLEMAS.pdf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Jatobá: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Boa Isaias gostei da iniciativa, estou lendo  o material e estou achando legal, entendo o que é isso poderemos de fato fazer o produto certo!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Abertura.docx</dc:title>
</cp:coreProperties>
</file>