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652" w:rsidRDefault="00A80652" w:rsidP="00A80652">
      <w:pPr>
        <w:rPr>
          <w:rFonts w:asciiTheme="majorBidi" w:hAnsiTheme="majorBidi" w:cstheme="majorBidi"/>
          <w:sz w:val="28"/>
          <w:szCs w:val="28"/>
        </w:rPr>
      </w:pPr>
    </w:p>
    <w:p w:rsidR="00A80652" w:rsidRPr="00F46EEC" w:rsidRDefault="00A80652" w:rsidP="00A80652">
      <w:pPr>
        <w:spacing w:after="0" w:line="240" w:lineRule="auto"/>
        <w:rPr>
          <w:rFonts w:asciiTheme="majorBidi" w:eastAsia="Calibri" w:hAnsiTheme="majorBidi" w:cstheme="majorBidi"/>
          <w:b/>
          <w:bCs/>
          <w:color w:val="5B9BD5" w:themeColor="accent1"/>
          <w:sz w:val="28"/>
          <w:szCs w:val="28"/>
        </w:rPr>
      </w:pPr>
      <w:r w:rsidRPr="00F46EEC">
        <w:rPr>
          <w:rFonts w:asciiTheme="majorBidi" w:eastAsia="Calibri" w:hAnsiTheme="majorBidi" w:cstheme="majorBidi"/>
          <w:b/>
          <w:bCs/>
          <w:color w:val="5B9BD5" w:themeColor="accent1"/>
          <w:sz w:val="28"/>
          <w:szCs w:val="28"/>
        </w:rPr>
        <w:t xml:space="preserve">Wages Protection System </w:t>
      </w:r>
    </w:p>
    <w:p w:rsidR="00F46EEC" w:rsidRPr="00A80652" w:rsidRDefault="00F46EEC" w:rsidP="00A80652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28"/>
          <w:szCs w:val="28"/>
        </w:rPr>
      </w:pPr>
    </w:p>
    <w:p w:rsidR="00A80652" w:rsidRPr="00A80652" w:rsidRDefault="00A80652" w:rsidP="00F46EEC">
      <w:pPr>
        <w:spacing w:after="0" w:line="240" w:lineRule="auto"/>
        <w:jc w:val="lowKashida"/>
        <w:rPr>
          <w:rFonts w:asciiTheme="majorBidi" w:eastAsia="Calibri" w:hAnsiTheme="majorBidi" w:cstheme="majorBidi"/>
          <w:color w:val="000000"/>
          <w:sz w:val="28"/>
          <w:szCs w:val="28"/>
        </w:rPr>
      </w:pPr>
      <w:r w:rsidRPr="00A80652">
        <w:rPr>
          <w:rFonts w:asciiTheme="majorBidi" w:eastAsia="Calibri" w:hAnsiTheme="majorBidi" w:cstheme="majorBidi"/>
          <w:color w:val="000000"/>
          <w:sz w:val="28"/>
          <w:szCs w:val="28"/>
        </w:rPr>
        <w:t xml:space="preserve">In accordance with the recent directive of The Qatar Central Bank (QCB) WPS (Wages Protection System) will ensure salaries are received by the employees on time. </w:t>
      </w:r>
      <w:r>
        <w:rPr>
          <w:rFonts w:asciiTheme="majorBidi" w:eastAsia="Calibri" w:hAnsiTheme="majorBidi" w:cstheme="majorBidi"/>
          <w:color w:val="000000"/>
          <w:sz w:val="28"/>
          <w:szCs w:val="28"/>
        </w:rPr>
        <w:t>A</w:t>
      </w:r>
      <w:r w:rsidRPr="00A80652">
        <w:rPr>
          <w:rFonts w:asciiTheme="majorBidi" w:eastAsia="Calibri" w:hAnsiTheme="majorBidi" w:cstheme="majorBidi"/>
          <w:color w:val="000000"/>
          <w:sz w:val="28"/>
          <w:szCs w:val="28"/>
        </w:rPr>
        <w:t>ll companies are requested to transfer the salaries to all their employees via banks.</w:t>
      </w:r>
    </w:p>
    <w:p w:rsidR="00A80652" w:rsidRPr="00A80652" w:rsidRDefault="00A80652" w:rsidP="00F46EEC">
      <w:pPr>
        <w:spacing w:after="0" w:line="240" w:lineRule="auto"/>
        <w:jc w:val="lowKashida"/>
        <w:rPr>
          <w:rFonts w:asciiTheme="majorBidi" w:eastAsia="Calibri" w:hAnsiTheme="majorBidi" w:cstheme="majorBidi"/>
          <w:color w:val="000000"/>
          <w:sz w:val="28"/>
          <w:szCs w:val="28"/>
        </w:rPr>
      </w:pPr>
    </w:p>
    <w:p w:rsidR="00F46EEC" w:rsidRDefault="00A80652" w:rsidP="00F46EEC">
      <w:pPr>
        <w:spacing w:after="0" w:line="240" w:lineRule="auto"/>
        <w:jc w:val="lowKashida"/>
        <w:rPr>
          <w:rFonts w:asciiTheme="majorBidi" w:eastAsia="Calibri" w:hAnsiTheme="majorBidi" w:cstheme="majorBidi"/>
          <w:color w:val="000000"/>
          <w:sz w:val="28"/>
          <w:szCs w:val="28"/>
        </w:rPr>
      </w:pPr>
      <w:r w:rsidRPr="00A80652">
        <w:rPr>
          <w:rFonts w:asciiTheme="majorBidi" w:eastAsia="Calibri" w:hAnsiTheme="majorBidi" w:cstheme="majorBidi"/>
          <w:color w:val="000000"/>
          <w:sz w:val="28"/>
          <w:szCs w:val="28"/>
        </w:rPr>
        <w:t>Salary files will be processed through the WPS (Wage Protection System) in order to credit all salaries to the bank accounts of the employees.</w:t>
      </w:r>
      <w:r w:rsidR="00F46EEC">
        <w:rPr>
          <w:rFonts w:asciiTheme="majorBidi" w:eastAsia="Calibri" w:hAnsiTheme="majorBidi" w:cstheme="majorBidi"/>
          <w:color w:val="000000"/>
          <w:sz w:val="28"/>
          <w:szCs w:val="28"/>
        </w:rPr>
        <w:t xml:space="preserve"> </w:t>
      </w:r>
      <w:r w:rsidRPr="00A80652">
        <w:rPr>
          <w:rFonts w:asciiTheme="majorBidi" w:eastAsia="Calibri" w:hAnsiTheme="majorBidi" w:cstheme="majorBidi"/>
          <w:color w:val="000000"/>
          <w:sz w:val="28"/>
          <w:szCs w:val="28"/>
        </w:rPr>
        <w:t xml:space="preserve">WPS SIF file </w:t>
      </w:r>
      <w:r w:rsidR="00F46EEC">
        <w:rPr>
          <w:rFonts w:asciiTheme="majorBidi" w:eastAsia="Calibri" w:hAnsiTheme="majorBidi" w:cstheme="majorBidi"/>
          <w:color w:val="000000"/>
          <w:sz w:val="28"/>
          <w:szCs w:val="28"/>
        </w:rPr>
        <w:t xml:space="preserve">in .csv </w:t>
      </w:r>
      <w:r w:rsidRPr="00A80652">
        <w:rPr>
          <w:rFonts w:asciiTheme="majorBidi" w:eastAsia="Calibri" w:hAnsiTheme="majorBidi" w:cstheme="majorBidi"/>
          <w:color w:val="000000"/>
          <w:sz w:val="28"/>
          <w:szCs w:val="28"/>
        </w:rPr>
        <w:t xml:space="preserve">format is available with </w:t>
      </w:r>
      <w:r w:rsidR="00F46EEC">
        <w:rPr>
          <w:rFonts w:asciiTheme="majorBidi" w:eastAsia="Calibri" w:hAnsiTheme="majorBidi" w:cstheme="majorBidi"/>
          <w:color w:val="000000"/>
          <w:sz w:val="28"/>
          <w:szCs w:val="28"/>
        </w:rPr>
        <w:t xml:space="preserve">particulars of all fields. </w:t>
      </w:r>
      <w:r>
        <w:rPr>
          <w:rFonts w:asciiTheme="majorBidi" w:eastAsia="Calibri" w:hAnsiTheme="majorBidi" w:cstheme="majorBidi"/>
          <w:color w:val="000000"/>
          <w:sz w:val="28"/>
          <w:szCs w:val="28"/>
        </w:rPr>
        <w:t>Companies are requested to i</w:t>
      </w:r>
      <w:r w:rsidRPr="00A80652">
        <w:rPr>
          <w:rFonts w:asciiTheme="majorBidi" w:eastAsia="Calibri" w:hAnsiTheme="majorBidi" w:cstheme="majorBidi"/>
          <w:color w:val="000000"/>
          <w:sz w:val="28"/>
          <w:szCs w:val="28"/>
        </w:rPr>
        <w:t xml:space="preserve">nsert data </w:t>
      </w:r>
      <w:r>
        <w:rPr>
          <w:rFonts w:asciiTheme="majorBidi" w:eastAsia="Calibri" w:hAnsiTheme="majorBidi" w:cstheme="majorBidi"/>
          <w:color w:val="000000"/>
          <w:sz w:val="28"/>
          <w:szCs w:val="28"/>
        </w:rPr>
        <w:t>in attached c</w:t>
      </w:r>
      <w:r w:rsidRPr="00A80652">
        <w:rPr>
          <w:rFonts w:asciiTheme="majorBidi" w:eastAsia="Calibri" w:hAnsiTheme="majorBidi" w:cstheme="majorBidi"/>
          <w:color w:val="000000"/>
          <w:sz w:val="28"/>
          <w:szCs w:val="28"/>
        </w:rPr>
        <w:t>sv (comma delimited) excel format</w:t>
      </w:r>
      <w:r w:rsidR="00F46EEC">
        <w:rPr>
          <w:rFonts w:asciiTheme="majorBidi" w:eastAsia="Calibri" w:hAnsiTheme="majorBidi" w:cstheme="majorBidi"/>
          <w:color w:val="000000"/>
          <w:sz w:val="28"/>
          <w:szCs w:val="28"/>
        </w:rPr>
        <w:t xml:space="preserve"> and submit it to bank electronically to process staff salaries promptly</w:t>
      </w:r>
      <w:r w:rsidRPr="00A80652">
        <w:rPr>
          <w:rFonts w:asciiTheme="majorBidi" w:eastAsia="Calibri" w:hAnsiTheme="majorBidi" w:cstheme="majorBidi"/>
          <w:color w:val="000000"/>
          <w:sz w:val="28"/>
          <w:szCs w:val="28"/>
        </w:rPr>
        <w:t>.</w:t>
      </w:r>
    </w:p>
    <w:p w:rsidR="00F46EEC" w:rsidRDefault="00F46EEC" w:rsidP="00F46EEC">
      <w:pPr>
        <w:spacing w:after="0" w:line="240" w:lineRule="auto"/>
        <w:rPr>
          <w:rFonts w:asciiTheme="majorBidi" w:eastAsia="Calibri" w:hAnsiTheme="majorBidi" w:cstheme="majorBidi"/>
          <w:color w:val="000000"/>
          <w:sz w:val="28"/>
          <w:szCs w:val="28"/>
        </w:rPr>
      </w:pPr>
    </w:p>
    <w:p w:rsidR="00A80652" w:rsidRDefault="00A80652" w:rsidP="00F46EEC">
      <w:pPr>
        <w:spacing w:after="0" w:line="240" w:lineRule="auto"/>
        <w:rPr>
          <w:rFonts w:asciiTheme="majorBidi" w:eastAsia="Calibri" w:hAnsiTheme="majorBidi" w:cstheme="majorBidi"/>
          <w:color w:val="000000"/>
          <w:sz w:val="28"/>
          <w:szCs w:val="28"/>
        </w:rPr>
      </w:pPr>
      <w:r>
        <w:rPr>
          <w:rFonts w:asciiTheme="majorBidi" w:eastAsia="Calibri" w:hAnsiTheme="majorBidi" w:cstheme="majorBidi"/>
          <w:color w:val="000000"/>
          <w:sz w:val="28"/>
          <w:szCs w:val="28"/>
        </w:rPr>
        <w:t xml:space="preserve">Following </w:t>
      </w:r>
      <w:r w:rsidR="00F46EEC">
        <w:rPr>
          <w:rFonts w:asciiTheme="majorBidi" w:eastAsia="Calibri" w:hAnsiTheme="majorBidi" w:cstheme="majorBidi"/>
          <w:color w:val="000000"/>
          <w:sz w:val="28"/>
          <w:szCs w:val="28"/>
        </w:rPr>
        <w:t xml:space="preserve">table explains fields of </w:t>
      </w:r>
      <w:r w:rsidR="00F46EEC" w:rsidRPr="00A80652">
        <w:rPr>
          <w:rFonts w:asciiTheme="majorBidi" w:eastAsia="Calibri" w:hAnsiTheme="majorBidi" w:cstheme="majorBidi"/>
          <w:color w:val="000000"/>
          <w:sz w:val="28"/>
          <w:szCs w:val="28"/>
        </w:rPr>
        <w:t>WPS SIF file</w:t>
      </w:r>
    </w:p>
    <w:tbl>
      <w:tblPr>
        <w:tblW w:w="13123" w:type="dxa"/>
        <w:tblLook w:val="04A0" w:firstRow="1" w:lastRow="0" w:firstColumn="1" w:lastColumn="0" w:noHBand="0" w:noVBand="1"/>
      </w:tblPr>
      <w:tblGrid>
        <w:gridCol w:w="2543"/>
        <w:gridCol w:w="10580"/>
      </w:tblGrid>
      <w:tr w:rsidR="00D97661" w:rsidRPr="00D97661" w:rsidTr="00D97661">
        <w:trPr>
          <w:trHeight w:val="315"/>
        </w:trPr>
        <w:tc>
          <w:tcPr>
            <w:tcW w:w="2543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Particulars</w:t>
            </w:r>
          </w:p>
        </w:tc>
        <w:tc>
          <w:tcPr>
            <w:tcW w:w="105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Explanation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 name of csv file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SIF_Computercard</w:t>
            </w:r>
            <w:proofErr w:type="spellEnd"/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number_BSI_Date_Time</w:t>
            </w:r>
            <w:proofErr w:type="spellEnd"/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Employer id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Company Computer card number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 creation date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F46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Creation date of file( </w:t>
            </w:r>
            <w:r w:rsidR="00F46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YYYYMMDD</w:t>
            </w: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 Creation Time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 creation time ( should be 4 digit)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Payer EID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Company computer card number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Payer bank Short name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BSI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Payer IBAN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Company account number(should be IBAN Number)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Salary year and month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YYYYMM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Total salaries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Total salary amount of employees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Total records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number of </w:t>
            </w:r>
            <w:r w:rsidR="00F46EEC"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SIF VERSION 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1 (Should be 1 always)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Record id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Serial no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QID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 Qatar ID number for Qatar residents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Visa ID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Employee is </w:t>
            </w:r>
            <w:r w:rsidR="00F46EEC"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Nonresident</w:t>
            </w: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; Input Visa ID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Name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name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short name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short name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Employee account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IBAN number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Salary frequency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Monthly</w:t>
            </w:r>
            <w:r w:rsidR="002134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(Mention M in Sif file)</w:t>
            </w:r>
            <w:bookmarkStart w:id="0" w:name="_GoBack"/>
            <w:bookmarkEnd w:id="0"/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working days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number working days of employees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 salary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salary ( if Staff on vacation input zero)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 salary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Should not be zero even if staff on vacation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Extra hours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working hours  (if no data available then input zero)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Extra income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there is extra income in salary in the month (if no data available then input zero)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Deduction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Deduction code is mandatory if there is deduction in salary, you can mention the codes as per the below table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 Type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Salary/ Settlement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Note/ Comments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Deduction Reason code comments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Housing Allowance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Input zero if data not available</w:t>
            </w:r>
          </w:p>
        </w:tc>
      </w:tr>
      <w:tr w:rsidR="00D97661" w:rsidRPr="00D97661" w:rsidTr="00D97661">
        <w:trPr>
          <w:trHeight w:val="630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Food Allowance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Input zero if data not available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 Allowance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Input zero if data not available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Over Time Allowance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Input zero if data not available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Deduction Reason Code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Input zero if data not available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Extra field 1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Input zero if data not available</w:t>
            </w:r>
          </w:p>
        </w:tc>
      </w:tr>
      <w:tr w:rsidR="00D97661" w:rsidRPr="00D97661" w:rsidTr="00D97661">
        <w:trPr>
          <w:trHeight w:val="315"/>
        </w:trPr>
        <w:tc>
          <w:tcPr>
            <w:tcW w:w="2543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Extra field 2</w:t>
            </w:r>
          </w:p>
        </w:tc>
        <w:tc>
          <w:tcPr>
            <w:tcW w:w="105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sz w:val="24"/>
                <w:szCs w:val="24"/>
              </w:rPr>
              <w:t>Input zero if data not available</w:t>
            </w:r>
          </w:p>
        </w:tc>
      </w:tr>
    </w:tbl>
    <w:p w:rsidR="00A80652" w:rsidRDefault="00A80652" w:rsidP="00A80652">
      <w:pPr>
        <w:spacing w:after="0" w:line="240" w:lineRule="auto"/>
        <w:rPr>
          <w:rFonts w:asciiTheme="majorBidi" w:eastAsia="Calibri" w:hAnsiTheme="majorBidi" w:cstheme="majorBidi"/>
          <w:color w:val="000000"/>
          <w:sz w:val="28"/>
          <w:szCs w:val="28"/>
        </w:rPr>
      </w:pPr>
    </w:p>
    <w:tbl>
      <w:tblPr>
        <w:tblW w:w="10580" w:type="dxa"/>
        <w:tblLook w:val="04A0" w:firstRow="1" w:lastRow="0" w:firstColumn="1" w:lastColumn="0" w:noHBand="0" w:noVBand="1"/>
      </w:tblPr>
      <w:tblGrid>
        <w:gridCol w:w="5122"/>
        <w:gridCol w:w="2896"/>
        <w:gridCol w:w="1412"/>
        <w:gridCol w:w="1150"/>
      </w:tblGrid>
      <w:tr w:rsidR="00D97661" w:rsidRPr="00D97661" w:rsidTr="00D97661">
        <w:trPr>
          <w:trHeight w:val="313"/>
        </w:trPr>
        <w:tc>
          <w:tcPr>
            <w:tcW w:w="10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If there is deduction, you should mention the deducti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on reason code (reason code is listed </w:t>
            </w:r>
            <w:r w:rsidRPr="00D9766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below) </w:t>
            </w:r>
          </w:p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D97661" w:rsidRPr="00D97661" w:rsidTr="00D97661">
        <w:trPr>
          <w:trHeight w:val="313"/>
        </w:trPr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:rsidR="00D97661" w:rsidRPr="00D97661" w:rsidRDefault="00D97661" w:rsidP="00D97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  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:rsidR="00D97661" w:rsidRPr="00D97661" w:rsidRDefault="00D97661" w:rsidP="00D9766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rtl/>
              </w:rPr>
              <w:t>السبب باللغة عربية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D97661" w:rsidRPr="00D97661" w:rsidRDefault="00D97661" w:rsidP="00D9766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rtl/>
              </w:rPr>
            </w:pPr>
            <w:r w:rsidRPr="00D9766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rtl/>
              </w:rPr>
              <w:t>رمز السبب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61" w:rsidRPr="00D97661" w:rsidRDefault="00D97661" w:rsidP="00D9766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rtl/>
              </w:rPr>
            </w:pPr>
          </w:p>
        </w:tc>
      </w:tr>
      <w:tr w:rsidR="00D97661" w:rsidRPr="00D97661" w:rsidTr="00D97661">
        <w:trPr>
          <w:trHeight w:val="313"/>
        </w:trPr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Deductions related to working hours</w:t>
            </w: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661" w:rsidRPr="00D97661" w:rsidRDefault="00D97661" w:rsidP="00D9766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خصومات تتعلق بمواعيد العمل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661" w:rsidRPr="00D97661" w:rsidRDefault="00D97661" w:rsidP="00D97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7661" w:rsidRPr="00D97661" w:rsidTr="00D97661">
        <w:trPr>
          <w:trHeight w:val="313"/>
        </w:trPr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Deductions related to the work arrangements</w:t>
            </w: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661" w:rsidRPr="00D97661" w:rsidRDefault="00D97661" w:rsidP="00D9766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خصومات تتعلق نظام العمل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661" w:rsidRPr="00D97661" w:rsidRDefault="00D97661" w:rsidP="00D97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7661" w:rsidRPr="00D97661" w:rsidTr="00D97661">
        <w:trPr>
          <w:trHeight w:val="627"/>
        </w:trPr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Deductions related to harm or damage</w:t>
            </w: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661" w:rsidRPr="00D97661" w:rsidRDefault="00D97661" w:rsidP="00D9766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خصومات تتعلق عن ضرر او تلف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661" w:rsidRPr="00D97661" w:rsidRDefault="00D97661" w:rsidP="00D97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7661" w:rsidRPr="00D97661" w:rsidTr="00D97661">
        <w:trPr>
          <w:trHeight w:val="313"/>
        </w:trPr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Deductions related to advances payment</w:t>
            </w: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661" w:rsidRPr="00D97661" w:rsidRDefault="00D97661" w:rsidP="00D9766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خصومات تتعلق بسلف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661" w:rsidRPr="00D97661" w:rsidRDefault="00D97661" w:rsidP="00D97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7661" w:rsidRPr="00D97661" w:rsidTr="00D97661">
        <w:trPr>
          <w:trHeight w:val="313"/>
        </w:trPr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661" w:rsidRPr="00D97661" w:rsidRDefault="00D97661" w:rsidP="00D97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 Reasons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661" w:rsidRPr="00D97661" w:rsidRDefault="00D97661" w:rsidP="00D9766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أسباب أخرى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661" w:rsidRPr="00D97661" w:rsidRDefault="00D97661" w:rsidP="00D97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</w:pPr>
            <w:r w:rsidRPr="00D97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61" w:rsidRPr="00D97661" w:rsidRDefault="00D97661" w:rsidP="00D976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97661" w:rsidRDefault="00D97661" w:rsidP="00A80652">
      <w:pPr>
        <w:spacing w:after="0" w:line="240" w:lineRule="auto"/>
        <w:rPr>
          <w:rFonts w:asciiTheme="majorBidi" w:eastAsia="Calibri" w:hAnsiTheme="majorBidi" w:cstheme="majorBidi"/>
          <w:color w:val="000000"/>
          <w:sz w:val="28"/>
          <w:szCs w:val="28"/>
        </w:rPr>
      </w:pPr>
    </w:p>
    <w:sectPr w:rsidR="00D97661" w:rsidSect="007E0E62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44B66"/>
    <w:multiLevelType w:val="hybridMultilevel"/>
    <w:tmpl w:val="03B2FF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AC64A8"/>
    <w:multiLevelType w:val="hybridMultilevel"/>
    <w:tmpl w:val="B3BE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914AE"/>
    <w:multiLevelType w:val="hybridMultilevel"/>
    <w:tmpl w:val="1232451C"/>
    <w:lvl w:ilvl="0" w:tplc="4DE49F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28"/>
    <w:rsid w:val="00102B9C"/>
    <w:rsid w:val="0021343F"/>
    <w:rsid w:val="00602BD9"/>
    <w:rsid w:val="00754A28"/>
    <w:rsid w:val="007E0E62"/>
    <w:rsid w:val="00847D88"/>
    <w:rsid w:val="00855085"/>
    <w:rsid w:val="00874E28"/>
    <w:rsid w:val="00953382"/>
    <w:rsid w:val="00A80652"/>
    <w:rsid w:val="00AB2E82"/>
    <w:rsid w:val="00D97661"/>
    <w:rsid w:val="00F46EEC"/>
    <w:rsid w:val="00F7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550A"/>
  <w15:chartTrackingRefBased/>
  <w15:docId w15:val="{3BA53443-0102-421E-A677-E4D592D0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E28"/>
    <w:pPr>
      <w:spacing w:line="252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74E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4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</dc:creator>
  <cp:keywords/>
  <dc:description/>
  <cp:lastModifiedBy>Noufal Hamza</cp:lastModifiedBy>
  <cp:revision>10</cp:revision>
  <dcterms:created xsi:type="dcterms:W3CDTF">2022-03-27T09:00:00Z</dcterms:created>
  <dcterms:modified xsi:type="dcterms:W3CDTF">2022-04-20T11:51:00Z</dcterms:modified>
</cp:coreProperties>
</file>