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5E7D8E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5E7D8E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124D4750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  <w:r>
        <w:tab/>
      </w:r>
      <w:r>
        <w:tab/>
      </w:r>
      <w:r>
        <w:tab/>
      </w:r>
      <w:r>
        <w:tab/>
      </w:r>
    </w:p>
    <w:p w14:paraId="79A78BA8" w14:textId="6C700D10" w:rsidR="00B60854" w:rsidRDefault="005F75DE" w:rsidP="00766B98">
      <w:pPr>
        <w:jc w:val="right"/>
      </w:pPr>
      <w:r>
        <w:t>Ignacio F. Garcés Santander</w:t>
      </w:r>
      <w:r>
        <w:tab/>
      </w:r>
    </w:p>
    <w:p w14:paraId="479EBB07" w14:textId="2C8747EB" w:rsidR="005F75DE" w:rsidRDefault="005F75DE" w:rsidP="00766B98">
      <w:pPr>
        <w:jc w:val="right"/>
      </w:pPr>
      <w:r>
        <w:t xml:space="preserve">Francisco </w:t>
      </w:r>
      <w:r w:rsidR="2A955BD3">
        <w:t xml:space="preserve">J. </w:t>
      </w:r>
      <w:r>
        <w:t>Jiménez Iglesias</w:t>
      </w:r>
      <w:r>
        <w:tab/>
      </w:r>
    </w:p>
    <w:p w14:paraId="77B5C065" w14:textId="108A9DC4" w:rsidR="00C4176E" w:rsidRDefault="00C4176E" w:rsidP="00DA1066">
      <w:r>
        <w:br w:type="page"/>
      </w:r>
    </w:p>
    <w:p w14:paraId="79F8E536" w14:textId="476A097A" w:rsidR="0089513E" w:rsidRDefault="004927AE" w:rsidP="006F6370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 w:rsidRPr="004927AE">
        <w:lastRenderedPageBreak/>
        <w:t xml:space="preserve">1.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373821" w:rsidRDefault="00FF3F60" w:rsidP="00373821">
      <w:pPr>
        <w:pStyle w:val="Codedark"/>
        <w:rPr>
          <w:b/>
          <w:bCs/>
          <w:color w:val="F0DFAF" w:themeColor="background2"/>
        </w:rPr>
      </w:pPr>
      <w:r w:rsidRPr="00373821">
        <w:rPr>
          <w:b/>
          <w:bCs/>
          <w:color w:val="F0DFAF" w:themeColor="background2"/>
        </w:rPr>
        <w:t>&lt;</w:t>
      </w:r>
      <w:r w:rsidR="00642E55">
        <w:rPr>
          <w:b/>
          <w:bCs/>
          <w:color w:val="F0DFAF" w:themeColor="background2"/>
        </w:rPr>
        <w:t>command</w:t>
      </w:r>
      <w:r w:rsidRPr="00373821">
        <w:rPr>
          <w:b/>
          <w:bCs/>
          <w:color w:val="F0DFAF" w:themeColor="background2"/>
        </w:rPr>
        <w:t>&gt;</w:t>
      </w:r>
    </w:p>
    <w:p w14:paraId="29D5F966" w14:textId="3A6236A7" w:rsidR="00541B1B" w:rsidRDefault="00541B1B" w:rsidP="00373821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373821">
        <w:rPr>
          <w:b/>
          <w:bCs/>
          <w:color w:val="F0DFAF" w:themeColor="background2"/>
        </w:rPr>
        <w:t>&lt;URL&gt;</w:t>
      </w:r>
    </w:p>
    <w:p w14:paraId="5273DA7A" w14:textId="24107B57" w:rsidR="002D3689" w:rsidRDefault="005D1660" w:rsidP="002D3689">
      <w:pPr>
        <w:pStyle w:val="Codedark"/>
      </w:pPr>
      <w:r>
        <w:t xml:space="preserve">Client port: </w:t>
      </w:r>
      <w:r w:rsidR="00CA79A2" w:rsidRPr="00E131BC">
        <w:rPr>
          <w:b/>
          <w:color w:val="F0DFAF" w:themeColor="background2"/>
        </w:rPr>
        <w:t>&lt;</w:t>
      </w:r>
      <w:r w:rsidR="00E131BC" w:rsidRPr="00E131BC">
        <w:rPr>
          <w:b/>
          <w:color w:val="F0DFAF" w:themeColor="background2"/>
        </w:rPr>
        <w:t>client port</w:t>
      </w:r>
      <w:r w:rsidR="00CA79A2" w:rsidRPr="00E131BC">
        <w:rPr>
          <w:b/>
          <w:color w:val="F0DFAF" w:themeColor="background2"/>
        </w:rPr>
        <w:t>&gt;</w:t>
      </w:r>
    </w:p>
    <w:p w14:paraId="1CC7A6E9" w14:textId="0B44B91C" w:rsidR="005D1660" w:rsidRPr="002D3689" w:rsidRDefault="005D1660" w:rsidP="002D3689">
      <w:pPr>
        <w:pStyle w:val="Codedark"/>
      </w:pPr>
      <w:r>
        <w:t xml:space="preserve">Server port: </w:t>
      </w:r>
      <w:r w:rsidR="00E131BC" w:rsidRPr="00E131BC">
        <w:rPr>
          <w:b/>
          <w:color w:val="F0DFAF" w:themeColor="background2"/>
        </w:rPr>
        <w:t>&lt;server port&gt;</w:t>
      </w:r>
    </w:p>
    <w:p w14:paraId="4A858CEE" w14:textId="58FF129E" w:rsidR="00373821" w:rsidRPr="00373821" w:rsidRDefault="00F15C7B" w:rsidP="00373821">
      <w:pPr>
        <w:pStyle w:val="Codedark"/>
        <w:rPr>
          <w:b/>
          <w:bCs/>
          <w:color w:val="F0DFAF" w:themeColor="background2"/>
        </w:rPr>
      </w:pPr>
      <w:r>
        <w:rPr>
          <w:b/>
          <w:bCs/>
          <w:color w:val="F0DFAF" w:themeColor="background2"/>
        </w:rPr>
        <w:t>[</w:t>
      </w:r>
      <w:r w:rsidR="00642E55">
        <w:rPr>
          <w:b/>
          <w:bCs/>
          <w:color w:val="F0DFAF" w:themeColor="background2"/>
        </w:rPr>
        <w:t>other</w:t>
      </w:r>
      <w:r w:rsidR="00373821">
        <w:rPr>
          <w:b/>
          <w:bCs/>
          <w:color w:val="F0DFAF" w:themeColor="background2"/>
        </w:rPr>
        <w:t xml:space="preserve"> tags</w:t>
      </w:r>
      <w:r>
        <w:rPr>
          <w:b/>
          <w:bCs/>
          <w:color w:val="F0DFAF" w:themeColor="background2"/>
        </w:rPr>
        <w:t>]</w:t>
      </w:r>
    </w:p>
    <w:p w14:paraId="1AD47E15" w14:textId="4FE79714" w:rsidR="00FF3F60" w:rsidRDefault="00FF3F60" w:rsidP="00342B16"/>
    <w:p w14:paraId="029BB6CE" w14:textId="3D694C66" w:rsidR="00227294" w:rsidRDefault="00227294" w:rsidP="00342B16">
      <w:r>
        <w:t>No interesa la ruta</w:t>
      </w:r>
      <w:r w:rsidR="00393078">
        <w:t xml:space="preserve"> (como en HTML),</w:t>
      </w:r>
      <w:r>
        <w:t xml:space="preserve"> pues es una base de datos simplificada, no hay necesidad de usar directorios para el cliente al conectarse al servidor.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1DA2AF8" w:rsidR="00373821" w:rsidRDefault="00642E55" w:rsidP="00373821">
      <w:r>
        <w:rPr>
          <w:rFonts w:ascii="Consolas" w:hAnsi="Consolas"/>
          <w:b/>
          <w:bCs/>
          <w:color w:val="auto"/>
        </w:rPr>
        <w:t>other tags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1.1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D032CB" w:rsidRPr="001B5D7C">
        <w:rPr>
          <w:rFonts w:ascii="Consolas" w:hAnsi="Consolas"/>
        </w:rPr>
        <w:t>other tags</w:t>
      </w:r>
      <w:r w:rsidR="001B5D7C">
        <w:t>, es decir, es un string vacío.</w:t>
      </w:r>
    </w:p>
    <w:p w14:paraId="0078690C" w14:textId="77777777" w:rsidR="000E6D00" w:rsidRDefault="000E6D00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448"/>
      </w:tblGrid>
      <w:tr w:rsidR="00766B16" w14:paraId="0E4F3EC1" w14:textId="77777777" w:rsidTr="00042D3E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2448" w:type="dxa"/>
            <w:shd w:val="clear" w:color="auto" w:fill="D8D8D8" w:themeFill="text2" w:themeFillTint="33"/>
            <w:vAlign w:val="center"/>
          </w:tcPr>
          <w:p w14:paraId="4254CEAB" w14:textId="3036FF62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 tags</w:t>
            </w:r>
          </w:p>
        </w:tc>
      </w:tr>
      <w:tr w:rsidR="00766B16" w14:paraId="3BB99E84" w14:textId="77777777" w:rsidTr="00042D3E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2448" w:type="dxa"/>
            <w:vAlign w:val="center"/>
          </w:tcPr>
          <w:p w14:paraId="24E86E65" w14:textId="3FD70920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301B1E41" w14:textId="77777777" w:rsidTr="00042D3E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2448" w:type="dxa"/>
            <w:vAlign w:val="center"/>
          </w:tcPr>
          <w:p w14:paraId="2048B1A9" w14:textId="14F33F0F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042D3E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2448" w:type="dxa"/>
            <w:vAlign w:val="center"/>
          </w:tcPr>
          <w:p w14:paraId="0B2C40A0" w14:textId="5D034345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042D3E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2448" w:type="dxa"/>
            <w:vAlign w:val="center"/>
          </w:tcPr>
          <w:p w14:paraId="6F8AA8AC" w14:textId="4B6CE339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Key: &lt;key&gt;</w:t>
            </w:r>
          </w:p>
          <w:p w14:paraId="20D6C44B" w14:textId="6A6B1FA8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[Value: &lt;value&gt;]</w:t>
            </w:r>
          </w:p>
        </w:tc>
      </w:tr>
      <w:tr w:rsidR="00766B16" w14:paraId="78DCC663" w14:textId="77777777" w:rsidTr="00042D3E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2448" w:type="dxa"/>
            <w:vAlign w:val="center"/>
          </w:tcPr>
          <w:p w14:paraId="6050ED13" w14:textId="47C27F16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14:paraId="66E1CB9C" w14:textId="77777777" w:rsidTr="00042D3E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2448" w:type="dxa"/>
            <w:vAlign w:val="center"/>
          </w:tcPr>
          <w:p w14:paraId="7DCBD85E" w14:textId="697D68F9" w:rsidR="00766B16" w:rsidRPr="00766B16" w:rsidRDefault="00A0579F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14:paraId="43DE5899" w14:textId="77777777" w:rsidTr="00042D3E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2448" w:type="dxa"/>
            <w:vAlign w:val="center"/>
          </w:tcPr>
          <w:p w14:paraId="028AD0F1" w14:textId="08ED5E0E" w:rsidR="00766B16" w:rsidRDefault="00D42C8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4460140B" w:rsidR="00D42C86" w:rsidRPr="00766B16" w:rsidRDefault="00D42C8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042D3E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2448" w:type="dxa"/>
            <w:vAlign w:val="center"/>
          </w:tcPr>
          <w:p w14:paraId="2EA93AB7" w14:textId="493746FA" w:rsidR="007B4262" w:rsidRPr="00766B16" w:rsidRDefault="00042D3E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14:paraId="35A9C8F2" w14:textId="77777777" w:rsidTr="00042D3E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2448" w:type="dxa"/>
            <w:vAlign w:val="center"/>
          </w:tcPr>
          <w:p w14:paraId="69CB41D7" w14:textId="5F2224E4" w:rsidR="007B4262" w:rsidRPr="00766B16" w:rsidRDefault="00042D3E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750EC8BD" w14:textId="7F3CA4B1" w:rsidR="006F6370" w:rsidRPr="008A6676" w:rsidRDefault="008A6676" w:rsidP="008A6676">
      <w:pPr>
        <w:spacing w:before="240"/>
        <w:jc w:val="center"/>
      </w:pPr>
      <w:r w:rsidRPr="008A6676">
        <w:t>Tabla 1.1: comandos y sus tags asociadas válidas.</w:t>
      </w:r>
    </w:p>
    <w:p w14:paraId="7397D51A" w14:textId="6AA57C84" w:rsidR="00C8637D" w:rsidRDefault="00C8637D">
      <w:pPr>
        <w:spacing w:line="276" w:lineRule="auto"/>
      </w:pPr>
      <w:r>
        <w:br w:type="page"/>
      </w:r>
    </w:p>
    <w:p w14:paraId="539242C5" w14:textId="53B2DDF8" w:rsidR="003F1DFC" w:rsidRDefault="004927AE" w:rsidP="003F1DFC">
      <w:pPr>
        <w:pStyle w:val="Heading1"/>
      </w:pPr>
      <w:r>
        <w:lastRenderedPageBreak/>
        <w:t xml:space="preserve">2.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797211E6" w:rsidR="00862193" w:rsidRDefault="00E95608" w:rsidP="00A259C6">
      <w:pPr>
        <w:pStyle w:val="Codedark"/>
      </w:pPr>
      <w:r w:rsidRPr="00A259C6">
        <w:rPr>
          <w:b/>
          <w:bCs/>
          <w:color w:val="F0DFAF" w:themeColor="background2"/>
        </w:rPr>
        <w:t>&lt;</w:t>
      </w:r>
      <w:r w:rsidR="00D81C1C" w:rsidRPr="00A259C6">
        <w:rPr>
          <w:b/>
          <w:bCs/>
          <w:color w:val="F0DFAF" w:themeColor="background2"/>
        </w:rPr>
        <w:t>mensaje de estado</w:t>
      </w:r>
      <w:r w:rsidRPr="00A259C6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A259C6">
        <w:rPr>
          <w:b/>
          <w:bCs/>
          <w:color w:val="F0DFAF" w:themeColor="background2"/>
        </w:rPr>
        <w:t>&lt;</w:t>
      </w:r>
      <w:r w:rsidR="00D81C1C" w:rsidRPr="00A259C6">
        <w:rPr>
          <w:b/>
          <w:bCs/>
          <w:color w:val="F0DFAF" w:themeColor="background2"/>
        </w:rPr>
        <w:t>código de estado</w:t>
      </w:r>
      <w:r w:rsidRPr="00A259C6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42F16FE8" w:rsidR="00A259C6" w:rsidRPr="00A259C6" w:rsidRDefault="00A259C6" w:rsidP="00A259C6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A259C6">
        <w:rPr>
          <w:b/>
          <w:bCs/>
          <w:color w:val="F0DFAF" w:themeColor="background2"/>
        </w:rPr>
        <w:t>&lt;mensaje servidor&gt;</w:t>
      </w:r>
    </w:p>
    <w:p w14:paraId="619BD0CE" w14:textId="0E142EF4" w:rsidR="003F1DFC" w:rsidRDefault="003F1DFC" w:rsidP="00DA1066"/>
    <w:p w14:paraId="3759FFE3" w14:textId="156CA789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 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vacío.</w:t>
      </w:r>
    </w:p>
    <w:p w14:paraId="36BEB33F" w14:textId="77777777" w:rsidR="00A10228" w:rsidRDefault="00A10228" w:rsidP="00DA1066"/>
    <w:p w14:paraId="13B4C308" w14:textId="5F5170C0" w:rsidR="00A10228" w:rsidRDefault="00A10228" w:rsidP="00DA1066">
      <w:r>
        <w:t xml:space="preserve">En las tablas 2.1 y 2.2,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 de 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8055F4">
        <w:rPr>
          <w:rFonts w:ascii="Consolas" w:hAnsi="Consolas"/>
        </w:rPr>
        <w:t xml:space="preserve"> de estado</w:t>
      </w:r>
      <w:r w:rsidR="00DC2F6E">
        <w:t>.</w:t>
      </w:r>
    </w:p>
    <w:p w14:paraId="3388307A" w14:textId="64FC776C" w:rsidR="003F1DFC" w:rsidRDefault="003F1DFC" w:rsidP="00DA1066"/>
    <w:p w14:paraId="4730E4AF" w14:textId="2662A523" w:rsidR="00B23636" w:rsidRDefault="00B23636">
      <w:pPr>
        <w:spacing w:line="276" w:lineRule="auto"/>
      </w:pPr>
    </w:p>
    <w:p w14:paraId="24C78765" w14:textId="1A2ABF4D" w:rsidR="008017AE" w:rsidRPr="00232E49" w:rsidRDefault="004927AE" w:rsidP="005F13FC">
      <w:pPr>
        <w:pStyle w:val="Heading2"/>
      </w:pPr>
      <w:r>
        <w:t xml:space="preserve">2.1.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282748" w:rsidRDefault="000B52C0" w:rsidP="00282748">
            <w:pPr>
              <w:spacing w:line="276" w:lineRule="auto"/>
              <w:jc w:val="left"/>
            </w:pPr>
            <w: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2E651D20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45064616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60EFBD66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9D04EE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4BA2D6D3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282748" w:rsidRDefault="00C3521D" w:rsidP="00282748">
            <w:pPr>
              <w:spacing w:line="276" w:lineRule="auto"/>
              <w:jc w:val="left"/>
            </w:pPr>
            <w:r>
              <w:t xml:space="preserve">Accedió y </w:t>
            </w:r>
            <w:r w:rsidR="002D4248">
              <w:t xml:space="preserve">retorna (en </w:t>
            </w:r>
            <w:r w:rsidR="002D4248" w:rsidRPr="002D4248">
              <w:rPr>
                <w:rFonts w:ascii="Consolas" w:hAnsi="Consolas"/>
              </w:rPr>
              <w:t>items</w:t>
            </w:r>
            <w:r w:rsidR="002D4248">
              <w:t>)</w:t>
            </w:r>
            <w:r>
              <w:t xml:space="preserve"> al cliente la lista de pares clave-valor (llave-valor)</w:t>
            </w:r>
            <w:r w:rsidR="00910395"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4C29F776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esfull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282748" w:rsidRDefault="0030518C" w:rsidP="00282748">
            <w:pPr>
              <w:spacing w:line="276" w:lineRule="auto"/>
              <w:jc w:val="left"/>
            </w:pPr>
            <w: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010755B1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succesfull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282748" w:rsidRDefault="00EC3899" w:rsidP="00282748">
            <w:pPr>
              <w:spacing w:line="276" w:lineRule="auto"/>
              <w:jc w:val="left"/>
            </w:pPr>
            <w:r>
              <w:t>Par clave-valor eliminado satisfactoriamente.</w:t>
            </w:r>
          </w:p>
        </w:tc>
      </w:tr>
    </w:tbl>
    <w:p w14:paraId="4E6C4780" w14:textId="5BE69B4C" w:rsidR="00B60B42" w:rsidRPr="008A6676" w:rsidRDefault="005F13FC" w:rsidP="005F13FC">
      <w:pPr>
        <w:spacing w:before="240"/>
        <w:jc w:val="center"/>
      </w:pPr>
      <w:r w:rsidRPr="008A6676">
        <w:t>Tabla 2.1: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Default="006B69F4" w:rsidP="006B69F4">
            <w:pPr>
              <w:spacing w:line="276" w:lineRule="auto"/>
              <w:jc w:val="left"/>
            </w:pPr>
            <w:r w:rsidRPr="00282748">
              <w:t xml:space="preserve">El tiempo </w:t>
            </w:r>
            <w:r>
              <w:t xml:space="preserve">para esperar </w:t>
            </w:r>
            <w:r w:rsidR="003B1D7A">
              <w:t>a que el cliente se conecte</w:t>
            </w:r>
            <w:r w:rsidRPr="00282748">
              <w:t xml:space="preserve"> expiró</w:t>
            </w:r>
            <w:r>
              <w:t xml:space="preserve"> (</w:t>
            </w:r>
            <w:r w:rsidR="003B1D7A">
              <w:t>el tiempo límite que decía la tarea 1</w:t>
            </w:r>
            <w: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5DB7EEA5" w:rsidR="005574EE" w:rsidRPr="00282748" w:rsidRDefault="005574EE" w:rsidP="006B69F4">
            <w:pPr>
              <w:spacing w:line="276" w:lineRule="auto"/>
              <w:jc w:val="left"/>
            </w:pPr>
            <w:r>
              <w:t>Se agotó el tiempo de respuesta del servidor (15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039EEAFE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</w:p>
        </w:tc>
        <w:tc>
          <w:tcPr>
            <w:tcW w:w="6336" w:type="dxa"/>
            <w:vAlign w:val="center"/>
          </w:tcPr>
          <w:p w14:paraId="746FEDBB" w14:textId="02A9D005" w:rsidR="005A22AC" w:rsidRPr="00282748" w:rsidRDefault="005A22AC" w:rsidP="005A22AC">
            <w:pPr>
              <w:spacing w:line="276" w:lineRule="auto"/>
              <w:jc w:val="left"/>
            </w:pPr>
            <w:r w:rsidRPr="00282748">
              <w:t>No se ha podido realizar una conexión con el servidor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4BCA0292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282748" w:rsidRDefault="005A22AC" w:rsidP="005A22AC">
            <w:pPr>
              <w:spacing w:line="276" w:lineRule="auto"/>
              <w:jc w:val="left"/>
            </w:pPr>
            <w:r>
              <w:t>I</w:t>
            </w:r>
            <w:r w:rsidRPr="00282748">
              <w:t xml:space="preserve">ntento de acceder a la BD sin conectarse primero usando el comando </w:t>
            </w:r>
            <w:r w:rsidRPr="004927AE">
              <w:rPr>
                <w:rFonts w:ascii="Consolas" w:hAnsi="Consolas"/>
              </w:rPr>
              <w:t>connect</w:t>
            </w:r>
            <w:r w:rsidRPr="00282748">
              <w:t>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56A76069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4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282748" w:rsidRDefault="005A22AC" w:rsidP="005A22AC">
            <w:pPr>
              <w:spacing w:line="276" w:lineRule="auto"/>
              <w:jc w:val="left"/>
            </w:pPr>
            <w: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6FE2E05C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2FB63BF" w:rsidR="005A22AC" w:rsidRDefault="005A22AC" w:rsidP="005A22AC">
            <w:pPr>
              <w:spacing w:line="276" w:lineRule="auto"/>
              <w:jc w:val="left"/>
            </w:pPr>
            <w:r>
              <w:t>Se intentó eliminar 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65463BBC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2BB1B84E" w:rsidR="005A22AC" w:rsidRDefault="005A22AC" w:rsidP="005A22AC">
            <w:pPr>
              <w:spacing w:line="276" w:lineRule="auto"/>
              <w:jc w:val="left"/>
            </w:pPr>
            <w:r>
              <w:t>Se intentó insertar un valor con llave ya existente.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282748" w:rsidRDefault="009762A9" w:rsidP="005A22AC">
            <w:pPr>
              <w:spacing w:line="276" w:lineRule="auto"/>
              <w:jc w:val="left"/>
            </w:pPr>
            <w: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2D6C345E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tag</w:t>
            </w:r>
          </w:p>
        </w:tc>
        <w:tc>
          <w:tcPr>
            <w:tcW w:w="6336" w:type="dxa"/>
            <w:vAlign w:val="center"/>
          </w:tcPr>
          <w:p w14:paraId="31744F8F" w14:textId="15663A29" w:rsidR="005A22AC" w:rsidRPr="00282748" w:rsidRDefault="00F726A9" w:rsidP="005A22AC">
            <w:pPr>
              <w:spacing w:line="276" w:lineRule="auto"/>
              <w:jc w:val="left"/>
            </w:pPr>
            <w:r>
              <w:t xml:space="preserve">Comando reconocido, pero </w:t>
            </w:r>
            <w:r w:rsidRPr="00F11E33">
              <w:rPr>
                <w:rFonts w:ascii="Consolas" w:hAnsi="Consolas"/>
              </w:rPr>
              <w:t>other tags</w:t>
            </w:r>
            <w:r>
              <w:t xml:space="preserve"> </w:t>
            </w:r>
            <w:r w:rsidR="00F11E33">
              <w:t>entregados no son válidos para dicho comando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2F422B37" w:rsidR="005574EE" w:rsidRDefault="005574EE" w:rsidP="005A22AC">
            <w:pPr>
              <w:spacing w:line="276" w:lineRule="auto"/>
              <w:jc w:val="left"/>
            </w:pPr>
            <w:r>
              <w:t>Host inválido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7EB9C774" w:rsidR="005574EE" w:rsidRDefault="005574EE" w:rsidP="005A22AC">
            <w:pPr>
              <w:spacing w:line="276" w:lineRule="auto"/>
              <w:jc w:val="left"/>
            </w:pPr>
            <w:r>
              <w:t>Error al conectar usando el puerto de cliente especificado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644D7601" w:rsidR="005574EE" w:rsidRDefault="005574EE" w:rsidP="005A22AC">
            <w:pPr>
              <w:spacing w:line="276" w:lineRule="auto"/>
              <w:jc w:val="left"/>
            </w:pPr>
            <w:r>
              <w:t>Error al conectar usando el puerto de servidor especificado</w:t>
            </w:r>
          </w:p>
        </w:tc>
      </w:tr>
    </w:tbl>
    <w:p w14:paraId="6306A5C9" w14:textId="38E0870E" w:rsidR="002229A7" w:rsidRPr="008A6676" w:rsidRDefault="005F13FC" w:rsidP="005F13FC">
      <w:pPr>
        <w:spacing w:before="240"/>
        <w:jc w:val="center"/>
      </w:pPr>
      <w:r w:rsidRPr="008A6676">
        <w:t>Tabla 2.2: respuestas de excepción.</w:t>
      </w:r>
    </w:p>
    <w:p w14:paraId="41E18819" w14:textId="77777777" w:rsidR="002229A7" w:rsidRPr="00D76941" w:rsidRDefault="002229A7" w:rsidP="00D76941"/>
    <w:p w14:paraId="25E02D3A" w14:textId="77777777" w:rsidR="002229A7" w:rsidRPr="00D76941" w:rsidRDefault="002229A7" w:rsidP="00D76941"/>
    <w:p w14:paraId="38D91CF1" w14:textId="3C9C88D2" w:rsidR="00D76941" w:rsidRDefault="00D76941">
      <w:pPr>
        <w:spacing w:line="276" w:lineRule="auto"/>
      </w:pPr>
      <w:r>
        <w:br w:type="page"/>
      </w:r>
    </w:p>
    <w:p w14:paraId="4662C9A6" w14:textId="4EA483F8" w:rsidR="00D36F76" w:rsidRDefault="00322154" w:rsidP="00DA1066">
      <w:pPr>
        <w:pStyle w:val="Heading1"/>
      </w:pPr>
      <w:r>
        <w:lastRenderedPageBreak/>
        <w:t xml:space="preserve">3. </w:t>
      </w:r>
      <w:r w:rsidR="00D36F76">
        <w:t>Ejemplo</w:t>
      </w:r>
      <w:r>
        <w:t>s</w:t>
      </w:r>
    </w:p>
    <w:p w14:paraId="2E9A2104" w14:textId="29C90603" w:rsidR="00322154" w:rsidRPr="00322154" w:rsidRDefault="00322154" w:rsidP="00322154">
      <w:pPr>
        <w:pStyle w:val="Heading2"/>
      </w:pPr>
      <w:r>
        <w:t>3.1.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69C1E6D7" w:rsidR="003E1CA6" w:rsidRPr="008F16B5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i/>
          <w:iCs/>
          <w:lang w:val="en-GB"/>
        </w:rPr>
      </w:pPr>
      <w:r w:rsidRPr="008F16B5">
        <w:rPr>
          <w:i/>
          <w:iCs/>
          <w:lang w:val="en-GB"/>
        </w:rPr>
        <w:t>Request</w:t>
      </w:r>
    </w:p>
    <w:p w14:paraId="00374EF6" w14:textId="57D7EED3" w:rsidR="00DA1066" w:rsidRPr="0064242A" w:rsidRDefault="00862193" w:rsidP="00383A01">
      <w:pPr>
        <w:pStyle w:val="Codedark"/>
      </w:pPr>
      <w:r w:rsidRPr="0064242A">
        <w:t>peek</w:t>
      </w:r>
      <w:r w:rsidR="00DA1066" w:rsidRPr="0064242A">
        <w:t>(5)</w:t>
      </w:r>
    </w:p>
    <w:p w14:paraId="097F7EEC" w14:textId="0E73A7B4" w:rsidR="00DA1066" w:rsidRDefault="00DA1066" w:rsidP="00DA1066"/>
    <w:p w14:paraId="05F56FB3" w14:textId="4EC1B05A" w:rsidR="003E1CA6" w:rsidRPr="008F16B5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i/>
          <w:iCs/>
          <w:lang w:val="en-GB"/>
        </w:rPr>
      </w:pPr>
      <w:r w:rsidRPr="008F16B5">
        <w:rPr>
          <w:i/>
          <w:iCs/>
          <w:lang w:val="en-GB"/>
        </w:rPr>
        <w:t>Response</w:t>
      </w:r>
    </w:p>
    <w:p w14:paraId="17006387" w14:textId="7A86B397" w:rsidR="003E1CA6" w:rsidRPr="0064242A" w:rsidRDefault="00006220" w:rsidP="00383A01">
      <w:pPr>
        <w:pStyle w:val="Codedark"/>
      </w:pPr>
      <w:r w:rsidRPr="0064242A"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  <w:bookmarkStart w:id="7" w:name="_GoBack"/>
      <w:bookmarkEnd w:id="7"/>
    </w:p>
    <w:p w14:paraId="246C0442" w14:textId="5EEC2FCA" w:rsidR="00006220" w:rsidRDefault="00006220" w:rsidP="00DA1066"/>
    <w:p w14:paraId="25F25417" w14:textId="23A907BC" w:rsidR="00006220" w:rsidRPr="0064242A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lang w:val="en-GB"/>
        </w:rPr>
      </w:pPr>
      <w:r w:rsidRPr="0064242A">
        <w:rPr>
          <w:i/>
          <w:iCs/>
          <w:lang w:val="en-GB"/>
        </w:rPr>
        <w:t>Request</w:t>
      </w:r>
    </w:p>
    <w:p w14:paraId="76E29B3F" w14:textId="022D9A7B" w:rsidR="00D36F76" w:rsidRDefault="008D240E" w:rsidP="00383A01">
      <w:pPr>
        <w:pStyle w:val="Codedark"/>
      </w:pPr>
      <w:r>
        <w:t>peek</w:t>
      </w:r>
    </w:p>
    <w:p w14:paraId="2BDFA76A" w14:textId="7BD60C7D" w:rsidR="0011655E" w:rsidRDefault="0011655E" w:rsidP="00383A01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383A01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383A01">
      <w:pPr>
        <w:pStyle w:val="Codedark"/>
      </w:pPr>
      <w:r>
        <w:t xml:space="preserve">Server port: </w:t>
      </w:r>
      <w:r w:rsidR="004A4349">
        <w:t>800</w:t>
      </w:r>
    </w:p>
    <w:p w14:paraId="17D15683" w14:textId="1183E033" w:rsidR="00DA1066" w:rsidRDefault="00DA1066" w:rsidP="00383A01">
      <w:pPr>
        <w:pStyle w:val="Codedark"/>
      </w:pPr>
      <w:r>
        <w:t>Key: 5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737DCAF0" w:rsidR="00006220" w:rsidRPr="005E7D8E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i/>
          <w:iCs/>
          <w:lang w:val="en-GB"/>
        </w:rPr>
      </w:pPr>
      <w:r w:rsidRPr="005E7D8E">
        <w:rPr>
          <w:i/>
          <w:iCs/>
          <w:lang w:val="en-GB"/>
        </w:rPr>
        <w:t>Response</w:t>
      </w:r>
    </w:p>
    <w:p w14:paraId="05C4578B" w14:textId="661DF84E" w:rsidR="00006220" w:rsidRDefault="002D4248" w:rsidP="00383A01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5A07B299" w:rsidR="00A17F0F" w:rsidRDefault="00A259C6" w:rsidP="00383A01">
      <w:pPr>
        <w:pStyle w:val="Codedark"/>
      </w:pPr>
      <w:r>
        <w:t>Body</w:t>
      </w:r>
      <w:r w:rsidR="00992A98">
        <w:t xml:space="preserve">: </w:t>
      </w:r>
      <w:r w:rsidR="006F282A">
        <w:t>false</w:t>
      </w:r>
    </w:p>
    <w:p w14:paraId="5D663759" w14:textId="4E89AC4D" w:rsidR="009D04EE" w:rsidRDefault="009D04EE" w:rsidP="009D04EE">
      <w:pPr>
        <w:rPr>
          <w:lang w:val="en-GB"/>
        </w:rPr>
      </w:pPr>
    </w:p>
    <w:p w14:paraId="4F08546F" w14:textId="77777777" w:rsidR="008055F4" w:rsidRDefault="008055F4" w:rsidP="009D04EE">
      <w:pPr>
        <w:rPr>
          <w:lang w:val="en-GB"/>
        </w:r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3B458F3E" w14:textId="77777777" w:rsidR="008055F4" w:rsidRDefault="008055F4" w:rsidP="009D04EE">
      <w:pPr>
        <w:rPr>
          <w:lang w:val="en-GB"/>
        </w:rPr>
      </w:pPr>
    </w:p>
    <w:p w14:paraId="51ED2E1A" w14:textId="296BC900" w:rsidR="008055F4" w:rsidRDefault="00322154" w:rsidP="00322154">
      <w:pPr>
        <w:pStyle w:val="Heading2"/>
        <w:rPr>
          <w:lang w:val="en-GB"/>
        </w:rPr>
      </w:pPr>
      <w:r>
        <w:rPr>
          <w:lang w:val="en-GB"/>
        </w:rPr>
        <w:t xml:space="preserve">3.2. </w:t>
      </w:r>
      <w:r w:rsidR="008055F4">
        <w:rPr>
          <w:lang w:val="en-GB"/>
        </w:rPr>
        <w:t>Ejemplo 2</w:t>
      </w:r>
    </w:p>
    <w:p w14:paraId="71189BC1" w14:textId="586C9040" w:rsidR="008055F4" w:rsidRPr="008055F4" w:rsidRDefault="008055F4" w:rsidP="009D04EE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Request</w:t>
      </w:r>
    </w:p>
    <w:p w14:paraId="62E0FB57" w14:textId="036486F3" w:rsidR="008055F4" w:rsidRDefault="008055F4" w:rsidP="008055F4">
      <w:pPr>
        <w:pStyle w:val="Codedark"/>
      </w:pPr>
      <w:r>
        <w:t>list</w:t>
      </w:r>
    </w:p>
    <w:p w14:paraId="6C172E8A" w14:textId="77777777" w:rsidR="008055F4" w:rsidRDefault="008055F4" w:rsidP="008055F4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8055F4">
      <w:pPr>
        <w:pStyle w:val="Codedark"/>
      </w:pPr>
      <w:r>
        <w:t>Client port: 1</w:t>
      </w:r>
    </w:p>
    <w:p w14:paraId="42C34F75" w14:textId="77777777" w:rsidR="008055F4" w:rsidRDefault="008055F4" w:rsidP="008055F4">
      <w:pPr>
        <w:pStyle w:val="Codedark"/>
      </w:pPr>
      <w:r>
        <w:t>Server port: 800</w:t>
      </w:r>
    </w:p>
    <w:p w14:paraId="4BBB1352" w14:textId="77777777" w:rsidR="008055F4" w:rsidRDefault="008055F4" w:rsidP="009D04EE">
      <w:pPr>
        <w:rPr>
          <w:lang w:val="en-GB"/>
        </w:rPr>
      </w:pPr>
    </w:p>
    <w:p w14:paraId="1CCFBC47" w14:textId="25BFB481" w:rsidR="008055F4" w:rsidRPr="008055F4" w:rsidRDefault="008055F4" w:rsidP="009D04EE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Response</w:t>
      </w:r>
    </w:p>
    <w:p w14:paraId="255BE855" w14:textId="518BA837" w:rsidR="006A038B" w:rsidRDefault="006A038B" w:rsidP="006A038B">
      <w:pPr>
        <w:pStyle w:val="Codedark"/>
      </w:pPr>
      <w:r>
        <w:t>List sucessfull (code: 4)</w:t>
      </w:r>
    </w:p>
    <w:p w14:paraId="51ECC7B7" w14:textId="77777777" w:rsidR="006A038B" w:rsidRDefault="006A038B" w:rsidP="006A038B">
      <w:pPr>
        <w:pStyle w:val="Codedark"/>
      </w:pPr>
      <w:r>
        <w:t>Body:</w:t>
      </w:r>
    </w:p>
    <w:p w14:paraId="03B69DB9" w14:textId="77777777" w:rsidR="006A038B" w:rsidRDefault="006A038B" w:rsidP="006A038B">
      <w:pPr>
        <w:pStyle w:val="Codedark"/>
      </w:pPr>
      <w:r>
        <w:tab/>
        <w:t>Key</w:t>
      </w:r>
      <w:r>
        <w:tab/>
        <w:t>Value</w:t>
      </w:r>
    </w:p>
    <w:p w14:paraId="0FCD8319" w14:textId="77777777" w:rsidR="006A038B" w:rsidRDefault="006A038B" w:rsidP="006A038B">
      <w:pPr>
        <w:pStyle w:val="Codedark"/>
      </w:pPr>
      <w:r>
        <w:tab/>
        <w:t>1</w:t>
      </w:r>
      <w:r>
        <w:tab/>
        <w:t>-4</w:t>
      </w:r>
    </w:p>
    <w:p w14:paraId="5A2B1518" w14:textId="77777777" w:rsidR="006A038B" w:rsidRDefault="006A038B" w:rsidP="006A038B">
      <w:pPr>
        <w:pStyle w:val="Codedark"/>
      </w:pPr>
      <w:r>
        <w:tab/>
        <w:t>5</w:t>
      </w:r>
      <w:r>
        <w:tab/>
        <w:t>309</w:t>
      </w:r>
    </w:p>
    <w:p w14:paraId="41D530B5" w14:textId="77777777" w:rsidR="006A038B" w:rsidRDefault="006A038B" w:rsidP="006A038B">
      <w:pPr>
        <w:pStyle w:val="Codedark"/>
      </w:pPr>
      <w:r>
        <w:tab/>
        <w:t>2</w:t>
      </w:r>
      <w:r>
        <w:tab/>
        <w:t>0</w:t>
      </w:r>
    </w:p>
    <w:p w14:paraId="2ABA5451" w14:textId="77777777" w:rsidR="006A038B" w:rsidRDefault="006A038B" w:rsidP="006A038B">
      <w:pPr>
        <w:pStyle w:val="Codedark"/>
      </w:pPr>
      <w:r>
        <w:tab/>
        <w:t>7</w:t>
      </w:r>
      <w:r>
        <w:tab/>
        <w:t>134587</w:t>
      </w:r>
    </w:p>
    <w:p w14:paraId="3EB8EB5B" w14:textId="77777777" w:rsidR="008055F4" w:rsidRDefault="008055F4">
      <w:pPr>
        <w:spacing w:line="276" w:lineRule="auto"/>
        <w:rPr>
          <w:lang w:val="en-GB"/>
        </w:rPr>
      </w:pPr>
    </w:p>
    <w:p w14:paraId="567B3185" w14:textId="77777777" w:rsidR="008055F4" w:rsidRDefault="008055F4">
      <w:pPr>
        <w:spacing w:line="276" w:lineRule="auto"/>
        <w:rPr>
          <w:lang w:val="en-GB"/>
        </w:rPr>
      </w:pPr>
    </w:p>
    <w:p w14:paraId="3B7DFD9E" w14:textId="31F436C5" w:rsidR="001C15BA" w:rsidRDefault="001C15BA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666945B3" w14:textId="63351470" w:rsidR="003B1D7A" w:rsidRDefault="00322154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4. </w:t>
      </w:r>
      <w:r w:rsidR="00CA3FB6">
        <w:rPr>
          <w:lang w:val="en-GB"/>
        </w:rPr>
        <w:t>Diagrama</w:t>
      </w:r>
    </w:p>
    <w:p w14:paraId="79A669B5" w14:textId="31004AB1" w:rsidR="00CA3FB6" w:rsidRDefault="00322154" w:rsidP="00CA3FB6">
      <w:pPr>
        <w:rPr>
          <w:lang w:val="en-GB"/>
        </w:rPr>
      </w:pPr>
      <w:r>
        <w:rPr>
          <w:lang w:val="en-GB"/>
        </w:rPr>
        <w:t>El diagrama de comunicación de ejemplo se ve en la firugra 4.1.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4BFD3F09">
            <wp:extent cx="3605841" cy="2531601"/>
            <wp:effectExtent l="0" t="0" r="0" b="254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41" cy="25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62FC91AB" w:rsidR="00322154" w:rsidRDefault="00322154" w:rsidP="00322154">
      <w:pPr>
        <w:spacing w:before="240"/>
        <w:jc w:val="center"/>
      </w:pPr>
      <w:r>
        <w:t>Figura 4.1: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71826E6C" w:rsidR="00766B98" w:rsidRPr="0064242A" w:rsidRDefault="008C516E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5.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0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1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914E4C">
      <w:headerReference w:type="default" r:id="rId12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5249" w14:textId="77777777" w:rsidR="0088729F" w:rsidRDefault="0088729F" w:rsidP="00DA1066">
      <w:r>
        <w:separator/>
      </w:r>
    </w:p>
  </w:endnote>
  <w:endnote w:type="continuationSeparator" w:id="0">
    <w:p w14:paraId="7B584837" w14:textId="77777777" w:rsidR="0088729F" w:rsidRDefault="0088729F" w:rsidP="00DA1066">
      <w:r>
        <w:continuationSeparator/>
      </w:r>
    </w:p>
  </w:endnote>
  <w:endnote w:type="continuationNotice" w:id="1">
    <w:p w14:paraId="575260FE" w14:textId="77777777" w:rsidR="0088729F" w:rsidRDefault="008872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51FD" w14:textId="77777777" w:rsidR="0088729F" w:rsidRDefault="0088729F" w:rsidP="00DA1066">
      <w:r>
        <w:separator/>
      </w:r>
    </w:p>
  </w:footnote>
  <w:footnote w:type="continuationSeparator" w:id="0">
    <w:p w14:paraId="4C3AC91E" w14:textId="77777777" w:rsidR="0088729F" w:rsidRDefault="0088729F" w:rsidP="00DA1066">
      <w:r>
        <w:continuationSeparator/>
      </w:r>
    </w:p>
  </w:footnote>
  <w:footnote w:type="continuationNotice" w:id="1">
    <w:p w14:paraId="3E490858" w14:textId="77777777" w:rsidR="0088729F" w:rsidRDefault="0088729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1513C"/>
    <w:rsid w:val="00016286"/>
    <w:rsid w:val="00022772"/>
    <w:rsid w:val="00042D3E"/>
    <w:rsid w:val="000713D3"/>
    <w:rsid w:val="00076F08"/>
    <w:rsid w:val="0009344F"/>
    <w:rsid w:val="00096818"/>
    <w:rsid w:val="000A628A"/>
    <w:rsid w:val="000A6878"/>
    <w:rsid w:val="000B52C0"/>
    <w:rsid w:val="000B77E3"/>
    <w:rsid w:val="000C1E74"/>
    <w:rsid w:val="000E6D00"/>
    <w:rsid w:val="000F7ECF"/>
    <w:rsid w:val="001161A4"/>
    <w:rsid w:val="0011655E"/>
    <w:rsid w:val="00117B0F"/>
    <w:rsid w:val="001213BE"/>
    <w:rsid w:val="00133ADC"/>
    <w:rsid w:val="00136CEA"/>
    <w:rsid w:val="00150DBB"/>
    <w:rsid w:val="00171BBA"/>
    <w:rsid w:val="00180FF8"/>
    <w:rsid w:val="001B5D7C"/>
    <w:rsid w:val="001C15BA"/>
    <w:rsid w:val="001C7309"/>
    <w:rsid w:val="001E1E14"/>
    <w:rsid w:val="001E483D"/>
    <w:rsid w:val="00203B25"/>
    <w:rsid w:val="002229A7"/>
    <w:rsid w:val="00227294"/>
    <w:rsid w:val="00232E49"/>
    <w:rsid w:val="002371D2"/>
    <w:rsid w:val="00245A0D"/>
    <w:rsid w:val="00247296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3689"/>
    <w:rsid w:val="002D4248"/>
    <w:rsid w:val="002D6340"/>
    <w:rsid w:val="0030518C"/>
    <w:rsid w:val="00306576"/>
    <w:rsid w:val="00322154"/>
    <w:rsid w:val="00333504"/>
    <w:rsid w:val="00342B16"/>
    <w:rsid w:val="003462FF"/>
    <w:rsid w:val="00357009"/>
    <w:rsid w:val="003642C5"/>
    <w:rsid w:val="003725B6"/>
    <w:rsid w:val="00373821"/>
    <w:rsid w:val="0038017F"/>
    <w:rsid w:val="00383A01"/>
    <w:rsid w:val="003922D3"/>
    <w:rsid w:val="00393078"/>
    <w:rsid w:val="003A1CA6"/>
    <w:rsid w:val="003B1D7A"/>
    <w:rsid w:val="003C35EB"/>
    <w:rsid w:val="003C4609"/>
    <w:rsid w:val="003C7D30"/>
    <w:rsid w:val="003E1CA6"/>
    <w:rsid w:val="003F1DFC"/>
    <w:rsid w:val="004046F2"/>
    <w:rsid w:val="00407635"/>
    <w:rsid w:val="0042600C"/>
    <w:rsid w:val="0046321C"/>
    <w:rsid w:val="004851A2"/>
    <w:rsid w:val="004927AE"/>
    <w:rsid w:val="004976FC"/>
    <w:rsid w:val="004A4349"/>
    <w:rsid w:val="004B7378"/>
    <w:rsid w:val="004C07F8"/>
    <w:rsid w:val="004C22FD"/>
    <w:rsid w:val="004C38C7"/>
    <w:rsid w:val="004D2930"/>
    <w:rsid w:val="004D61B2"/>
    <w:rsid w:val="004F72A2"/>
    <w:rsid w:val="005160E7"/>
    <w:rsid w:val="0053323A"/>
    <w:rsid w:val="00541B1B"/>
    <w:rsid w:val="005574EE"/>
    <w:rsid w:val="00582516"/>
    <w:rsid w:val="00586E3F"/>
    <w:rsid w:val="00594EC8"/>
    <w:rsid w:val="005A22AC"/>
    <w:rsid w:val="005D1660"/>
    <w:rsid w:val="005E28D3"/>
    <w:rsid w:val="005E474B"/>
    <w:rsid w:val="005E7D8E"/>
    <w:rsid w:val="005F13FC"/>
    <w:rsid w:val="005F6CFF"/>
    <w:rsid w:val="005F75DE"/>
    <w:rsid w:val="006008CD"/>
    <w:rsid w:val="0060208B"/>
    <w:rsid w:val="00626C4A"/>
    <w:rsid w:val="00634E69"/>
    <w:rsid w:val="0064242A"/>
    <w:rsid w:val="00642E55"/>
    <w:rsid w:val="006512DC"/>
    <w:rsid w:val="00652181"/>
    <w:rsid w:val="006657BD"/>
    <w:rsid w:val="00677689"/>
    <w:rsid w:val="00682154"/>
    <w:rsid w:val="0069581E"/>
    <w:rsid w:val="006A038B"/>
    <w:rsid w:val="006B3EDA"/>
    <w:rsid w:val="006B69F4"/>
    <w:rsid w:val="006C52AE"/>
    <w:rsid w:val="006D5AB3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6B16"/>
    <w:rsid w:val="00766B98"/>
    <w:rsid w:val="00777D11"/>
    <w:rsid w:val="0078088A"/>
    <w:rsid w:val="00786448"/>
    <w:rsid w:val="00792A19"/>
    <w:rsid w:val="007B2B8C"/>
    <w:rsid w:val="007B4262"/>
    <w:rsid w:val="007B4AA5"/>
    <w:rsid w:val="007C563F"/>
    <w:rsid w:val="007C6FE1"/>
    <w:rsid w:val="007C7AB8"/>
    <w:rsid w:val="007D5C8E"/>
    <w:rsid w:val="007D6433"/>
    <w:rsid w:val="007E00EB"/>
    <w:rsid w:val="007E448E"/>
    <w:rsid w:val="007E6A86"/>
    <w:rsid w:val="008017AE"/>
    <w:rsid w:val="008055F4"/>
    <w:rsid w:val="00817DCD"/>
    <w:rsid w:val="00825C78"/>
    <w:rsid w:val="00862193"/>
    <w:rsid w:val="00865F2A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E048E"/>
    <w:rsid w:val="008F16B5"/>
    <w:rsid w:val="00905031"/>
    <w:rsid w:val="009056AE"/>
    <w:rsid w:val="009075F2"/>
    <w:rsid w:val="00910395"/>
    <w:rsid w:val="00914DD3"/>
    <w:rsid w:val="00914E4C"/>
    <w:rsid w:val="00916351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188E"/>
    <w:rsid w:val="00992A98"/>
    <w:rsid w:val="009A3ADE"/>
    <w:rsid w:val="009B1671"/>
    <w:rsid w:val="009B21F7"/>
    <w:rsid w:val="009B492A"/>
    <w:rsid w:val="009C4D55"/>
    <w:rsid w:val="009D04EE"/>
    <w:rsid w:val="009D11D9"/>
    <w:rsid w:val="009F6EEE"/>
    <w:rsid w:val="00A0579F"/>
    <w:rsid w:val="00A10228"/>
    <w:rsid w:val="00A17F0F"/>
    <w:rsid w:val="00A2523E"/>
    <w:rsid w:val="00A259C6"/>
    <w:rsid w:val="00A27D99"/>
    <w:rsid w:val="00A46573"/>
    <w:rsid w:val="00A46BEF"/>
    <w:rsid w:val="00A63566"/>
    <w:rsid w:val="00A77E4A"/>
    <w:rsid w:val="00A90271"/>
    <w:rsid w:val="00A95382"/>
    <w:rsid w:val="00A96934"/>
    <w:rsid w:val="00AA1B27"/>
    <w:rsid w:val="00AB1946"/>
    <w:rsid w:val="00AD061B"/>
    <w:rsid w:val="00AE595D"/>
    <w:rsid w:val="00AF423F"/>
    <w:rsid w:val="00AF58A2"/>
    <w:rsid w:val="00B0335C"/>
    <w:rsid w:val="00B05F45"/>
    <w:rsid w:val="00B1603D"/>
    <w:rsid w:val="00B23636"/>
    <w:rsid w:val="00B265C1"/>
    <w:rsid w:val="00B2699A"/>
    <w:rsid w:val="00B52F0F"/>
    <w:rsid w:val="00B60854"/>
    <w:rsid w:val="00B60B42"/>
    <w:rsid w:val="00B82FAE"/>
    <w:rsid w:val="00B91C64"/>
    <w:rsid w:val="00BC6B65"/>
    <w:rsid w:val="00BD433B"/>
    <w:rsid w:val="00BE258D"/>
    <w:rsid w:val="00BE35CC"/>
    <w:rsid w:val="00BE5446"/>
    <w:rsid w:val="00C12321"/>
    <w:rsid w:val="00C25F1B"/>
    <w:rsid w:val="00C27A11"/>
    <w:rsid w:val="00C340DD"/>
    <w:rsid w:val="00C3521D"/>
    <w:rsid w:val="00C4176E"/>
    <w:rsid w:val="00C422FF"/>
    <w:rsid w:val="00C435EE"/>
    <w:rsid w:val="00C479A3"/>
    <w:rsid w:val="00C71533"/>
    <w:rsid w:val="00C8637D"/>
    <w:rsid w:val="00CA3BE5"/>
    <w:rsid w:val="00CA3FB6"/>
    <w:rsid w:val="00CA6782"/>
    <w:rsid w:val="00CA79A2"/>
    <w:rsid w:val="00CC31DF"/>
    <w:rsid w:val="00CD61A7"/>
    <w:rsid w:val="00CE1993"/>
    <w:rsid w:val="00CF0A6A"/>
    <w:rsid w:val="00D032CB"/>
    <w:rsid w:val="00D05A9B"/>
    <w:rsid w:val="00D10E73"/>
    <w:rsid w:val="00D13832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A1066"/>
    <w:rsid w:val="00DB4836"/>
    <w:rsid w:val="00DC0933"/>
    <w:rsid w:val="00DC0F18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E04311"/>
    <w:rsid w:val="00E131BC"/>
    <w:rsid w:val="00E15466"/>
    <w:rsid w:val="00E1691B"/>
    <w:rsid w:val="00E20FDE"/>
    <w:rsid w:val="00E24D60"/>
    <w:rsid w:val="00E77B14"/>
    <w:rsid w:val="00E806B6"/>
    <w:rsid w:val="00E95608"/>
    <w:rsid w:val="00EA0832"/>
    <w:rsid w:val="00EA6696"/>
    <w:rsid w:val="00EB6159"/>
    <w:rsid w:val="00EC3899"/>
    <w:rsid w:val="00EC6E90"/>
    <w:rsid w:val="00ED6779"/>
    <w:rsid w:val="00EF1EC9"/>
    <w:rsid w:val="00F11E33"/>
    <w:rsid w:val="00F15C7B"/>
    <w:rsid w:val="00F404FF"/>
    <w:rsid w:val="00F47C58"/>
    <w:rsid w:val="00F726A9"/>
    <w:rsid w:val="00F91D24"/>
    <w:rsid w:val="00F92841"/>
    <w:rsid w:val="00F92DFF"/>
    <w:rsid w:val="00FA433F"/>
    <w:rsid w:val="00FA4C57"/>
    <w:rsid w:val="00FA62E4"/>
    <w:rsid w:val="00FC2F10"/>
    <w:rsid w:val="00FD23A7"/>
    <w:rsid w:val="00FD302E"/>
    <w:rsid w:val="00FD6B31"/>
    <w:rsid w:val="00FD7C90"/>
    <w:rsid w:val="00FE564F"/>
    <w:rsid w:val="00FF3A48"/>
    <w:rsid w:val="00FF3F60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nexo:C%C3%B3digos_de_estado_HTT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TP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C1CC-D7AC-4DA2-AAB2-17A0E437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4521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238</cp:revision>
  <dcterms:created xsi:type="dcterms:W3CDTF">2018-04-05T05:47:00Z</dcterms:created>
  <dcterms:modified xsi:type="dcterms:W3CDTF">2019-11-11T02:16:00Z</dcterms:modified>
</cp:coreProperties>
</file>