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D87" w:rsidRPr="00D04D87" w:rsidRDefault="00D04D87" w:rsidP="00D04D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D04D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5.44 Префиксация объектов</w:t>
      </w:r>
    </w:p>
    <w:p w:rsidR="00D04D87" w:rsidRPr="00D04D87" w:rsidRDefault="00D04D87" w:rsidP="00D04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правила_перепрефиксации_объектов"/>
      <w:bookmarkEnd w:id="0"/>
      <w:r w:rsidRPr="00D04D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позволяет автоматически назначать префиксы документам и элементам списков в разрезе организаций и информационных баз.</w:t>
      </w:r>
    </w:p>
    <w:p w:rsidR="00D04D87" w:rsidRPr="00D04D87" w:rsidRDefault="00D04D87" w:rsidP="00D04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D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Предусмотрена возможность сохранения правильной нумерации объектов программы:</w:t>
      </w:r>
    </w:p>
    <w:p w:rsidR="00D04D87" w:rsidRPr="00D04D87" w:rsidRDefault="00D04D87" w:rsidP="00D04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D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■ если изменился префикс информационной базы; </w:t>
      </w:r>
    </w:p>
    <w:p w:rsidR="00D04D87" w:rsidRPr="00D04D87" w:rsidRDefault="00D04D87" w:rsidP="00D04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D87">
        <w:rPr>
          <w:rFonts w:ascii="Times New Roman" w:eastAsia="Times New Roman" w:hAnsi="Times New Roman" w:cs="Times New Roman"/>
          <w:sz w:val="24"/>
          <w:szCs w:val="24"/>
          <w:lang w:eastAsia="ru-RU"/>
        </w:rPr>
        <w:t>■ если изменился формат номера или кода объектов.</w:t>
      </w:r>
    </w:p>
    <w:p w:rsidR="00D04D87" w:rsidRPr="00D04D87" w:rsidRDefault="00D04D87" w:rsidP="00D04D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1" w:name="issogl1_префиксация_в_разрезе_организаци"/>
      <w:r w:rsidRPr="00D04D8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Префиксация в разрезе организаций</w:t>
      </w:r>
    </w:p>
    <w:bookmarkEnd w:id="1"/>
    <w:p w:rsidR="00D04D87" w:rsidRPr="00D04D87" w:rsidRDefault="00D04D87" w:rsidP="00D04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D8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ряда первичных документов организации требуется последовательная, непрерывная нумерация в течение года. Например, к таким документам относятся счета, счета-фактуры, приходные и расходные ордера.</w:t>
      </w:r>
    </w:p>
    <w:p w:rsidR="00D04D87" w:rsidRPr="00D04D87" w:rsidRDefault="00D04D87" w:rsidP="00D04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D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разделения диапазонов нумерации документов, принадлежащих разным организациям, используется префикс, указанный в элементе списка </w:t>
      </w:r>
      <w:proofErr w:type="spellStart"/>
      <w:r w:rsidRPr="00D04D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D04D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Организации</w:t>
      </w:r>
      <w:r w:rsidRPr="00D04D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наглядной идентификации документов в списках рекомендуется устанавливать префикс организаций таким образом, чтобы он соответствовал ее названию. Например, для организаций с названиями «Альфа» и «Омега», учет по которым ведется в одной программе, можно </w:t>
      </w:r>
      <w:proofErr w:type="gramStart"/>
      <w:r w:rsidRPr="00D04D8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задать префиксы АЛ</w:t>
      </w:r>
      <w:proofErr w:type="gramEnd"/>
      <w:r w:rsidRPr="00D04D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ОМ соответственно. Необходимо задать префикс до начала ввода документов.</w:t>
      </w:r>
    </w:p>
    <w:p w:rsidR="00D04D87" w:rsidRPr="00D04D87" w:rsidRDefault="00D04D87" w:rsidP="00D04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7227570"/>
            <wp:effectExtent l="19050" t="0" r="2540" b="0"/>
            <wp:docPr id="1" name="Рисунок 1" descr="https://its.1c.ru/db/content/bsp301doc/src/_img/a8ac365292f91872c91b58b5276d597d/image2115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ts.1c.ru/db/content/bsp301doc/src/_img/a8ac365292f91872c91b58b5276d597d/image2115.png?_=154229287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7227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D87" w:rsidRPr="00D04D87" w:rsidRDefault="00D04D87" w:rsidP="00D04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D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в нумерации документов организаций используется указанный префикс.</w:t>
      </w:r>
    </w:p>
    <w:p w:rsidR="00D04D87" w:rsidRPr="00D04D87" w:rsidRDefault="00D04D87" w:rsidP="00D04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D8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Номер документа будет автоматически переформирован в случае, если у существующего документа изменить организацию или изменить дату таким образом, что она будет входить в другой диапазон периодичности номера документа, например, в другой год.</w:t>
      </w:r>
    </w:p>
    <w:p w:rsidR="00D04D87" w:rsidRPr="00D04D87" w:rsidRDefault="00D04D87" w:rsidP="00D04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5613400"/>
            <wp:effectExtent l="19050" t="0" r="2540" b="0"/>
            <wp:docPr id="2" name="Рисунок 2" descr="https://its.1c.ru/db/content/bsp301doc/src/_img/a8ac365292f91872c91b58b5276d597d/image2117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ts.1c.ru/db/content/bsp301doc/src/_img/a8ac365292f91872c91b58b5276d597d/image2117.png?_=154229287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D87" w:rsidRPr="00D04D87" w:rsidRDefault="00D04D87" w:rsidP="00D04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D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выводе документов на печать префикс организации автоматически удаляется из номера, поскольку организация, как правило, выводится в отдельном поле печатной формы.</w:t>
      </w:r>
    </w:p>
    <w:p w:rsidR="00D04D87" w:rsidRPr="00D04D87" w:rsidRDefault="00D04D87" w:rsidP="00D04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617460" cy="4413250"/>
            <wp:effectExtent l="19050" t="0" r="2540" b="0"/>
            <wp:docPr id="3" name="Рисунок 3" descr="https://its.1c.ru/db/content/bsp301doc/src/_img/a8ac365292f91872c91b58b5276d597d/image2119.png?_=1542292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ts.1c.ru/db/content/bsp301doc/src/_img/a8ac365292f91872c91b58b5276d597d/image2119.png?_=154229287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441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D87" w:rsidRPr="00D04D87" w:rsidRDefault="00D04D87" w:rsidP="00D04D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2" w:name="issogl1_префиксация_в_разрезе_информацио"/>
      <w:r w:rsidRPr="00D04D8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Префиксация в разрезе информационных баз</w:t>
      </w:r>
    </w:p>
    <w:bookmarkEnd w:id="2"/>
    <w:p w:rsidR="00D04D87" w:rsidRPr="00D04D87" w:rsidRDefault="00D04D87" w:rsidP="00D04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D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Префикс информационной базы (ИБ) надо задавать, когда планируется настроить синхронизацию данных с другой программой. Префикс ИБ добавляется к кодам элементов справочников и номерам документов для того, чтобы различать, в какой из программ они были введены, и избежать дублирования данных.</w:t>
      </w:r>
    </w:p>
    <w:p w:rsidR="00D04D87" w:rsidRPr="00D04D87" w:rsidRDefault="00D04D87" w:rsidP="00D04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D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 чтобы задать или изменить префикс информационной базы, включите флажок Синхронизация данных в разделе </w:t>
      </w:r>
      <w:r w:rsidRPr="00D04D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Администрирование</w:t>
      </w:r>
      <w:r w:rsidRPr="00D04D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Синхронизация данных. Подробнее </w:t>
      </w:r>
      <w:proofErr w:type="gramStart"/>
      <w:r w:rsidRPr="00D04D87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D04D87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раздел документации Синхронизация данных.</w:t>
      </w:r>
    </w:p>
    <w:p w:rsidR="00D04D87" w:rsidRPr="00D04D87" w:rsidRDefault="00D04D87" w:rsidP="00D04D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3" w:name="issogl1_правила_формирования_префикса"/>
      <w:r w:rsidRPr="00D04D8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Правила формирования префикса</w:t>
      </w:r>
    </w:p>
    <w:bookmarkEnd w:id="3"/>
    <w:p w:rsidR="00D04D87" w:rsidRPr="00D04D87" w:rsidRDefault="00D04D87" w:rsidP="00D04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D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Префиксы ИБ назначаются всем справочникам и документам, которые имеют автоматически назначаемый код и номер. Например, справочник </w:t>
      </w:r>
      <w:proofErr w:type="spellStart"/>
      <w:r w:rsidRPr="00D04D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D04D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Номенклатура</w:t>
      </w:r>
      <w:r w:rsidRPr="00D04D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документ </w:t>
      </w:r>
      <w:proofErr w:type="spellStart"/>
      <w:r w:rsidRPr="00D04D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</w:t>
      </w:r>
      <w:proofErr w:type="spellEnd"/>
      <w:r w:rsidRPr="00D04D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Заказ покупателя</w:t>
      </w:r>
      <w:r w:rsidRPr="00D04D87">
        <w:rPr>
          <w:rFonts w:ascii="Times New Roman" w:eastAsia="Times New Roman" w:hAnsi="Times New Roman" w:cs="Times New Roman"/>
          <w:sz w:val="24"/>
          <w:szCs w:val="24"/>
          <w:lang w:eastAsia="ru-RU"/>
        </w:rPr>
        <w:t>. Дополнительно всем объектам ИБ, связанным с конкретной организацией, назначается префикс организации.</w:t>
      </w:r>
    </w:p>
    <w:p w:rsidR="00D04D87" w:rsidRPr="00D04D87" w:rsidRDefault="00D04D87" w:rsidP="00D04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D87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номера имеет фиксированную длину префикса ИБ и префикса организации, а также фиксированное месторасположение префиксов в номере.</w:t>
      </w:r>
    </w:p>
    <w:p w:rsidR="00D04D87" w:rsidRPr="00D04D87" w:rsidRDefault="00D04D87" w:rsidP="00D04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D87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Формат номера:</w:t>
      </w:r>
    </w:p>
    <w:p w:rsidR="00D04D87" w:rsidRPr="00D04D87" w:rsidRDefault="00D04D87" w:rsidP="00D04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D87">
        <w:rPr>
          <w:rFonts w:ascii="Times New Roman" w:eastAsia="Times New Roman" w:hAnsi="Times New Roman" w:cs="Times New Roman"/>
          <w:sz w:val="24"/>
          <w:szCs w:val="24"/>
          <w:lang w:eastAsia="ru-RU"/>
        </w:rPr>
        <w:t>ААББ-ПП0000123, где</w:t>
      </w:r>
    </w:p>
    <w:p w:rsidR="00D04D87" w:rsidRPr="00D04D87" w:rsidRDefault="00D04D87" w:rsidP="00D04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D87">
        <w:rPr>
          <w:rFonts w:ascii="Times New Roman" w:eastAsia="Times New Roman" w:hAnsi="Times New Roman" w:cs="Times New Roman"/>
          <w:sz w:val="24"/>
          <w:szCs w:val="24"/>
          <w:lang w:eastAsia="ru-RU"/>
        </w:rPr>
        <w:t>■ АА – префикс организации;</w:t>
      </w:r>
    </w:p>
    <w:p w:rsidR="00D04D87" w:rsidRPr="00D04D87" w:rsidRDefault="00D04D87" w:rsidP="00D04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D87">
        <w:rPr>
          <w:rFonts w:ascii="Times New Roman" w:eastAsia="Times New Roman" w:hAnsi="Times New Roman" w:cs="Times New Roman"/>
          <w:sz w:val="24"/>
          <w:szCs w:val="24"/>
          <w:lang w:eastAsia="ru-RU"/>
        </w:rPr>
        <w:t>■ ББ – префикс информационной базы;</w:t>
      </w:r>
    </w:p>
    <w:p w:rsidR="00D04D87" w:rsidRPr="00D04D87" w:rsidRDefault="00D04D87" w:rsidP="00D04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D87">
        <w:rPr>
          <w:rFonts w:ascii="Times New Roman" w:eastAsia="Times New Roman" w:hAnsi="Times New Roman" w:cs="Times New Roman"/>
          <w:sz w:val="24"/>
          <w:szCs w:val="24"/>
          <w:lang w:eastAsia="ru-RU"/>
        </w:rPr>
        <w:t>■ ПП – дополнительный пользовательский префикс;</w:t>
      </w:r>
    </w:p>
    <w:p w:rsidR="00D04D87" w:rsidRPr="00D04D87" w:rsidRDefault="00D04D87" w:rsidP="00D04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D87">
        <w:rPr>
          <w:rFonts w:ascii="Times New Roman" w:eastAsia="Times New Roman" w:hAnsi="Times New Roman" w:cs="Times New Roman"/>
          <w:sz w:val="24"/>
          <w:szCs w:val="24"/>
          <w:lang w:eastAsia="ru-RU"/>
        </w:rPr>
        <w:t>■ 123 – номер объекта.</w:t>
      </w:r>
    </w:p>
    <w:p w:rsidR="00D04D87" w:rsidRPr="00D04D87" w:rsidRDefault="00D04D87" w:rsidP="00D04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D8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префикс информационной базы или префикс организации не указан, то считается, что задан префикс по умолчанию: «00» (два нуля). При выводе на печать, помимо префикса организации также удаляются ведущие нули (незначимые разряды).</w:t>
      </w:r>
    </w:p>
    <w:p w:rsidR="00D04D87" w:rsidRPr="00D04D87" w:rsidRDefault="00D04D87" w:rsidP="00D04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D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префиксов для документа с номером «00777» приведены ниже: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286"/>
        <w:gridCol w:w="1442"/>
        <w:gridCol w:w="2063"/>
        <w:gridCol w:w="2593"/>
      </w:tblGrid>
      <w:tr w:rsidR="00D04D87" w:rsidRPr="00D04D87" w:rsidTr="00D04D8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4D87" w:rsidRPr="00D04D87" w:rsidRDefault="00D04D87" w:rsidP="00D04D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D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Префикс организации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4D87" w:rsidRPr="00D04D87" w:rsidRDefault="00D04D87" w:rsidP="00D04D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D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Префикс РИБ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4D87" w:rsidRPr="00D04D87" w:rsidRDefault="00D04D87" w:rsidP="00D04D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D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с префиксом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4D87" w:rsidRPr="00D04D87" w:rsidRDefault="00D04D87" w:rsidP="00D04D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D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в печатной форме</w:t>
            </w:r>
          </w:p>
        </w:tc>
      </w:tr>
      <w:tr w:rsidR="00D04D87" w:rsidRPr="00D04D87" w:rsidTr="00D04D8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4D87" w:rsidRPr="00D04D87" w:rsidRDefault="00D04D87" w:rsidP="00D04D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D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4D87" w:rsidRPr="00D04D87" w:rsidRDefault="00D04D87" w:rsidP="00D04D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D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4D87" w:rsidRPr="00D04D87" w:rsidRDefault="00D04D87" w:rsidP="00D04D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D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ОРИБ-00777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4D87" w:rsidRPr="00D04D87" w:rsidRDefault="00D04D87" w:rsidP="00D04D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D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ИБ-777</w:t>
            </w:r>
          </w:p>
        </w:tc>
      </w:tr>
      <w:tr w:rsidR="00D04D87" w:rsidRPr="00D04D87" w:rsidTr="00D04D8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4D87" w:rsidRPr="00D04D87" w:rsidRDefault="00D04D87" w:rsidP="00D04D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D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4D87" w:rsidRPr="00D04D87" w:rsidRDefault="00D04D87" w:rsidP="00D04D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D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4D87" w:rsidRPr="00D04D87" w:rsidRDefault="00D04D87" w:rsidP="00D04D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D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00ИБ-00777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4D87" w:rsidRPr="00D04D87" w:rsidRDefault="00D04D87" w:rsidP="00D04D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D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ИБ-777</w:t>
            </w:r>
          </w:p>
        </w:tc>
      </w:tr>
      <w:tr w:rsidR="00D04D87" w:rsidRPr="00D04D87" w:rsidTr="00D04D8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4D87" w:rsidRPr="00D04D87" w:rsidRDefault="00D04D87" w:rsidP="00D04D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D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4D87" w:rsidRPr="00D04D87" w:rsidRDefault="00D04D87" w:rsidP="00D04D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D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4D87" w:rsidRPr="00D04D87" w:rsidRDefault="00D04D87" w:rsidP="00D04D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D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ОР00-00777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4D87" w:rsidRPr="00D04D87" w:rsidRDefault="00D04D87" w:rsidP="00D04D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D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777</w:t>
            </w:r>
          </w:p>
        </w:tc>
      </w:tr>
      <w:tr w:rsidR="00D04D87" w:rsidRPr="00D04D87" w:rsidTr="00D04D8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4D87" w:rsidRPr="00D04D87" w:rsidRDefault="00D04D87" w:rsidP="00D04D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D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4D87" w:rsidRPr="00D04D87" w:rsidRDefault="00D04D87" w:rsidP="00D04D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D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4D87" w:rsidRPr="00D04D87" w:rsidRDefault="00D04D87" w:rsidP="00D04D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D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0000-00777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4D87" w:rsidRPr="00D04D87" w:rsidRDefault="00D04D87" w:rsidP="00D04D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D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777</w:t>
            </w:r>
          </w:p>
        </w:tc>
      </w:tr>
    </w:tbl>
    <w:p w:rsidR="00D04D87" w:rsidRPr="00D04D87" w:rsidRDefault="00D04D87" w:rsidP="00D04D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bookmarkStart w:id="4" w:name="issogl1_роли_для_префиксации_объектов"/>
      <w:r w:rsidRPr="00D04D87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Роли для префиксации объектов</w:t>
      </w:r>
    </w:p>
    <w:bookmarkEnd w:id="4"/>
    <w:p w:rsidR="00D04D87" w:rsidRPr="00D04D87" w:rsidRDefault="00D04D87" w:rsidP="00D04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4D87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префиксации объектов в программе предусмотрены следующие роли: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5480"/>
        <w:gridCol w:w="5888"/>
      </w:tblGrid>
      <w:tr w:rsidR="00D04D87" w:rsidRPr="00D04D87" w:rsidTr="00D04D8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4D87" w:rsidRPr="00D04D87" w:rsidRDefault="00D04D87" w:rsidP="00D04D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D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4D87" w:rsidRPr="00D04D87" w:rsidRDefault="00D04D87" w:rsidP="00D04D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D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Краткое описание</w:t>
            </w:r>
          </w:p>
        </w:tc>
      </w:tr>
      <w:tr w:rsidR="00D04D87" w:rsidRPr="00D04D87" w:rsidTr="00D04D8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4D87" w:rsidRPr="00D04D87" w:rsidRDefault="00D04D87" w:rsidP="00D04D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D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Полные права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4D87" w:rsidRPr="00D04D87" w:rsidRDefault="00D04D87" w:rsidP="00D04D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D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Дает право на проведение префиксации объектов в разрезе информационных баз.</w:t>
            </w:r>
          </w:p>
        </w:tc>
      </w:tr>
      <w:tr w:rsidR="00D04D87" w:rsidRPr="00D04D87" w:rsidTr="00D04D8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4D87" w:rsidRPr="00D04D87" w:rsidRDefault="00D04D87" w:rsidP="00D04D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D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Добавление и изменение общей базовой нормативно-справочной информации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04D87" w:rsidRPr="00D04D87" w:rsidRDefault="00D04D87" w:rsidP="00D04D8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4D8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Дает право на назначение префиксов в разрезе организаций.</w:t>
            </w:r>
          </w:p>
        </w:tc>
      </w:tr>
    </w:tbl>
    <w:p w:rsidR="00074C58" w:rsidRDefault="00D04D87"/>
    <w:sectPr w:rsidR="00074C58" w:rsidSect="00D04D87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D04D87"/>
    <w:rsid w:val="00025B76"/>
    <w:rsid w:val="00310330"/>
    <w:rsid w:val="00D04D87"/>
    <w:rsid w:val="00F31E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E39"/>
  </w:style>
  <w:style w:type="paragraph" w:styleId="1">
    <w:name w:val="heading 1"/>
    <w:basedOn w:val="a"/>
    <w:link w:val="10"/>
    <w:uiPriority w:val="9"/>
    <w:qFormat/>
    <w:rsid w:val="00D04D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04D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4D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04D8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0c">
    <w:name w:val="paragraph0c"/>
    <w:basedOn w:val="a"/>
    <w:rsid w:val="00D04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let1">
    <w:name w:val="bullet1"/>
    <w:basedOn w:val="a"/>
    <w:rsid w:val="00D04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e">
    <w:name w:val="note"/>
    <w:basedOn w:val="a0"/>
    <w:rsid w:val="00D04D87"/>
  </w:style>
  <w:style w:type="character" w:customStyle="1" w:styleId="interface">
    <w:name w:val="interface"/>
    <w:basedOn w:val="a0"/>
    <w:rsid w:val="00D04D87"/>
  </w:style>
  <w:style w:type="paragraph" w:customStyle="1" w:styleId="picture">
    <w:name w:val="picture"/>
    <w:basedOn w:val="a"/>
    <w:rsid w:val="00D04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intable81">
    <w:name w:val="textintable81"/>
    <w:basedOn w:val="a"/>
    <w:rsid w:val="00D04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D04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4D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68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2018-11-19T13:24:00Z</dcterms:created>
  <dcterms:modified xsi:type="dcterms:W3CDTF">2018-11-19T13:25:00Z</dcterms:modified>
</cp:coreProperties>
</file>