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260gqgixs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Cerință generală: funcție cu cel puțin 3 parametri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1.143427645707"/>
        <w:gridCol w:w="5964.2271031910495"/>
        <w:gridCol w:w="710.1412801868667"/>
        <w:tblGridChange w:id="0">
          <w:tblGrid>
            <w:gridCol w:w="2351.143427645707"/>
            <w:gridCol w:w="5964.2271031910495"/>
            <w:gridCol w:w="710.1412801868667"/>
          </w:tblGrid>
        </w:tblGridChange>
      </w:tblGrid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Cerință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Funcție cu ≥3 parametri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createNote(string $userId, string $title, string $content)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ue0vo27ty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Codul conține:</w:t>
      </w:r>
    </w:p>
    <w:tbl>
      <w:tblPr>
        <w:tblStyle w:val="Table2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0"/>
        <w:gridCol w:w="4200"/>
        <w:gridCol w:w="750"/>
        <w:tblGridChange w:id="0">
          <w:tblGrid>
            <w:gridCol w:w="3750"/>
            <w:gridCol w:w="4200"/>
            <w:gridCol w:w="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Cerință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Instrucțiune repetitivă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foreach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foreach</w:t>
            </w:r>
            <w:r w:rsidDel="00000000" w:rsidR="00000000" w:rsidRPr="00000000">
              <w:rPr>
                <w:rtl w:val="0"/>
              </w:rPr>
              <w:t xml:space="preserve"> în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Condițional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cu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(...) else {...}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Condițional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fără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($dateFilter !==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Condiție simplă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(isset(...))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Condiție compusă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`if (trim($title) === ""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7s3bsxfq2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Testare funcțională acoperită:</w:t>
      </w:r>
    </w:p>
    <w:tbl>
      <w:tblPr>
        <w:tblStyle w:val="Table3"/>
        <w:tblW w:w="6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3915"/>
        <w:gridCol w:w="240"/>
        <w:tblGridChange w:id="0">
          <w:tblGrid>
            <w:gridCol w:w="2325"/>
            <w:gridCol w:w="3915"/>
            <w:gridCol w:w="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Funcționalitate testată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Creare notiță validă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testCreateNoteSuccess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Titlu duplicat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testCreateNoteDuplicateTitle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Câmpuri goale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testCreateNoteEmptyFields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Update reușit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testUpdateNoteSuccess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Update eșuat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testUpdateNoteNotFound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Ștergere reușită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testDeleteNoteSuccess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Ștergere eșuată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testDeleteNoteNotFound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Autentificare reușită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testRegisterAndAuthenticate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Autentificare eșuată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testAuthenticationFail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9fjrb4zs1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Testare structurală acoperită:</w:t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4365"/>
        <w:gridCol w:w="240"/>
        <w:tblGridChange w:id="0">
          <w:tblGrid>
            <w:gridCol w:w="4245"/>
            <w:gridCol w:w="4365"/>
            <w:gridCol w:w="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 structural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 – keyword găsit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testFilterByKeyword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 – keyword +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testFilterByKeywordAndDate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 – keyword lipsă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testFilterKeywordNoMatch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 – dateFilter, dar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 lipsește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testFilterWithDateButNoteHasNoDate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swzrf54p2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Testare pentru funcții auxiliare:</w:t>
      </w:r>
    </w:p>
    <w:tbl>
      <w:tblPr>
        <w:tblStyle w:val="Table5"/>
        <w:tblW w:w="5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2805"/>
        <w:gridCol w:w="300"/>
        <w:tblGridChange w:id="0">
          <w:tblGrid>
            <w:gridCol w:w="2445"/>
            <w:gridCol w:w="2805"/>
            <w:gridCol w:w="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Funcție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Adăugare etichetă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testAddTagSuccess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2.336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Etichetă duplicată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testAddDuplicateTag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Ștergere etichetă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testRemoveTagSuccess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Filtrare după etichetă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testFilterNotesByTag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Obținere etichete goale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testGetTagsEmpty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Obținere notițe goale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testGetNotesEmpty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0crc7eohp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Cerință: testare funcțională și structurală pentru 2 funcții diferite</w:t>
      </w:r>
    </w:p>
    <w:tbl>
      <w:tblPr>
        <w:tblStyle w:val="Table6"/>
        <w:tblW w:w="3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350"/>
        <w:gridCol w:w="240"/>
        <w:tblGridChange w:id="0">
          <w:tblGrid>
            <w:gridCol w:w="2190"/>
            <w:gridCol w:w="1350"/>
            <w:gridCol w:w="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Funcții testate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 testare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createNote()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Funcțională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filterNotes()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Structurală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