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F0" w:rsidRDefault="009A26F0" w:rsidP="009A26F0">
      <w:pPr>
        <w:jc w:val="center"/>
        <w:rPr>
          <w:rFonts w:ascii="Nikosh" w:hAnsi="Nikosh" w:cs="Nikosh"/>
          <w:sz w:val="36"/>
          <w:szCs w:val="30"/>
          <w:u w:val="single"/>
          <w:lang w:bidi="bn-IN"/>
        </w:rPr>
      </w:pPr>
      <w:r w:rsidRPr="004E3B6D">
        <w:rPr>
          <w:rFonts w:ascii="NikoshBAN" w:hAnsi="NikoshBAN" w:cs="NikoshBAN"/>
          <w:b/>
          <w:sz w:val="28"/>
          <w:u w:val="single"/>
          <w:lang w:bidi="bn-IN"/>
        </w:rPr>
        <w:t>মন্ত্রণালয়/বিভাগ/রাষ্ট্রীয় প্রতিষ্ঠান/দপ্তর সংস্থা/ মাঠ পর্যায়ের দপ্তর এর অভিযোগ প্রতিকার ব্যবস্থা সংক্রান্ত কর্ম-পরিকল্পনা, ২০</w:t>
      </w:r>
      <w:r w:rsidR="00A23AEE">
        <w:rPr>
          <w:rFonts w:ascii="NikoshBAN" w:hAnsi="NikoshBAN" w:cs="NikoshBAN"/>
          <w:b/>
          <w:sz w:val="28"/>
          <w:u w:val="single"/>
          <w:lang w:bidi="bn-IN"/>
        </w:rPr>
        <w:t>২২-২০২৩</w:t>
      </w:r>
    </w:p>
    <w:p w:rsidR="009A26F0" w:rsidRPr="00A37CA0" w:rsidRDefault="009A26F0" w:rsidP="009A26F0">
      <w:pPr>
        <w:jc w:val="center"/>
        <w:rPr>
          <w:rFonts w:ascii="NikoshBAN" w:hAnsi="NikoshBAN" w:cs="NikoshBAN"/>
          <w:sz w:val="20"/>
          <w:szCs w:val="20"/>
          <w:lang w:bidi="bn-IN"/>
        </w:rPr>
      </w:pPr>
    </w:p>
    <w:tbl>
      <w:tblPr>
        <w:tblW w:w="4654" w:type="pct"/>
        <w:jc w:val="center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38"/>
        <w:gridCol w:w="452"/>
        <w:gridCol w:w="2501"/>
        <w:gridCol w:w="1451"/>
        <w:gridCol w:w="1182"/>
        <w:gridCol w:w="691"/>
        <w:gridCol w:w="873"/>
        <w:gridCol w:w="573"/>
        <w:gridCol w:w="565"/>
        <w:gridCol w:w="757"/>
        <w:gridCol w:w="604"/>
        <w:gridCol w:w="604"/>
        <w:gridCol w:w="694"/>
        <w:gridCol w:w="1208"/>
      </w:tblGrid>
      <w:tr w:rsidR="009A26F0" w:rsidRPr="00A37CA0" w:rsidTr="009A26F0">
        <w:trPr>
          <w:trHeight w:val="134"/>
          <w:jc w:val="center"/>
        </w:trPr>
        <w:tc>
          <w:tcPr>
            <w:tcW w:w="39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কার্যক্রমের ক্ষেত্র</w:t>
            </w:r>
          </w:p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17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মান</w:t>
            </w:r>
          </w:p>
        </w:tc>
        <w:tc>
          <w:tcPr>
            <w:tcW w:w="94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কার্যক্রম</w:t>
            </w:r>
          </w:p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55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কর্মসম্পাদন</w:t>
            </w:r>
          </w:p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সূচক</w:t>
            </w:r>
          </w:p>
        </w:tc>
        <w:tc>
          <w:tcPr>
            <w:tcW w:w="448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প্রমাণক</w:t>
            </w:r>
          </w:p>
        </w:tc>
        <w:tc>
          <w:tcPr>
            <w:tcW w:w="26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একক</w:t>
            </w:r>
          </w:p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33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কর্মসম্পাদন সূচকের মান</w:t>
            </w:r>
          </w:p>
        </w:tc>
        <w:tc>
          <w:tcPr>
            <w:tcW w:w="21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প্রকৃত অর্জন</w:t>
            </w:r>
          </w:p>
          <w:p w:rsidR="009A26F0" w:rsidRPr="00A37CA0" w:rsidRDefault="00950E13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  <w:cs/>
              </w:rPr>
              <w:t>২০২০</w:t>
            </w:r>
            <w:r w:rsidR="009A26F0" w:rsidRPr="00A37CA0">
              <w:rPr>
                <w:rFonts w:ascii="NikoshBAN" w:hAnsi="NikoshBAN" w:cs="NikoshBAN"/>
                <w:sz w:val="20"/>
                <w:szCs w:val="20"/>
                <w:cs/>
              </w:rPr>
              <w:t>-২</w:t>
            </w:r>
            <w:r>
              <w:rPr>
                <w:rFonts w:ascii="NikoshBAN" w:hAnsi="NikoshBAN" w:cs="NikoshBAN"/>
                <w:sz w:val="20"/>
                <w:szCs w:val="20"/>
                <w:cs/>
              </w:rPr>
              <w:t>১</w:t>
            </w:r>
          </w:p>
        </w:tc>
        <w:tc>
          <w:tcPr>
            <w:tcW w:w="214" w:type="pct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প্রকৃত অর্জন</w:t>
            </w:r>
          </w:p>
          <w:p w:rsidR="009A26F0" w:rsidRPr="00A37CA0" w:rsidRDefault="00950E13" w:rsidP="00950E13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  <w:cs/>
              </w:rPr>
              <w:t>২০২১</w:t>
            </w:r>
            <w:r w:rsidR="009A26F0" w:rsidRPr="00A37CA0">
              <w:rPr>
                <w:rFonts w:ascii="NikoshBAN" w:hAnsi="NikoshBAN" w:cs="NikoshBAN"/>
                <w:sz w:val="20"/>
                <w:szCs w:val="20"/>
                <w:cs/>
              </w:rPr>
              <w:t>-</w:t>
            </w:r>
            <w:r w:rsidR="009A26F0" w:rsidRPr="00A37CA0">
              <w:rPr>
                <w:rFonts w:ascii="NikoshBAN" w:hAnsi="NikoshBAN" w:cs="NikoshBAN"/>
                <w:sz w:val="20"/>
                <w:szCs w:val="20"/>
              </w:rPr>
              <w:t>২</w:t>
            </w:r>
            <w:r>
              <w:rPr>
                <w:rFonts w:ascii="NikoshBAN" w:hAnsi="NikoshBAN" w:cs="NikoshBAN"/>
                <w:sz w:val="20"/>
                <w:szCs w:val="20"/>
                <w:cs/>
              </w:rPr>
              <w:t>২</w:t>
            </w:r>
          </w:p>
        </w:tc>
        <w:tc>
          <w:tcPr>
            <w:tcW w:w="1467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26F0" w:rsidRPr="00A37CA0" w:rsidRDefault="009A26F0" w:rsidP="00A23AEE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 xml:space="preserve">লক্ষ্যমাত্রা </w:t>
            </w:r>
            <w:r w:rsidR="00A23AEE">
              <w:rPr>
                <w:rFonts w:ascii="NikoshBAN" w:hAnsi="NikoshBAN" w:cs="NikoshBAN"/>
                <w:sz w:val="20"/>
                <w:szCs w:val="20"/>
                <w:cs/>
              </w:rPr>
              <w:t>২০২২-২-২৩</w:t>
            </w:r>
          </w:p>
        </w:tc>
      </w:tr>
      <w:tr w:rsidR="009A26F0" w:rsidRPr="00A37CA0" w:rsidTr="009A26F0">
        <w:trPr>
          <w:trHeight w:val="768"/>
          <w:jc w:val="center"/>
        </w:trPr>
        <w:tc>
          <w:tcPr>
            <w:tcW w:w="39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17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9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5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448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6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33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17" w:type="pct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14" w:type="pct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অসাধারণ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অতি উত্তম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 xml:space="preserve">উত্তম 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চলতি মান</w:t>
            </w:r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 xml:space="preserve">চলতি মানের নিম্নে </w:t>
            </w:r>
          </w:p>
        </w:tc>
      </w:tr>
      <w:tr w:rsidR="009A26F0" w:rsidRPr="00A37CA0" w:rsidTr="009A26F0">
        <w:trPr>
          <w:trHeight w:val="289"/>
          <w:jc w:val="center"/>
        </w:trPr>
        <w:tc>
          <w:tcPr>
            <w:tcW w:w="39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17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9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5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448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6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33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17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14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১০০%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৯০%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৮০%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৭০%</w:t>
            </w:r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৬০%</w:t>
            </w:r>
          </w:p>
        </w:tc>
      </w:tr>
      <w:tr w:rsidR="009A26F0" w:rsidRPr="00A37CA0" w:rsidTr="009A26F0">
        <w:trPr>
          <w:trHeight w:val="266"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১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২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৩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৪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</w:p>
        </w:tc>
        <w:tc>
          <w:tcPr>
            <w:tcW w:w="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৫</w:t>
            </w: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৬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৭</w:t>
            </w:r>
          </w:p>
        </w:tc>
        <w:tc>
          <w:tcPr>
            <w:tcW w:w="21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৮</w:t>
            </w:r>
          </w:p>
        </w:tc>
        <w:tc>
          <w:tcPr>
            <w:tcW w:w="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৯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১০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১১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১২</w:t>
            </w:r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১৩</w:t>
            </w:r>
          </w:p>
        </w:tc>
      </w:tr>
      <w:tr w:rsidR="009A26F0" w:rsidRPr="00A37CA0" w:rsidTr="009A26F0">
        <w:trPr>
          <w:trHeight w:val="266"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প্রাতিষ্ঠানিক</w:t>
            </w:r>
          </w:p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ব্যবস্থাপনা</w:t>
            </w:r>
          </w:p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৫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 xml:space="preserve">[১.১] </w:t>
            </w:r>
            <w:r w:rsidRPr="00A37CA0">
              <w:rPr>
                <w:rFonts w:ascii="NikoshBAN" w:hAnsi="NikoshBAN" w:cs="NikoshBAN"/>
                <w:sz w:val="20"/>
                <w:szCs w:val="20"/>
              </w:rPr>
              <w:t xml:space="preserve">অভিযোগ নিষ্পত্তি কর্মকর্তা (অনিক) ও আপিল কর্মকর্তার তথ্য ওয়েবসাইটে ত্রৈমাসিক ভিত্তিতে হালনাগাদকরণ 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[১.১.১]</w:t>
            </w:r>
            <w:r w:rsidRPr="00A37CA0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 xml:space="preserve"> অনিক ও আপিল কর্মকর্তার তথ্য হালনাগাদকৃত এবং ওয়েবসাইটে আপলোডকৃত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হালনাগাদ সম্পন্নের সরকারি পত্র, ওয়েবসাইটের লিংক</w:t>
            </w:r>
          </w:p>
        </w:tc>
        <w:tc>
          <w:tcPr>
            <w:tcW w:w="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সংখ্যা</w:t>
            </w:r>
          </w:p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  <w:cs/>
              </w:rPr>
              <w:t>৫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A26F0" w:rsidRPr="00A37CA0" w:rsidRDefault="000C1038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5</w:t>
            </w:r>
          </w:p>
        </w:tc>
        <w:tc>
          <w:tcPr>
            <w:tcW w:w="21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26F0" w:rsidRPr="00A37CA0" w:rsidRDefault="000C1038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5</w:t>
            </w:r>
          </w:p>
        </w:tc>
        <w:tc>
          <w:tcPr>
            <w:tcW w:w="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৪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৩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-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-</w:t>
            </w:r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-</w:t>
            </w:r>
          </w:p>
        </w:tc>
      </w:tr>
      <w:tr w:rsidR="009A26F0" w:rsidRPr="00A37CA0" w:rsidTr="009A26F0">
        <w:trPr>
          <w:trHeight w:val="1079"/>
          <w:jc w:val="center"/>
        </w:trPr>
        <w:tc>
          <w:tcPr>
            <w:tcW w:w="393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পরিবীক্ষণ ও সক্ষমতাবৃদ্ধি</w:t>
            </w:r>
          </w:p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  <w:cs/>
              </w:rPr>
            </w:pPr>
          </w:p>
        </w:tc>
        <w:tc>
          <w:tcPr>
            <w:tcW w:w="171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২০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both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 xml:space="preserve">[২.১] নির্দিষ্ট সময়ে অনলাইন/ অফলাইনে প্রাপ্ত অভিযোগ নিষ্পত্তি এবং নিষ্পত্তি সংক্রান্ত মাসিক প্রতিবেদন উর্ধ্বতন কর্তৃপক্ষ বরাবর প্রেরণ  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 xml:space="preserve">[২.১.১] অভিযোগ নিষ্পত্তিকৃত 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নিষ্পত্তি প্রতিবেদন</w:t>
            </w:r>
          </w:p>
        </w:tc>
        <w:tc>
          <w:tcPr>
            <w:tcW w:w="26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%</w:t>
            </w: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৮</w:t>
            </w:r>
          </w:p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26F0" w:rsidRPr="00A37CA0" w:rsidRDefault="000C1038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8</w:t>
            </w:r>
          </w:p>
        </w:tc>
        <w:tc>
          <w:tcPr>
            <w:tcW w:w="21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A26F0" w:rsidRPr="00A37CA0" w:rsidRDefault="000C1038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8</w:t>
            </w:r>
          </w:p>
        </w:tc>
        <w:tc>
          <w:tcPr>
            <w:tcW w:w="28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৯০%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৮০%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৭০%</w:t>
            </w:r>
          </w:p>
        </w:tc>
        <w:tc>
          <w:tcPr>
            <w:tcW w:w="26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৬০%</w:t>
            </w:r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-</w:t>
            </w:r>
          </w:p>
        </w:tc>
      </w:tr>
      <w:tr w:rsidR="009A26F0" w:rsidRPr="00A37CA0" w:rsidTr="009A26F0">
        <w:trPr>
          <w:trHeight w:val="406"/>
          <w:jc w:val="center"/>
        </w:trPr>
        <w:tc>
          <w:tcPr>
            <w:tcW w:w="393" w:type="pct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</w:p>
        </w:tc>
        <w:tc>
          <w:tcPr>
            <w:tcW w:w="171" w:type="pct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both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[২.২] কর্মকর্তা/কর্মচারীদের অভিযোগ প্রতিকার ব্যবস্থা এবং জিআরএস সফটওয়্যার বিষয়ক প্রশিক্ষণ আয়োজন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[২.২.১] প্রশিক্ষণ আয়োজিত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অফিস আদেশ, আলোচ্যসূচি, উপস্থিতির হাজিরা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সংখ্যা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৫</w:t>
            </w:r>
          </w:p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26F0" w:rsidRPr="00A37CA0" w:rsidRDefault="000C1038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A26F0" w:rsidRPr="00A37CA0" w:rsidRDefault="000C1038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5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৪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৩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২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১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-</w:t>
            </w:r>
          </w:p>
        </w:tc>
      </w:tr>
      <w:tr w:rsidR="009A26F0" w:rsidRPr="00A37CA0" w:rsidTr="009A26F0">
        <w:trPr>
          <w:trHeight w:val="752"/>
          <w:jc w:val="center"/>
        </w:trPr>
        <w:tc>
          <w:tcPr>
            <w:tcW w:w="393" w:type="pct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</w:p>
        </w:tc>
        <w:tc>
          <w:tcPr>
            <w:tcW w:w="171" w:type="pct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both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[২.৩] ত্রৈমাসিক ভিত্তিতে পরিবীক্ষণ এবং ত্রৈমাসিক পরিবীক্ষণ প্রতিবেদন উর্ধ্বতন কর্তৃপক্ষের নিকট প্রেরণ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>[২.৩.১] ত্রৈমাসিক প্রতিবেদন প্রেরিত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পরিবীক্ষণ প্রতিবেদন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A37CA0">
              <w:rPr>
                <w:rFonts w:ascii="NikoshBAN" w:hAnsi="NikoshBAN" w:cs="NikoshBAN"/>
                <w:sz w:val="20"/>
                <w:szCs w:val="20"/>
                <w:cs/>
              </w:rPr>
              <w:t xml:space="preserve">  </w:t>
            </w:r>
            <w:r w:rsidRPr="00A37CA0">
              <w:rPr>
                <w:rFonts w:ascii="NikoshBAN" w:hAnsi="NikoshBAN" w:cs="NikoshBAN"/>
                <w:sz w:val="20"/>
                <w:szCs w:val="20"/>
              </w:rPr>
              <w:t>সংখ্যা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  <w:cs/>
              </w:rPr>
              <w:t>৩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26F0" w:rsidRPr="00A37CA0" w:rsidRDefault="000C1038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A26F0" w:rsidRPr="00A37CA0" w:rsidRDefault="000C1038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3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৪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৩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২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১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-</w:t>
            </w:r>
          </w:p>
        </w:tc>
      </w:tr>
      <w:tr w:rsidR="009A26F0" w:rsidRPr="00A37CA0" w:rsidTr="009A26F0">
        <w:trPr>
          <w:trHeight w:val="752"/>
          <w:jc w:val="center"/>
        </w:trPr>
        <w:tc>
          <w:tcPr>
            <w:tcW w:w="393" w:type="pct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</w:p>
        </w:tc>
        <w:tc>
          <w:tcPr>
            <w:tcW w:w="171" w:type="pct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both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 xml:space="preserve">[২.৪] অভিযোগ প্রতিকার ব্যবস্থাপনা বিষয়ে স্টেকহোল্ডারগণের সমন্বয়ে অবহিতকরণ সভা 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[২.৪.১] সভা অনুষ্ঠিত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26F0" w:rsidRPr="00A37CA0" w:rsidRDefault="009A26F0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সভার কার্যবিবরণী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সংখ্যা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৪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A26F0" w:rsidRPr="00A37CA0" w:rsidRDefault="000C1038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A26F0" w:rsidRPr="00A37CA0" w:rsidRDefault="000C1038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4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২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১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-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A26F0" w:rsidRPr="00A37CA0" w:rsidRDefault="009A26F0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A37CA0">
              <w:rPr>
                <w:rFonts w:ascii="NikoshBAN" w:hAnsi="NikoshBAN" w:cs="NikoshBAN"/>
                <w:sz w:val="20"/>
                <w:szCs w:val="20"/>
              </w:rPr>
              <w:t>-</w:t>
            </w:r>
          </w:p>
        </w:tc>
      </w:tr>
    </w:tbl>
    <w:p w:rsidR="005F5046" w:rsidRDefault="005F5046"/>
    <w:sectPr w:rsidR="005F5046" w:rsidSect="009A26F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802040204020203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9A26F0"/>
    <w:rsid w:val="000C1038"/>
    <w:rsid w:val="0021746D"/>
    <w:rsid w:val="005F5046"/>
    <w:rsid w:val="00950E13"/>
    <w:rsid w:val="009A26F0"/>
    <w:rsid w:val="00A23AEE"/>
    <w:rsid w:val="00F54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6F0"/>
    <w:rPr>
      <w:rFonts w:ascii="Calibri" w:eastAsia="Times New Roman" w:hAnsi="Calibri" w:cs="Vrinda"/>
      <w:szCs w:val="28"/>
      <w:lang w:val="en-US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26F0"/>
    <w:pPr>
      <w:spacing w:after="0" w:line="240" w:lineRule="auto"/>
    </w:pPr>
    <w:rPr>
      <w:rFonts w:ascii="Calibri" w:eastAsia="Times New Roman" w:hAnsi="Calibri" w:cs="Vrinda"/>
      <w:szCs w:val="28"/>
      <w:lang w:val="en-US"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1243</Characters>
  <Application>Microsoft Office Word</Application>
  <DocSecurity>0</DocSecurity>
  <Lines>10</Lines>
  <Paragraphs>2</Paragraphs>
  <ScaleCrop>false</ScaleCrop>
  <Company>HP Inc.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MASTER-DAO</cp:lastModifiedBy>
  <cp:revision>4</cp:revision>
  <dcterms:created xsi:type="dcterms:W3CDTF">2021-03-21T07:01:00Z</dcterms:created>
  <dcterms:modified xsi:type="dcterms:W3CDTF">2022-05-24T13:40:00Z</dcterms:modified>
</cp:coreProperties>
</file>