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28DF4" w14:textId="164FC60C" w:rsidR="0050627D" w:rsidRPr="00CC2440" w:rsidRDefault="00094D0D" w:rsidP="001F073E">
      <w:pPr>
        <w:pStyle w:val="1"/>
        <w:jc w:val="center"/>
        <w:rPr>
          <w:rFonts w:ascii="微软雅黑" w:eastAsia="微软雅黑" w:hAnsi="微软雅黑"/>
        </w:rPr>
      </w:pPr>
      <w:bookmarkStart w:id="0" w:name="_Toc112194788"/>
      <w:r>
        <w:rPr>
          <w:rFonts w:ascii="微软雅黑" w:eastAsia="微软雅黑" w:hAnsi="微软雅黑" w:hint="eastAsia"/>
        </w:rPr>
        <w:t>社会网络情绪传播机制与疏导路径</w:t>
      </w:r>
      <w:r w:rsidR="00744F32">
        <w:rPr>
          <w:rFonts w:ascii="微软雅黑" w:eastAsia="微软雅黑" w:hAnsi="微软雅黑" w:hint="eastAsia"/>
        </w:rPr>
        <w:t>策略</w:t>
      </w:r>
      <w:r>
        <w:rPr>
          <w:rFonts w:ascii="微软雅黑" w:eastAsia="微软雅黑" w:hAnsi="微软雅黑" w:hint="eastAsia"/>
        </w:rPr>
        <w:t>研究</w:t>
      </w:r>
      <w:r w:rsidR="00E515D2">
        <w:rPr>
          <w:rFonts w:ascii="微软雅黑" w:eastAsia="微软雅黑" w:hAnsi="微软雅黑" w:hint="eastAsia"/>
        </w:rPr>
        <w:t>-以猴痘病毒为例</w:t>
      </w:r>
      <w:bookmarkEnd w:id="0"/>
    </w:p>
    <w:p w14:paraId="4F887BC4" w14:textId="29629E15" w:rsidR="00B73AB4" w:rsidRDefault="002D3A3A" w:rsidP="002168BF">
      <w:pPr>
        <w:rPr>
          <w:rFonts w:ascii="微软雅黑" w:eastAsia="微软雅黑" w:hAnsi="微软雅黑"/>
        </w:rPr>
      </w:pPr>
      <w:r w:rsidRPr="00EB19DC">
        <w:rPr>
          <w:rFonts w:ascii="微软雅黑" w:eastAsia="微软雅黑" w:hAnsi="微软雅黑" w:hint="eastAsia"/>
          <w:b/>
          <w:bCs/>
        </w:rPr>
        <w:t>摘要</w:t>
      </w:r>
      <w:r w:rsidR="0050627D" w:rsidRPr="00EB19DC">
        <w:rPr>
          <w:rFonts w:ascii="微软雅黑" w:eastAsia="微软雅黑" w:hAnsi="微软雅黑" w:hint="eastAsia"/>
          <w:b/>
          <w:bCs/>
        </w:rPr>
        <w:t>：</w:t>
      </w:r>
      <w:r w:rsidR="004E01C4" w:rsidRPr="004E01C4">
        <w:rPr>
          <w:rFonts w:ascii="微软雅黑" w:eastAsia="微软雅黑" w:hAnsi="微软雅黑" w:hint="eastAsia"/>
        </w:rPr>
        <w:t>公众的感知知识正向影响风险感知。感知知识对信息需求和信息搜寻行为意向有显著正影响。风险感知对信息需求和信息搜寻行为意向有显著正影响。信息需求对于预测信息搜寻行为意向有着显著的影响作用</w:t>
      </w:r>
      <w:r w:rsidR="004E01C4" w:rsidRPr="004E01C4">
        <w:rPr>
          <w:rFonts w:ascii="微软雅黑" w:eastAsia="微软雅黑" w:hAnsi="微软雅黑"/>
        </w:rPr>
        <w:t>,信息需求对信息搜寻行为意向有显著正影响,有更高新型冠状病毒风险信息需求的公众更愿意进行有关新型冠状病毒传播的风险信息的搜寻行为。另外,公众对信息渠道的信任可以较强地预测公众对于信息搜寻行为意向,渠道信任对信息搜寻行为意向</w:t>
      </w:r>
      <w:r w:rsidR="004E01C4" w:rsidRPr="004E01C4">
        <w:rPr>
          <w:rFonts w:ascii="微软雅黑" w:eastAsia="微软雅黑" w:hAnsi="微软雅黑" w:hint="eastAsia"/>
        </w:rPr>
        <w:t>有显著正影响。本研究中超过半数的受试者认为政府在决策上能够为公众争取最大保护</w:t>
      </w:r>
      <w:r w:rsidR="004E01C4" w:rsidRPr="004E01C4">
        <w:rPr>
          <w:rFonts w:ascii="微软雅黑" w:eastAsia="微软雅黑" w:hAnsi="微软雅黑"/>
        </w:rPr>
        <w:t>,但认为政府能够及时提供有关此次风险事件的最新信息的受试者不到</w:t>
      </w:r>
      <w:proofErr w:type="gramStart"/>
      <w:r w:rsidR="004E01C4" w:rsidRPr="004E01C4">
        <w:rPr>
          <w:rFonts w:ascii="微软雅黑" w:eastAsia="微软雅黑" w:hAnsi="微软雅黑"/>
        </w:rPr>
        <w:t>半数,</w:t>
      </w:r>
      <w:proofErr w:type="gramEnd"/>
      <w:r w:rsidR="004E01C4" w:rsidRPr="004E01C4">
        <w:rPr>
          <w:rFonts w:ascii="微软雅黑" w:eastAsia="微软雅黑" w:hAnsi="微软雅黑"/>
        </w:rPr>
        <w:t>认为政府能够如实告知关于抗</w:t>
      </w:r>
      <w:proofErr w:type="gramStart"/>
      <w:r w:rsidR="004E01C4" w:rsidRPr="004E01C4">
        <w:rPr>
          <w:rFonts w:ascii="微软雅黑" w:eastAsia="微软雅黑" w:hAnsi="微软雅黑"/>
        </w:rPr>
        <w:t>疫</w:t>
      </w:r>
      <w:proofErr w:type="gramEnd"/>
      <w:r w:rsidR="004E01C4" w:rsidRPr="004E01C4">
        <w:rPr>
          <w:rFonts w:ascii="微软雅黑" w:eastAsia="微软雅黑" w:hAnsi="微软雅黑"/>
        </w:rPr>
        <w:t>的相关事实和进展的受试者接近</w:t>
      </w:r>
      <w:proofErr w:type="gramStart"/>
      <w:r w:rsidR="004E01C4" w:rsidRPr="004E01C4">
        <w:rPr>
          <w:rFonts w:ascii="微软雅黑" w:eastAsia="微软雅黑" w:hAnsi="微软雅黑"/>
        </w:rPr>
        <w:t>半数,</w:t>
      </w:r>
      <w:proofErr w:type="gramEnd"/>
      <w:r w:rsidR="004E01C4" w:rsidRPr="004E01C4">
        <w:rPr>
          <w:rFonts w:ascii="微软雅黑" w:eastAsia="微软雅黑" w:hAnsi="微软雅黑"/>
        </w:rPr>
        <w:t>而公众普遍认为政府具备应对和解决抗</w:t>
      </w:r>
      <w:proofErr w:type="gramStart"/>
      <w:r w:rsidR="004E01C4" w:rsidRPr="004E01C4">
        <w:rPr>
          <w:rFonts w:ascii="微软雅黑" w:eastAsia="微软雅黑" w:hAnsi="微软雅黑"/>
        </w:rPr>
        <w:t>疫</w:t>
      </w:r>
      <w:proofErr w:type="gramEnd"/>
      <w:r w:rsidR="004E01C4" w:rsidRPr="004E01C4">
        <w:rPr>
          <w:rFonts w:ascii="微软雅黑" w:eastAsia="微软雅黑" w:hAnsi="微软雅黑"/>
        </w:rPr>
        <w:t>过程中各种问题的能力。也就是说,公众对政府的信任程度相对较高,但公众与此同时对于政府发布信息的及时性和真实性要求更高。研究结果也表明风险沟通更应该关注政府和公众之间进行风险信息的沟通渠道,包括信息渠道的可信度和即时性。公众通过移动网络信息渠道（如新闻类媒体和社交媒体）获</w:t>
      </w:r>
      <w:r w:rsidR="004E01C4" w:rsidRPr="004E01C4">
        <w:rPr>
          <w:rFonts w:ascii="微软雅黑" w:eastAsia="微软雅黑" w:hAnsi="微软雅黑" w:hint="eastAsia"/>
        </w:rPr>
        <w:t>取信息的程度较高</w:t>
      </w:r>
      <w:r w:rsidR="004E01C4" w:rsidRPr="004E01C4">
        <w:rPr>
          <w:rFonts w:ascii="微软雅黑" w:eastAsia="微软雅黑" w:hAnsi="微软雅黑"/>
        </w:rPr>
        <w:t>,这与他们的日常多使用手机等移动端的习惯密不可分。研究结果表明公众往往倾向于同时从多个渠道综合获取信息,而不是“只听一家之言”。因此,政府部门应当多途径宣传、普及安全防护信息,引导公众正确、理性应对疫情,政府在公布信息时应该更加重视信息的即时性,提高政府的公众信任度。通过本文的研究结果,为政府和公众之间高效地进行风险沟通提供理论和实践依据。</w:t>
      </w:r>
    </w:p>
    <w:p w14:paraId="47575BF4" w14:textId="77777777" w:rsidR="001D5E08" w:rsidRPr="00E25E26" w:rsidRDefault="001D5E08" w:rsidP="002168BF">
      <w:pPr>
        <w:rPr>
          <w:rFonts w:ascii="微软雅黑" w:eastAsia="微软雅黑" w:hAnsi="微软雅黑" w:hint="eastAsia"/>
        </w:rPr>
      </w:pPr>
    </w:p>
    <w:p w14:paraId="0E993F5E" w14:textId="6458E29F" w:rsidR="00B926BA" w:rsidRPr="00EB19DC" w:rsidRDefault="002168BF" w:rsidP="002168BF">
      <w:pPr>
        <w:rPr>
          <w:rFonts w:ascii="微软雅黑" w:eastAsia="微软雅黑" w:hAnsi="微软雅黑"/>
        </w:rPr>
      </w:pPr>
      <w:r w:rsidRPr="00EB19DC">
        <w:rPr>
          <w:rFonts w:ascii="微软雅黑" w:eastAsia="微软雅黑" w:hAnsi="微软雅黑" w:hint="eastAsia"/>
          <w:b/>
          <w:bCs/>
        </w:rPr>
        <w:t>关键词：</w:t>
      </w:r>
      <w:r w:rsidRPr="00EB19DC">
        <w:rPr>
          <w:rFonts w:ascii="微软雅黑" w:eastAsia="微软雅黑" w:hAnsi="微软雅黑"/>
        </w:rPr>
        <w:t xml:space="preserve">意见偏差; 社交网络; 虚假信息; 社交机器人; 传播控制; 研究进展; </w:t>
      </w:r>
    </w:p>
    <w:p w14:paraId="7992EDAE" w14:textId="0EF620FB" w:rsidR="00882190" w:rsidRPr="00CC2440" w:rsidRDefault="00882190" w:rsidP="002168BF">
      <w:pPr>
        <w:rPr>
          <w:rFonts w:ascii="微软雅黑" w:eastAsia="微软雅黑" w:hAnsi="微软雅黑"/>
        </w:rPr>
      </w:pPr>
    </w:p>
    <w:sdt>
      <w:sdtPr>
        <w:rPr>
          <w:rFonts w:ascii="微软雅黑" w:eastAsia="微软雅黑" w:hAnsi="微软雅黑" w:cstheme="minorBidi"/>
          <w:color w:val="auto"/>
          <w:kern w:val="2"/>
          <w:sz w:val="21"/>
          <w:szCs w:val="22"/>
          <w:lang w:val="zh-CN"/>
        </w:rPr>
        <w:id w:val="1161892376"/>
        <w:docPartObj>
          <w:docPartGallery w:val="Table of Contents"/>
          <w:docPartUnique/>
        </w:docPartObj>
      </w:sdtPr>
      <w:sdtEndPr>
        <w:rPr>
          <w:b/>
          <w:bCs/>
        </w:rPr>
      </w:sdtEndPr>
      <w:sdtContent>
        <w:p w14:paraId="2D4E9B16" w14:textId="15DFB913" w:rsidR="004538F3" w:rsidRPr="00CC2440" w:rsidRDefault="004538F3" w:rsidP="004538F3">
          <w:pPr>
            <w:pStyle w:val="TOC"/>
            <w:jc w:val="center"/>
            <w:rPr>
              <w:rFonts w:ascii="微软雅黑" w:eastAsia="微软雅黑" w:hAnsi="微软雅黑"/>
            </w:rPr>
          </w:pPr>
          <w:r w:rsidRPr="00CC2440">
            <w:rPr>
              <w:rFonts w:ascii="微软雅黑" w:eastAsia="微软雅黑" w:hAnsi="微软雅黑"/>
              <w:lang w:val="zh-CN"/>
            </w:rPr>
            <w:t>目录</w:t>
          </w:r>
        </w:p>
        <w:p w14:paraId="4AC40824" w14:textId="0C65C44E" w:rsidR="005E7B9A" w:rsidRDefault="004538F3">
          <w:pPr>
            <w:pStyle w:val="TOC1"/>
            <w:tabs>
              <w:tab w:val="right" w:leader="dot" w:pos="8296"/>
            </w:tabs>
            <w:rPr>
              <w:noProof/>
            </w:rPr>
          </w:pPr>
          <w:r w:rsidRPr="00CC2440">
            <w:rPr>
              <w:rFonts w:ascii="微软雅黑" w:eastAsia="微软雅黑" w:hAnsi="微软雅黑"/>
            </w:rPr>
            <w:fldChar w:fldCharType="begin"/>
          </w:r>
          <w:r w:rsidRPr="00CC2440">
            <w:rPr>
              <w:rFonts w:ascii="微软雅黑" w:eastAsia="微软雅黑" w:hAnsi="微软雅黑"/>
            </w:rPr>
            <w:instrText xml:space="preserve"> TOC \o "1-3" \h \z \u </w:instrText>
          </w:r>
          <w:r w:rsidRPr="00CC2440">
            <w:rPr>
              <w:rFonts w:ascii="微软雅黑" w:eastAsia="微软雅黑" w:hAnsi="微软雅黑"/>
            </w:rPr>
            <w:fldChar w:fldCharType="separate"/>
          </w:r>
          <w:hyperlink w:anchor="_Toc112194788" w:history="1">
            <w:r w:rsidR="005E7B9A" w:rsidRPr="00862A23">
              <w:rPr>
                <w:rStyle w:val="a4"/>
                <w:rFonts w:ascii="微软雅黑" w:eastAsia="微软雅黑" w:hAnsi="微软雅黑"/>
                <w:noProof/>
              </w:rPr>
              <w:t>社会网络情绪传播机制与疏导路径策略研究-以猴痘病毒为例</w:t>
            </w:r>
            <w:r w:rsidR="005E7B9A">
              <w:rPr>
                <w:noProof/>
                <w:webHidden/>
              </w:rPr>
              <w:tab/>
            </w:r>
            <w:r w:rsidR="005E7B9A">
              <w:rPr>
                <w:noProof/>
                <w:webHidden/>
              </w:rPr>
              <w:fldChar w:fldCharType="begin"/>
            </w:r>
            <w:r w:rsidR="005E7B9A">
              <w:rPr>
                <w:noProof/>
                <w:webHidden/>
              </w:rPr>
              <w:instrText xml:space="preserve"> PAGEREF _Toc112194788 \h </w:instrText>
            </w:r>
            <w:r w:rsidR="005E7B9A">
              <w:rPr>
                <w:noProof/>
                <w:webHidden/>
              </w:rPr>
            </w:r>
            <w:r w:rsidR="005E7B9A">
              <w:rPr>
                <w:noProof/>
                <w:webHidden/>
              </w:rPr>
              <w:fldChar w:fldCharType="separate"/>
            </w:r>
            <w:r w:rsidR="005E7B9A">
              <w:rPr>
                <w:noProof/>
                <w:webHidden/>
              </w:rPr>
              <w:t>1</w:t>
            </w:r>
            <w:r w:rsidR="005E7B9A">
              <w:rPr>
                <w:noProof/>
                <w:webHidden/>
              </w:rPr>
              <w:fldChar w:fldCharType="end"/>
            </w:r>
          </w:hyperlink>
        </w:p>
        <w:p w14:paraId="5D7927D1" w14:textId="48B8CE9C" w:rsidR="005E7B9A" w:rsidRDefault="00000000">
          <w:pPr>
            <w:pStyle w:val="TOC2"/>
            <w:tabs>
              <w:tab w:val="left" w:pos="840"/>
              <w:tab w:val="right" w:leader="dot" w:pos="8296"/>
            </w:tabs>
            <w:rPr>
              <w:noProof/>
            </w:rPr>
          </w:pPr>
          <w:hyperlink w:anchor="_Toc112194789" w:history="1">
            <w:r w:rsidR="005E7B9A" w:rsidRPr="00862A23">
              <w:rPr>
                <w:rStyle w:val="a4"/>
                <w:rFonts w:ascii="微软雅黑" w:eastAsia="微软雅黑" w:hAnsi="微软雅黑"/>
                <w:noProof/>
              </w:rPr>
              <w:t>1.</w:t>
            </w:r>
            <w:r w:rsidR="005E7B9A">
              <w:rPr>
                <w:noProof/>
              </w:rPr>
              <w:tab/>
            </w:r>
            <w:r w:rsidR="005E7B9A" w:rsidRPr="00862A23">
              <w:rPr>
                <w:rStyle w:val="a4"/>
                <w:rFonts w:ascii="微软雅黑" w:eastAsia="微软雅黑" w:hAnsi="微软雅黑"/>
                <w:noProof/>
              </w:rPr>
              <w:t>猴痘病毒疫情中的信息生产与社会影响</w:t>
            </w:r>
            <w:r w:rsidR="005E7B9A">
              <w:rPr>
                <w:noProof/>
                <w:webHidden/>
              </w:rPr>
              <w:tab/>
            </w:r>
            <w:r w:rsidR="005E7B9A">
              <w:rPr>
                <w:noProof/>
                <w:webHidden/>
              </w:rPr>
              <w:fldChar w:fldCharType="begin"/>
            </w:r>
            <w:r w:rsidR="005E7B9A">
              <w:rPr>
                <w:noProof/>
                <w:webHidden/>
              </w:rPr>
              <w:instrText xml:space="preserve"> PAGEREF _Toc112194789 \h </w:instrText>
            </w:r>
            <w:r w:rsidR="005E7B9A">
              <w:rPr>
                <w:noProof/>
                <w:webHidden/>
              </w:rPr>
            </w:r>
            <w:r w:rsidR="005E7B9A">
              <w:rPr>
                <w:noProof/>
                <w:webHidden/>
              </w:rPr>
              <w:fldChar w:fldCharType="separate"/>
            </w:r>
            <w:r w:rsidR="005E7B9A">
              <w:rPr>
                <w:noProof/>
                <w:webHidden/>
              </w:rPr>
              <w:t>3</w:t>
            </w:r>
            <w:r w:rsidR="005E7B9A">
              <w:rPr>
                <w:noProof/>
                <w:webHidden/>
              </w:rPr>
              <w:fldChar w:fldCharType="end"/>
            </w:r>
          </w:hyperlink>
        </w:p>
        <w:p w14:paraId="0BF9557F" w14:textId="556E7F96" w:rsidR="005E7B9A" w:rsidRDefault="00000000">
          <w:pPr>
            <w:pStyle w:val="TOC3"/>
            <w:tabs>
              <w:tab w:val="right" w:leader="dot" w:pos="8296"/>
            </w:tabs>
            <w:rPr>
              <w:noProof/>
            </w:rPr>
          </w:pPr>
          <w:hyperlink w:anchor="_Toc112194790" w:history="1">
            <w:r w:rsidR="005E7B9A" w:rsidRPr="00862A23">
              <w:rPr>
                <w:rStyle w:val="a4"/>
                <w:rFonts w:ascii="微软雅黑" w:eastAsia="微软雅黑" w:hAnsi="微软雅黑"/>
                <w:noProof/>
              </w:rPr>
              <w:t>1.1 猴痘病毒</w:t>
            </w:r>
            <w:r w:rsidR="005E7B9A">
              <w:rPr>
                <w:noProof/>
                <w:webHidden/>
              </w:rPr>
              <w:tab/>
            </w:r>
            <w:r w:rsidR="005E7B9A">
              <w:rPr>
                <w:noProof/>
                <w:webHidden/>
              </w:rPr>
              <w:fldChar w:fldCharType="begin"/>
            </w:r>
            <w:r w:rsidR="005E7B9A">
              <w:rPr>
                <w:noProof/>
                <w:webHidden/>
              </w:rPr>
              <w:instrText xml:space="preserve"> PAGEREF _Toc112194790 \h </w:instrText>
            </w:r>
            <w:r w:rsidR="005E7B9A">
              <w:rPr>
                <w:noProof/>
                <w:webHidden/>
              </w:rPr>
            </w:r>
            <w:r w:rsidR="005E7B9A">
              <w:rPr>
                <w:noProof/>
                <w:webHidden/>
              </w:rPr>
              <w:fldChar w:fldCharType="separate"/>
            </w:r>
            <w:r w:rsidR="005E7B9A">
              <w:rPr>
                <w:noProof/>
                <w:webHidden/>
              </w:rPr>
              <w:t>3</w:t>
            </w:r>
            <w:r w:rsidR="005E7B9A">
              <w:rPr>
                <w:noProof/>
                <w:webHidden/>
              </w:rPr>
              <w:fldChar w:fldCharType="end"/>
            </w:r>
          </w:hyperlink>
        </w:p>
        <w:p w14:paraId="77519112" w14:textId="6F83D2A9" w:rsidR="005E7B9A" w:rsidRDefault="00000000">
          <w:pPr>
            <w:pStyle w:val="TOC3"/>
            <w:tabs>
              <w:tab w:val="right" w:leader="dot" w:pos="8296"/>
            </w:tabs>
            <w:rPr>
              <w:noProof/>
            </w:rPr>
          </w:pPr>
          <w:hyperlink w:anchor="_Toc112194791" w:history="1">
            <w:r w:rsidR="005E7B9A" w:rsidRPr="00862A23">
              <w:rPr>
                <w:rStyle w:val="a4"/>
                <w:rFonts w:ascii="微软雅黑" w:eastAsia="微软雅黑" w:hAnsi="微软雅黑"/>
                <w:noProof/>
              </w:rPr>
              <w:t>1.2 社会舆论传播</w:t>
            </w:r>
            <w:r w:rsidR="005E7B9A">
              <w:rPr>
                <w:noProof/>
                <w:webHidden/>
              </w:rPr>
              <w:tab/>
            </w:r>
            <w:r w:rsidR="005E7B9A">
              <w:rPr>
                <w:noProof/>
                <w:webHidden/>
              </w:rPr>
              <w:fldChar w:fldCharType="begin"/>
            </w:r>
            <w:r w:rsidR="005E7B9A">
              <w:rPr>
                <w:noProof/>
                <w:webHidden/>
              </w:rPr>
              <w:instrText xml:space="preserve"> PAGEREF _Toc112194791 \h </w:instrText>
            </w:r>
            <w:r w:rsidR="005E7B9A">
              <w:rPr>
                <w:noProof/>
                <w:webHidden/>
              </w:rPr>
            </w:r>
            <w:r w:rsidR="005E7B9A">
              <w:rPr>
                <w:noProof/>
                <w:webHidden/>
              </w:rPr>
              <w:fldChar w:fldCharType="separate"/>
            </w:r>
            <w:r w:rsidR="005E7B9A">
              <w:rPr>
                <w:noProof/>
                <w:webHidden/>
              </w:rPr>
              <w:t>3</w:t>
            </w:r>
            <w:r w:rsidR="005E7B9A">
              <w:rPr>
                <w:noProof/>
                <w:webHidden/>
              </w:rPr>
              <w:fldChar w:fldCharType="end"/>
            </w:r>
          </w:hyperlink>
        </w:p>
        <w:p w14:paraId="0F3758A0" w14:textId="54634083" w:rsidR="005E7B9A" w:rsidRDefault="00000000">
          <w:pPr>
            <w:pStyle w:val="TOC2"/>
            <w:tabs>
              <w:tab w:val="right" w:leader="dot" w:pos="8296"/>
            </w:tabs>
            <w:rPr>
              <w:noProof/>
            </w:rPr>
          </w:pPr>
          <w:hyperlink w:anchor="_Toc112194792" w:history="1">
            <w:r w:rsidR="005E7B9A" w:rsidRPr="00862A23">
              <w:rPr>
                <w:rStyle w:val="a4"/>
                <w:rFonts w:ascii="微软雅黑" w:eastAsia="微软雅黑" w:hAnsi="微软雅黑"/>
                <w:noProof/>
              </w:rPr>
              <w:t>2. 国内外相关研究综述/相关背景介绍</w:t>
            </w:r>
            <w:r w:rsidR="005E7B9A">
              <w:rPr>
                <w:noProof/>
                <w:webHidden/>
              </w:rPr>
              <w:tab/>
            </w:r>
            <w:r w:rsidR="005E7B9A">
              <w:rPr>
                <w:noProof/>
                <w:webHidden/>
              </w:rPr>
              <w:fldChar w:fldCharType="begin"/>
            </w:r>
            <w:r w:rsidR="005E7B9A">
              <w:rPr>
                <w:noProof/>
                <w:webHidden/>
              </w:rPr>
              <w:instrText xml:space="preserve"> PAGEREF _Toc112194792 \h </w:instrText>
            </w:r>
            <w:r w:rsidR="005E7B9A">
              <w:rPr>
                <w:noProof/>
                <w:webHidden/>
              </w:rPr>
            </w:r>
            <w:r w:rsidR="005E7B9A">
              <w:rPr>
                <w:noProof/>
                <w:webHidden/>
              </w:rPr>
              <w:fldChar w:fldCharType="separate"/>
            </w:r>
            <w:r w:rsidR="005E7B9A">
              <w:rPr>
                <w:noProof/>
                <w:webHidden/>
              </w:rPr>
              <w:t>3</w:t>
            </w:r>
            <w:r w:rsidR="005E7B9A">
              <w:rPr>
                <w:noProof/>
                <w:webHidden/>
              </w:rPr>
              <w:fldChar w:fldCharType="end"/>
            </w:r>
          </w:hyperlink>
        </w:p>
        <w:p w14:paraId="594FB9FB" w14:textId="4CC7BB22" w:rsidR="005E7B9A" w:rsidRDefault="00000000">
          <w:pPr>
            <w:pStyle w:val="TOC3"/>
            <w:tabs>
              <w:tab w:val="right" w:leader="dot" w:pos="8296"/>
            </w:tabs>
            <w:rPr>
              <w:noProof/>
            </w:rPr>
          </w:pPr>
          <w:hyperlink w:anchor="_Toc112194793" w:history="1">
            <w:r w:rsidR="005E7B9A" w:rsidRPr="00862A23">
              <w:rPr>
                <w:rStyle w:val="a4"/>
                <w:rFonts w:ascii="微软雅黑" w:eastAsia="微软雅黑" w:hAnsi="微软雅黑"/>
                <w:noProof/>
              </w:rPr>
              <w:t>2.1 笛卡尔怀疑论</w:t>
            </w:r>
            <w:r w:rsidR="005E7B9A">
              <w:rPr>
                <w:noProof/>
                <w:webHidden/>
              </w:rPr>
              <w:tab/>
            </w:r>
            <w:r w:rsidR="005E7B9A">
              <w:rPr>
                <w:noProof/>
                <w:webHidden/>
              </w:rPr>
              <w:fldChar w:fldCharType="begin"/>
            </w:r>
            <w:r w:rsidR="005E7B9A">
              <w:rPr>
                <w:noProof/>
                <w:webHidden/>
              </w:rPr>
              <w:instrText xml:space="preserve"> PAGEREF _Toc112194793 \h </w:instrText>
            </w:r>
            <w:r w:rsidR="005E7B9A">
              <w:rPr>
                <w:noProof/>
                <w:webHidden/>
              </w:rPr>
            </w:r>
            <w:r w:rsidR="005E7B9A">
              <w:rPr>
                <w:noProof/>
                <w:webHidden/>
              </w:rPr>
              <w:fldChar w:fldCharType="separate"/>
            </w:r>
            <w:r w:rsidR="005E7B9A">
              <w:rPr>
                <w:noProof/>
                <w:webHidden/>
              </w:rPr>
              <w:t>3</w:t>
            </w:r>
            <w:r w:rsidR="005E7B9A">
              <w:rPr>
                <w:noProof/>
                <w:webHidden/>
              </w:rPr>
              <w:fldChar w:fldCharType="end"/>
            </w:r>
          </w:hyperlink>
        </w:p>
        <w:p w14:paraId="629EB370" w14:textId="3F65A91E" w:rsidR="005E7B9A" w:rsidRDefault="00000000">
          <w:pPr>
            <w:pStyle w:val="TOC3"/>
            <w:tabs>
              <w:tab w:val="right" w:leader="dot" w:pos="8296"/>
            </w:tabs>
            <w:rPr>
              <w:noProof/>
            </w:rPr>
          </w:pPr>
          <w:hyperlink w:anchor="_Toc112194794" w:history="1">
            <w:r w:rsidR="005E7B9A" w:rsidRPr="00862A23">
              <w:rPr>
                <w:rStyle w:val="a4"/>
                <w:rFonts w:ascii="微软雅黑" w:eastAsia="微软雅黑" w:hAnsi="微软雅黑"/>
                <w:noProof/>
              </w:rPr>
              <w:t>2.2 符号真实和媒介真实</w:t>
            </w:r>
            <w:r w:rsidR="005E7B9A">
              <w:rPr>
                <w:noProof/>
                <w:webHidden/>
              </w:rPr>
              <w:tab/>
            </w:r>
            <w:r w:rsidR="005E7B9A">
              <w:rPr>
                <w:noProof/>
                <w:webHidden/>
              </w:rPr>
              <w:fldChar w:fldCharType="begin"/>
            </w:r>
            <w:r w:rsidR="005E7B9A">
              <w:rPr>
                <w:noProof/>
                <w:webHidden/>
              </w:rPr>
              <w:instrText xml:space="preserve"> PAGEREF _Toc112194794 \h </w:instrText>
            </w:r>
            <w:r w:rsidR="005E7B9A">
              <w:rPr>
                <w:noProof/>
                <w:webHidden/>
              </w:rPr>
            </w:r>
            <w:r w:rsidR="005E7B9A">
              <w:rPr>
                <w:noProof/>
                <w:webHidden/>
              </w:rPr>
              <w:fldChar w:fldCharType="separate"/>
            </w:r>
            <w:r w:rsidR="005E7B9A">
              <w:rPr>
                <w:noProof/>
                <w:webHidden/>
              </w:rPr>
              <w:t>3</w:t>
            </w:r>
            <w:r w:rsidR="005E7B9A">
              <w:rPr>
                <w:noProof/>
                <w:webHidden/>
              </w:rPr>
              <w:fldChar w:fldCharType="end"/>
            </w:r>
          </w:hyperlink>
        </w:p>
        <w:p w14:paraId="7D56C70B" w14:textId="736B2D2F" w:rsidR="005E7B9A" w:rsidRDefault="00000000">
          <w:pPr>
            <w:pStyle w:val="TOC3"/>
            <w:tabs>
              <w:tab w:val="right" w:leader="dot" w:pos="8296"/>
            </w:tabs>
            <w:rPr>
              <w:noProof/>
            </w:rPr>
          </w:pPr>
          <w:hyperlink w:anchor="_Toc112194795" w:history="1">
            <w:r w:rsidR="005E7B9A" w:rsidRPr="00862A23">
              <w:rPr>
                <w:rStyle w:val="a4"/>
                <w:rFonts w:ascii="微软雅黑" w:eastAsia="微软雅黑" w:hAnsi="微软雅黑"/>
                <w:noProof/>
              </w:rPr>
              <w:t>2.3 社会信任理论</w:t>
            </w:r>
            <w:r w:rsidR="005E7B9A">
              <w:rPr>
                <w:noProof/>
                <w:webHidden/>
              </w:rPr>
              <w:tab/>
            </w:r>
            <w:r w:rsidR="005E7B9A">
              <w:rPr>
                <w:noProof/>
                <w:webHidden/>
              </w:rPr>
              <w:fldChar w:fldCharType="begin"/>
            </w:r>
            <w:r w:rsidR="005E7B9A">
              <w:rPr>
                <w:noProof/>
                <w:webHidden/>
              </w:rPr>
              <w:instrText xml:space="preserve"> PAGEREF _Toc112194795 \h </w:instrText>
            </w:r>
            <w:r w:rsidR="005E7B9A">
              <w:rPr>
                <w:noProof/>
                <w:webHidden/>
              </w:rPr>
            </w:r>
            <w:r w:rsidR="005E7B9A">
              <w:rPr>
                <w:noProof/>
                <w:webHidden/>
              </w:rPr>
              <w:fldChar w:fldCharType="separate"/>
            </w:r>
            <w:r w:rsidR="005E7B9A">
              <w:rPr>
                <w:noProof/>
                <w:webHidden/>
              </w:rPr>
              <w:t>3</w:t>
            </w:r>
            <w:r w:rsidR="005E7B9A">
              <w:rPr>
                <w:noProof/>
                <w:webHidden/>
              </w:rPr>
              <w:fldChar w:fldCharType="end"/>
            </w:r>
          </w:hyperlink>
        </w:p>
        <w:p w14:paraId="051EFEC4" w14:textId="106EB404" w:rsidR="005E7B9A" w:rsidRDefault="00000000">
          <w:pPr>
            <w:pStyle w:val="TOC3"/>
            <w:tabs>
              <w:tab w:val="right" w:leader="dot" w:pos="8296"/>
            </w:tabs>
            <w:rPr>
              <w:noProof/>
            </w:rPr>
          </w:pPr>
          <w:hyperlink w:anchor="_Toc112194796" w:history="1">
            <w:r w:rsidR="005E7B9A" w:rsidRPr="00862A23">
              <w:rPr>
                <w:rStyle w:val="a4"/>
                <w:rFonts w:ascii="微软雅黑" w:eastAsia="微软雅黑" w:hAnsi="微软雅黑"/>
                <w:noProof/>
              </w:rPr>
              <w:t>2.4 传播效果研究</w:t>
            </w:r>
            <w:r w:rsidR="005E7B9A">
              <w:rPr>
                <w:noProof/>
                <w:webHidden/>
              </w:rPr>
              <w:tab/>
            </w:r>
            <w:r w:rsidR="005E7B9A">
              <w:rPr>
                <w:noProof/>
                <w:webHidden/>
              </w:rPr>
              <w:fldChar w:fldCharType="begin"/>
            </w:r>
            <w:r w:rsidR="005E7B9A">
              <w:rPr>
                <w:noProof/>
                <w:webHidden/>
              </w:rPr>
              <w:instrText xml:space="preserve"> PAGEREF _Toc112194796 \h </w:instrText>
            </w:r>
            <w:r w:rsidR="005E7B9A">
              <w:rPr>
                <w:noProof/>
                <w:webHidden/>
              </w:rPr>
            </w:r>
            <w:r w:rsidR="005E7B9A">
              <w:rPr>
                <w:noProof/>
                <w:webHidden/>
              </w:rPr>
              <w:fldChar w:fldCharType="separate"/>
            </w:r>
            <w:r w:rsidR="005E7B9A">
              <w:rPr>
                <w:noProof/>
                <w:webHidden/>
              </w:rPr>
              <w:t>3</w:t>
            </w:r>
            <w:r w:rsidR="005E7B9A">
              <w:rPr>
                <w:noProof/>
                <w:webHidden/>
              </w:rPr>
              <w:fldChar w:fldCharType="end"/>
            </w:r>
          </w:hyperlink>
        </w:p>
        <w:p w14:paraId="11204BCB" w14:textId="26604553" w:rsidR="005E7B9A" w:rsidRDefault="00000000">
          <w:pPr>
            <w:pStyle w:val="TOC3"/>
            <w:tabs>
              <w:tab w:val="right" w:leader="dot" w:pos="8296"/>
            </w:tabs>
            <w:rPr>
              <w:noProof/>
            </w:rPr>
          </w:pPr>
          <w:hyperlink w:anchor="_Toc112194797" w:history="1">
            <w:r w:rsidR="005E7B9A" w:rsidRPr="00862A23">
              <w:rPr>
                <w:rStyle w:val="a4"/>
                <w:rFonts w:ascii="微软雅黑" w:eastAsia="微软雅黑" w:hAnsi="微软雅黑"/>
                <w:noProof/>
              </w:rPr>
              <w:t>2.5 传播的公信力研究</w:t>
            </w:r>
            <w:r w:rsidR="005E7B9A">
              <w:rPr>
                <w:noProof/>
                <w:webHidden/>
              </w:rPr>
              <w:tab/>
            </w:r>
            <w:r w:rsidR="005E7B9A">
              <w:rPr>
                <w:noProof/>
                <w:webHidden/>
              </w:rPr>
              <w:fldChar w:fldCharType="begin"/>
            </w:r>
            <w:r w:rsidR="005E7B9A">
              <w:rPr>
                <w:noProof/>
                <w:webHidden/>
              </w:rPr>
              <w:instrText xml:space="preserve"> PAGEREF _Toc112194797 \h </w:instrText>
            </w:r>
            <w:r w:rsidR="005E7B9A">
              <w:rPr>
                <w:noProof/>
                <w:webHidden/>
              </w:rPr>
            </w:r>
            <w:r w:rsidR="005E7B9A">
              <w:rPr>
                <w:noProof/>
                <w:webHidden/>
              </w:rPr>
              <w:fldChar w:fldCharType="separate"/>
            </w:r>
            <w:r w:rsidR="005E7B9A">
              <w:rPr>
                <w:noProof/>
                <w:webHidden/>
              </w:rPr>
              <w:t>3</w:t>
            </w:r>
            <w:r w:rsidR="005E7B9A">
              <w:rPr>
                <w:noProof/>
                <w:webHidden/>
              </w:rPr>
              <w:fldChar w:fldCharType="end"/>
            </w:r>
          </w:hyperlink>
        </w:p>
        <w:p w14:paraId="1F087321" w14:textId="18592F5A" w:rsidR="005E7B9A" w:rsidRDefault="00000000">
          <w:pPr>
            <w:pStyle w:val="TOC2"/>
            <w:tabs>
              <w:tab w:val="right" w:leader="dot" w:pos="8296"/>
            </w:tabs>
            <w:rPr>
              <w:noProof/>
            </w:rPr>
          </w:pPr>
          <w:hyperlink w:anchor="_Toc112194798" w:history="1">
            <w:r w:rsidR="005E7B9A" w:rsidRPr="00862A23">
              <w:rPr>
                <w:rStyle w:val="a4"/>
                <w:rFonts w:ascii="微软雅黑" w:eastAsia="微软雅黑" w:hAnsi="微软雅黑"/>
                <w:noProof/>
              </w:rPr>
              <w:t>3. 媒介怀疑的主体分析</w:t>
            </w:r>
            <w:r w:rsidR="005E7B9A">
              <w:rPr>
                <w:noProof/>
                <w:webHidden/>
              </w:rPr>
              <w:tab/>
            </w:r>
            <w:r w:rsidR="005E7B9A">
              <w:rPr>
                <w:noProof/>
                <w:webHidden/>
              </w:rPr>
              <w:fldChar w:fldCharType="begin"/>
            </w:r>
            <w:r w:rsidR="005E7B9A">
              <w:rPr>
                <w:noProof/>
                <w:webHidden/>
              </w:rPr>
              <w:instrText xml:space="preserve"> PAGEREF _Toc112194798 \h </w:instrText>
            </w:r>
            <w:r w:rsidR="005E7B9A">
              <w:rPr>
                <w:noProof/>
                <w:webHidden/>
              </w:rPr>
            </w:r>
            <w:r w:rsidR="005E7B9A">
              <w:rPr>
                <w:noProof/>
                <w:webHidden/>
              </w:rPr>
              <w:fldChar w:fldCharType="separate"/>
            </w:r>
            <w:r w:rsidR="005E7B9A">
              <w:rPr>
                <w:noProof/>
                <w:webHidden/>
              </w:rPr>
              <w:t>3</w:t>
            </w:r>
            <w:r w:rsidR="005E7B9A">
              <w:rPr>
                <w:noProof/>
                <w:webHidden/>
              </w:rPr>
              <w:fldChar w:fldCharType="end"/>
            </w:r>
          </w:hyperlink>
        </w:p>
        <w:p w14:paraId="22357E4D" w14:textId="778A32DB" w:rsidR="005E7B9A" w:rsidRDefault="00000000">
          <w:pPr>
            <w:pStyle w:val="TOC3"/>
            <w:tabs>
              <w:tab w:val="right" w:leader="dot" w:pos="8296"/>
            </w:tabs>
            <w:rPr>
              <w:noProof/>
            </w:rPr>
          </w:pPr>
          <w:hyperlink w:anchor="_Toc112194799" w:history="1">
            <w:r w:rsidR="005E7B9A" w:rsidRPr="00862A23">
              <w:rPr>
                <w:rStyle w:val="a4"/>
                <w:rFonts w:ascii="微软雅黑" w:eastAsia="微软雅黑" w:hAnsi="微软雅黑"/>
                <w:noProof/>
              </w:rPr>
              <w:t>3.1 猴痘病毒传播脉络梳理</w:t>
            </w:r>
            <w:r w:rsidR="005E7B9A">
              <w:rPr>
                <w:noProof/>
                <w:webHidden/>
              </w:rPr>
              <w:tab/>
            </w:r>
            <w:r w:rsidR="005E7B9A">
              <w:rPr>
                <w:noProof/>
                <w:webHidden/>
              </w:rPr>
              <w:fldChar w:fldCharType="begin"/>
            </w:r>
            <w:r w:rsidR="005E7B9A">
              <w:rPr>
                <w:noProof/>
                <w:webHidden/>
              </w:rPr>
              <w:instrText xml:space="preserve"> PAGEREF _Toc112194799 \h </w:instrText>
            </w:r>
            <w:r w:rsidR="005E7B9A">
              <w:rPr>
                <w:noProof/>
                <w:webHidden/>
              </w:rPr>
            </w:r>
            <w:r w:rsidR="005E7B9A">
              <w:rPr>
                <w:noProof/>
                <w:webHidden/>
              </w:rPr>
              <w:fldChar w:fldCharType="separate"/>
            </w:r>
            <w:r w:rsidR="005E7B9A">
              <w:rPr>
                <w:noProof/>
                <w:webHidden/>
              </w:rPr>
              <w:t>3</w:t>
            </w:r>
            <w:r w:rsidR="005E7B9A">
              <w:rPr>
                <w:noProof/>
                <w:webHidden/>
              </w:rPr>
              <w:fldChar w:fldCharType="end"/>
            </w:r>
          </w:hyperlink>
        </w:p>
        <w:p w14:paraId="793B041F" w14:textId="6DDDAE5D" w:rsidR="005E7B9A" w:rsidRDefault="00000000">
          <w:pPr>
            <w:pStyle w:val="TOC3"/>
            <w:tabs>
              <w:tab w:val="right" w:leader="dot" w:pos="8296"/>
            </w:tabs>
            <w:rPr>
              <w:noProof/>
            </w:rPr>
          </w:pPr>
          <w:hyperlink w:anchor="_Toc112194800" w:history="1">
            <w:r w:rsidR="005E7B9A" w:rsidRPr="00862A23">
              <w:rPr>
                <w:rStyle w:val="a4"/>
                <w:rFonts w:ascii="微软雅黑" w:eastAsia="微软雅黑" w:hAnsi="微软雅黑"/>
                <w:noProof/>
              </w:rPr>
              <w:t>3.2 疫情信息传播关键节点与情绪演进</w:t>
            </w:r>
            <w:r w:rsidR="005E7B9A">
              <w:rPr>
                <w:noProof/>
                <w:webHidden/>
              </w:rPr>
              <w:tab/>
            </w:r>
            <w:r w:rsidR="005E7B9A">
              <w:rPr>
                <w:noProof/>
                <w:webHidden/>
              </w:rPr>
              <w:fldChar w:fldCharType="begin"/>
            </w:r>
            <w:r w:rsidR="005E7B9A">
              <w:rPr>
                <w:noProof/>
                <w:webHidden/>
              </w:rPr>
              <w:instrText xml:space="preserve"> PAGEREF _Toc112194800 \h </w:instrText>
            </w:r>
            <w:r w:rsidR="005E7B9A">
              <w:rPr>
                <w:noProof/>
                <w:webHidden/>
              </w:rPr>
            </w:r>
            <w:r w:rsidR="005E7B9A">
              <w:rPr>
                <w:noProof/>
                <w:webHidden/>
              </w:rPr>
              <w:fldChar w:fldCharType="separate"/>
            </w:r>
            <w:r w:rsidR="005E7B9A">
              <w:rPr>
                <w:noProof/>
                <w:webHidden/>
              </w:rPr>
              <w:t>5</w:t>
            </w:r>
            <w:r w:rsidR="005E7B9A">
              <w:rPr>
                <w:noProof/>
                <w:webHidden/>
              </w:rPr>
              <w:fldChar w:fldCharType="end"/>
            </w:r>
          </w:hyperlink>
        </w:p>
        <w:p w14:paraId="681A0348" w14:textId="050EF61A" w:rsidR="005E7B9A" w:rsidRDefault="00000000">
          <w:pPr>
            <w:pStyle w:val="TOC3"/>
            <w:tabs>
              <w:tab w:val="right" w:leader="dot" w:pos="8296"/>
            </w:tabs>
            <w:rPr>
              <w:noProof/>
            </w:rPr>
          </w:pPr>
          <w:hyperlink w:anchor="_Toc112194801" w:history="1">
            <w:r w:rsidR="005E7B9A" w:rsidRPr="00862A23">
              <w:rPr>
                <w:rStyle w:val="a4"/>
                <w:rFonts w:ascii="微软雅黑" w:eastAsia="微软雅黑" w:hAnsi="微软雅黑"/>
                <w:noProof/>
              </w:rPr>
              <w:t>3.3 基于SI模型的猴痘病毒传播演进</w:t>
            </w:r>
            <w:r w:rsidR="005E7B9A">
              <w:rPr>
                <w:noProof/>
                <w:webHidden/>
              </w:rPr>
              <w:tab/>
            </w:r>
            <w:r w:rsidR="005E7B9A">
              <w:rPr>
                <w:noProof/>
                <w:webHidden/>
              </w:rPr>
              <w:fldChar w:fldCharType="begin"/>
            </w:r>
            <w:r w:rsidR="005E7B9A">
              <w:rPr>
                <w:noProof/>
                <w:webHidden/>
              </w:rPr>
              <w:instrText xml:space="preserve"> PAGEREF _Toc112194801 \h </w:instrText>
            </w:r>
            <w:r w:rsidR="005E7B9A">
              <w:rPr>
                <w:noProof/>
                <w:webHidden/>
              </w:rPr>
            </w:r>
            <w:r w:rsidR="005E7B9A">
              <w:rPr>
                <w:noProof/>
                <w:webHidden/>
              </w:rPr>
              <w:fldChar w:fldCharType="separate"/>
            </w:r>
            <w:r w:rsidR="005E7B9A">
              <w:rPr>
                <w:noProof/>
                <w:webHidden/>
              </w:rPr>
              <w:t>6</w:t>
            </w:r>
            <w:r w:rsidR="005E7B9A">
              <w:rPr>
                <w:noProof/>
                <w:webHidden/>
              </w:rPr>
              <w:fldChar w:fldCharType="end"/>
            </w:r>
          </w:hyperlink>
        </w:p>
        <w:p w14:paraId="48FCE242" w14:textId="0E2DF649" w:rsidR="005E7B9A" w:rsidRDefault="00000000">
          <w:pPr>
            <w:pStyle w:val="TOC3"/>
            <w:tabs>
              <w:tab w:val="right" w:leader="dot" w:pos="8296"/>
            </w:tabs>
            <w:rPr>
              <w:noProof/>
            </w:rPr>
          </w:pPr>
          <w:hyperlink w:anchor="_Toc112194802" w:history="1">
            <w:r w:rsidR="005E7B9A" w:rsidRPr="00862A23">
              <w:rPr>
                <w:rStyle w:val="a4"/>
                <w:rFonts w:ascii="微软雅黑" w:eastAsia="微软雅黑" w:hAnsi="微软雅黑"/>
                <w:noProof/>
              </w:rPr>
              <w:t>3.4 突发公共危机事件下社会情绪疏导的路径分析</w:t>
            </w:r>
            <w:r w:rsidR="005E7B9A">
              <w:rPr>
                <w:noProof/>
                <w:webHidden/>
              </w:rPr>
              <w:tab/>
            </w:r>
            <w:r w:rsidR="005E7B9A">
              <w:rPr>
                <w:noProof/>
                <w:webHidden/>
              </w:rPr>
              <w:fldChar w:fldCharType="begin"/>
            </w:r>
            <w:r w:rsidR="005E7B9A">
              <w:rPr>
                <w:noProof/>
                <w:webHidden/>
              </w:rPr>
              <w:instrText xml:space="preserve"> PAGEREF _Toc112194802 \h </w:instrText>
            </w:r>
            <w:r w:rsidR="005E7B9A">
              <w:rPr>
                <w:noProof/>
                <w:webHidden/>
              </w:rPr>
            </w:r>
            <w:r w:rsidR="005E7B9A">
              <w:rPr>
                <w:noProof/>
                <w:webHidden/>
              </w:rPr>
              <w:fldChar w:fldCharType="separate"/>
            </w:r>
            <w:r w:rsidR="005E7B9A">
              <w:rPr>
                <w:noProof/>
                <w:webHidden/>
              </w:rPr>
              <w:t>6</w:t>
            </w:r>
            <w:r w:rsidR="005E7B9A">
              <w:rPr>
                <w:noProof/>
                <w:webHidden/>
              </w:rPr>
              <w:fldChar w:fldCharType="end"/>
            </w:r>
          </w:hyperlink>
        </w:p>
        <w:p w14:paraId="2880D68B" w14:textId="10FA127D" w:rsidR="005E7B9A" w:rsidRDefault="00000000">
          <w:pPr>
            <w:pStyle w:val="TOC2"/>
            <w:tabs>
              <w:tab w:val="right" w:leader="dot" w:pos="8296"/>
            </w:tabs>
            <w:rPr>
              <w:noProof/>
            </w:rPr>
          </w:pPr>
          <w:hyperlink w:anchor="_Toc112194803" w:history="1">
            <w:r w:rsidR="005E7B9A" w:rsidRPr="00862A23">
              <w:rPr>
                <w:rStyle w:val="a4"/>
                <w:rFonts w:ascii="微软雅黑" w:eastAsia="微软雅黑" w:hAnsi="微软雅黑"/>
                <w:noProof/>
              </w:rPr>
              <w:t>4. 结论</w:t>
            </w:r>
            <w:r w:rsidR="005E7B9A">
              <w:rPr>
                <w:noProof/>
                <w:webHidden/>
              </w:rPr>
              <w:tab/>
            </w:r>
            <w:r w:rsidR="005E7B9A">
              <w:rPr>
                <w:noProof/>
                <w:webHidden/>
              </w:rPr>
              <w:fldChar w:fldCharType="begin"/>
            </w:r>
            <w:r w:rsidR="005E7B9A">
              <w:rPr>
                <w:noProof/>
                <w:webHidden/>
              </w:rPr>
              <w:instrText xml:space="preserve"> PAGEREF _Toc112194803 \h </w:instrText>
            </w:r>
            <w:r w:rsidR="005E7B9A">
              <w:rPr>
                <w:noProof/>
                <w:webHidden/>
              </w:rPr>
            </w:r>
            <w:r w:rsidR="005E7B9A">
              <w:rPr>
                <w:noProof/>
                <w:webHidden/>
              </w:rPr>
              <w:fldChar w:fldCharType="separate"/>
            </w:r>
            <w:r w:rsidR="005E7B9A">
              <w:rPr>
                <w:noProof/>
                <w:webHidden/>
              </w:rPr>
              <w:t>8</w:t>
            </w:r>
            <w:r w:rsidR="005E7B9A">
              <w:rPr>
                <w:noProof/>
                <w:webHidden/>
              </w:rPr>
              <w:fldChar w:fldCharType="end"/>
            </w:r>
          </w:hyperlink>
        </w:p>
        <w:p w14:paraId="3BA07176" w14:textId="71B360CB" w:rsidR="004538F3" w:rsidRPr="00CC2440" w:rsidRDefault="004538F3">
          <w:pPr>
            <w:rPr>
              <w:rFonts w:ascii="微软雅黑" w:eastAsia="微软雅黑" w:hAnsi="微软雅黑"/>
            </w:rPr>
          </w:pPr>
          <w:r w:rsidRPr="00CC2440">
            <w:rPr>
              <w:rFonts w:ascii="微软雅黑" w:eastAsia="微软雅黑" w:hAnsi="微软雅黑"/>
              <w:b/>
              <w:bCs/>
              <w:lang w:val="zh-CN"/>
            </w:rPr>
            <w:fldChar w:fldCharType="end"/>
          </w:r>
        </w:p>
      </w:sdtContent>
    </w:sdt>
    <w:p w14:paraId="3B4E9873" w14:textId="77777777" w:rsidR="00321E4A" w:rsidRPr="00CC2440" w:rsidRDefault="00321E4A" w:rsidP="002168BF">
      <w:pPr>
        <w:rPr>
          <w:rFonts w:ascii="微软雅黑" w:eastAsia="微软雅黑" w:hAnsi="微软雅黑"/>
        </w:rPr>
      </w:pPr>
    </w:p>
    <w:p w14:paraId="217155F1" w14:textId="2A1DCF85" w:rsidR="003F1824" w:rsidRDefault="004551FE" w:rsidP="00321E4A">
      <w:pPr>
        <w:pStyle w:val="2"/>
        <w:numPr>
          <w:ilvl w:val="0"/>
          <w:numId w:val="4"/>
        </w:numPr>
        <w:rPr>
          <w:rFonts w:ascii="微软雅黑" w:eastAsia="微软雅黑" w:hAnsi="微软雅黑"/>
        </w:rPr>
      </w:pPr>
      <w:bookmarkStart w:id="1" w:name="_Toc112194789"/>
      <w:r w:rsidRPr="00320DFA">
        <w:rPr>
          <w:rFonts w:ascii="微软雅黑" w:eastAsia="微软雅黑" w:hAnsi="微软雅黑" w:hint="eastAsia"/>
        </w:rPr>
        <w:lastRenderedPageBreak/>
        <w:t>猴痘病毒</w:t>
      </w:r>
      <w:r>
        <w:rPr>
          <w:rFonts w:ascii="微软雅黑" w:eastAsia="微软雅黑" w:hAnsi="微软雅黑" w:hint="eastAsia"/>
        </w:rPr>
        <w:t>疫情中的信息生产与社会影响</w:t>
      </w:r>
      <w:bookmarkEnd w:id="1"/>
    </w:p>
    <w:p w14:paraId="16D50862" w14:textId="2CB53B24" w:rsidR="00321E4A" w:rsidRPr="00320DFA" w:rsidRDefault="00F06D2B" w:rsidP="00F06D2B">
      <w:pPr>
        <w:pStyle w:val="3"/>
        <w:ind w:firstLine="420"/>
        <w:rPr>
          <w:rFonts w:ascii="微软雅黑" w:eastAsia="微软雅黑" w:hAnsi="微软雅黑"/>
        </w:rPr>
      </w:pPr>
      <w:bookmarkStart w:id="2" w:name="_Toc112194790"/>
      <w:r>
        <w:rPr>
          <w:rFonts w:ascii="微软雅黑" w:eastAsia="微软雅黑" w:hAnsi="微软雅黑" w:hint="eastAsia"/>
        </w:rPr>
        <w:t>1.</w:t>
      </w:r>
      <w:r>
        <w:rPr>
          <w:rFonts w:ascii="微软雅黑" w:eastAsia="微软雅黑" w:hAnsi="微软雅黑"/>
        </w:rPr>
        <w:t>1</w:t>
      </w:r>
      <w:r w:rsidR="004551FE" w:rsidRPr="00320DFA">
        <w:rPr>
          <w:rFonts w:ascii="微软雅黑" w:eastAsia="微软雅黑" w:hAnsi="微软雅黑"/>
        </w:rPr>
        <w:t xml:space="preserve"> </w:t>
      </w:r>
      <w:r w:rsidR="00B75468">
        <w:rPr>
          <w:rFonts w:ascii="微软雅黑" w:eastAsia="微软雅黑" w:hAnsi="微软雅黑" w:hint="eastAsia"/>
        </w:rPr>
        <w:t>猴痘病毒</w:t>
      </w:r>
      <w:bookmarkEnd w:id="2"/>
    </w:p>
    <w:p w14:paraId="5865A44B" w14:textId="4E7BEBE2" w:rsidR="00BB69FA" w:rsidRPr="00320DFA" w:rsidRDefault="00F06D2B" w:rsidP="00F06D2B">
      <w:pPr>
        <w:pStyle w:val="3"/>
        <w:ind w:firstLine="420"/>
        <w:rPr>
          <w:rFonts w:ascii="微软雅黑" w:eastAsia="微软雅黑" w:hAnsi="微软雅黑"/>
        </w:rPr>
      </w:pPr>
      <w:bookmarkStart w:id="3" w:name="_Toc112194791"/>
      <w:r>
        <w:rPr>
          <w:rFonts w:ascii="微软雅黑" w:eastAsia="微软雅黑" w:hAnsi="微软雅黑" w:hint="eastAsia"/>
        </w:rPr>
        <w:t>1.</w:t>
      </w:r>
      <w:r>
        <w:rPr>
          <w:rFonts w:ascii="微软雅黑" w:eastAsia="微软雅黑" w:hAnsi="微软雅黑"/>
        </w:rPr>
        <w:t xml:space="preserve">2 </w:t>
      </w:r>
      <w:r w:rsidR="005C0683" w:rsidRPr="00320DFA">
        <w:rPr>
          <w:rFonts w:ascii="微软雅黑" w:eastAsia="微软雅黑" w:hAnsi="微软雅黑" w:hint="eastAsia"/>
        </w:rPr>
        <w:t>社会舆论传播</w:t>
      </w:r>
      <w:bookmarkEnd w:id="3"/>
    </w:p>
    <w:p w14:paraId="4C0E608B" w14:textId="1C4D045D" w:rsidR="00882190" w:rsidRPr="00CC2440" w:rsidRDefault="001422D5" w:rsidP="001422D5">
      <w:pPr>
        <w:pStyle w:val="2"/>
        <w:rPr>
          <w:rFonts w:ascii="微软雅黑" w:eastAsia="微软雅黑" w:hAnsi="微软雅黑"/>
        </w:rPr>
      </w:pPr>
      <w:bookmarkStart w:id="4" w:name="_Toc112194792"/>
      <w:r w:rsidRPr="00CC2440">
        <w:rPr>
          <w:rFonts w:ascii="微软雅黑" w:eastAsia="微软雅黑" w:hAnsi="微软雅黑" w:hint="eastAsia"/>
        </w:rPr>
        <w:t>2.</w:t>
      </w:r>
      <w:r w:rsidRPr="00CC2440">
        <w:rPr>
          <w:rFonts w:ascii="微软雅黑" w:eastAsia="微软雅黑" w:hAnsi="微软雅黑"/>
        </w:rPr>
        <w:t xml:space="preserve"> </w:t>
      </w:r>
      <w:r w:rsidRPr="00CC2440">
        <w:rPr>
          <w:rFonts w:ascii="微软雅黑" w:eastAsia="微软雅黑" w:hAnsi="微软雅黑" w:hint="eastAsia"/>
        </w:rPr>
        <w:t>国内外相关研究综述</w:t>
      </w:r>
      <w:r w:rsidR="00F74EFA" w:rsidRPr="00CC2440">
        <w:rPr>
          <w:rFonts w:ascii="微软雅黑" w:eastAsia="微软雅黑" w:hAnsi="微软雅黑" w:hint="eastAsia"/>
        </w:rPr>
        <w:t>/相关背景介绍</w:t>
      </w:r>
      <w:bookmarkEnd w:id="4"/>
    </w:p>
    <w:p w14:paraId="3DEFC197" w14:textId="5E985D13" w:rsidR="001422D5" w:rsidRPr="00CC2440" w:rsidRDefault="001422D5" w:rsidP="001422D5">
      <w:pPr>
        <w:pStyle w:val="3"/>
        <w:rPr>
          <w:rFonts w:ascii="微软雅黑" w:eastAsia="微软雅黑" w:hAnsi="微软雅黑"/>
        </w:rPr>
      </w:pPr>
      <w:r w:rsidRPr="00CC2440">
        <w:rPr>
          <w:rFonts w:ascii="微软雅黑" w:eastAsia="微软雅黑" w:hAnsi="微软雅黑"/>
        </w:rPr>
        <w:tab/>
      </w:r>
      <w:bookmarkStart w:id="5" w:name="_Toc112194793"/>
      <w:r w:rsidRPr="00CC2440">
        <w:rPr>
          <w:rFonts w:ascii="微软雅黑" w:eastAsia="微软雅黑" w:hAnsi="微软雅黑"/>
        </w:rPr>
        <w:t>2</w:t>
      </w:r>
      <w:r w:rsidRPr="00CC2440">
        <w:rPr>
          <w:rFonts w:ascii="微软雅黑" w:eastAsia="微软雅黑" w:hAnsi="微软雅黑" w:hint="eastAsia"/>
        </w:rPr>
        <w:t>.</w:t>
      </w:r>
      <w:r w:rsidRPr="00CC2440">
        <w:rPr>
          <w:rFonts w:ascii="微软雅黑" w:eastAsia="微软雅黑" w:hAnsi="微软雅黑"/>
        </w:rPr>
        <w:t xml:space="preserve">1 </w:t>
      </w:r>
      <w:r w:rsidRPr="00CC2440">
        <w:rPr>
          <w:rFonts w:ascii="微软雅黑" w:eastAsia="微软雅黑" w:hAnsi="微软雅黑" w:hint="eastAsia"/>
        </w:rPr>
        <w:t>笛卡尔怀疑论</w:t>
      </w:r>
      <w:bookmarkEnd w:id="5"/>
    </w:p>
    <w:p w14:paraId="16378FE6" w14:textId="141F7E1B" w:rsidR="001422D5" w:rsidRPr="00CC2440" w:rsidRDefault="001422D5" w:rsidP="007B481E">
      <w:pPr>
        <w:pStyle w:val="3"/>
        <w:rPr>
          <w:rFonts w:ascii="微软雅黑" w:eastAsia="微软雅黑" w:hAnsi="微软雅黑"/>
        </w:rPr>
      </w:pPr>
      <w:r w:rsidRPr="00CC2440">
        <w:rPr>
          <w:rFonts w:ascii="微软雅黑" w:eastAsia="微软雅黑" w:hAnsi="微软雅黑"/>
        </w:rPr>
        <w:tab/>
      </w:r>
      <w:bookmarkStart w:id="6" w:name="_Toc112194794"/>
      <w:r w:rsidRPr="00CC2440">
        <w:rPr>
          <w:rFonts w:ascii="微软雅黑" w:eastAsia="微软雅黑" w:hAnsi="微软雅黑"/>
        </w:rPr>
        <w:t>2</w:t>
      </w:r>
      <w:r w:rsidRPr="00CC2440">
        <w:rPr>
          <w:rFonts w:ascii="微软雅黑" w:eastAsia="微软雅黑" w:hAnsi="微软雅黑" w:hint="eastAsia"/>
        </w:rPr>
        <w:t>.</w:t>
      </w:r>
      <w:r w:rsidRPr="00CC2440">
        <w:rPr>
          <w:rFonts w:ascii="微软雅黑" w:eastAsia="微软雅黑" w:hAnsi="微软雅黑"/>
        </w:rPr>
        <w:t xml:space="preserve">2 </w:t>
      </w:r>
      <w:r w:rsidRPr="00CC2440">
        <w:rPr>
          <w:rFonts w:ascii="微软雅黑" w:eastAsia="微软雅黑" w:hAnsi="微软雅黑" w:hint="eastAsia"/>
        </w:rPr>
        <w:t>符号真实和媒介真实</w:t>
      </w:r>
      <w:bookmarkEnd w:id="6"/>
    </w:p>
    <w:p w14:paraId="17359014" w14:textId="6A15443A" w:rsidR="00F74EFA" w:rsidRPr="00CC2440" w:rsidRDefault="00F74EFA" w:rsidP="004E66F2">
      <w:pPr>
        <w:pStyle w:val="3"/>
        <w:rPr>
          <w:rFonts w:ascii="微软雅黑" w:eastAsia="微软雅黑" w:hAnsi="微软雅黑"/>
        </w:rPr>
      </w:pPr>
      <w:r w:rsidRPr="00CC2440">
        <w:rPr>
          <w:rFonts w:ascii="微软雅黑" w:eastAsia="微软雅黑" w:hAnsi="微软雅黑"/>
        </w:rPr>
        <w:tab/>
      </w:r>
      <w:bookmarkStart w:id="7" w:name="_Toc112194795"/>
      <w:r w:rsidRPr="00CC2440">
        <w:rPr>
          <w:rFonts w:ascii="微软雅黑" w:eastAsia="微软雅黑" w:hAnsi="微软雅黑"/>
        </w:rPr>
        <w:t>2</w:t>
      </w:r>
      <w:r w:rsidRPr="00CC2440">
        <w:rPr>
          <w:rFonts w:ascii="微软雅黑" w:eastAsia="微软雅黑" w:hAnsi="微软雅黑" w:hint="eastAsia"/>
        </w:rPr>
        <w:t>.</w:t>
      </w:r>
      <w:r w:rsidRPr="00CC2440">
        <w:rPr>
          <w:rFonts w:ascii="微软雅黑" w:eastAsia="微软雅黑" w:hAnsi="微软雅黑"/>
        </w:rPr>
        <w:t xml:space="preserve">3 </w:t>
      </w:r>
      <w:r w:rsidRPr="00CC2440">
        <w:rPr>
          <w:rFonts w:ascii="微软雅黑" w:eastAsia="微软雅黑" w:hAnsi="微软雅黑" w:hint="eastAsia"/>
        </w:rPr>
        <w:t>社会信任理论</w:t>
      </w:r>
      <w:bookmarkEnd w:id="7"/>
    </w:p>
    <w:p w14:paraId="4CE74E7E" w14:textId="129C1505" w:rsidR="00F74EFA" w:rsidRPr="00CC2440" w:rsidRDefault="00F74EFA" w:rsidP="004E66F2">
      <w:pPr>
        <w:pStyle w:val="3"/>
        <w:rPr>
          <w:rFonts w:ascii="微软雅黑" w:eastAsia="微软雅黑" w:hAnsi="微软雅黑"/>
        </w:rPr>
      </w:pPr>
      <w:r w:rsidRPr="00CC2440">
        <w:rPr>
          <w:rFonts w:ascii="微软雅黑" w:eastAsia="微软雅黑" w:hAnsi="微软雅黑"/>
        </w:rPr>
        <w:tab/>
      </w:r>
      <w:bookmarkStart w:id="8" w:name="_Toc112194796"/>
      <w:r w:rsidRPr="00CC2440">
        <w:rPr>
          <w:rFonts w:ascii="微软雅黑" w:eastAsia="微软雅黑" w:hAnsi="微软雅黑"/>
        </w:rPr>
        <w:t>2</w:t>
      </w:r>
      <w:r w:rsidRPr="00CC2440">
        <w:rPr>
          <w:rFonts w:ascii="微软雅黑" w:eastAsia="微软雅黑" w:hAnsi="微软雅黑" w:hint="eastAsia"/>
        </w:rPr>
        <w:t>.</w:t>
      </w:r>
      <w:r w:rsidRPr="00CC2440">
        <w:rPr>
          <w:rFonts w:ascii="微软雅黑" w:eastAsia="微软雅黑" w:hAnsi="微软雅黑"/>
        </w:rPr>
        <w:t xml:space="preserve">4 </w:t>
      </w:r>
      <w:r w:rsidR="004E66F2" w:rsidRPr="00CC2440">
        <w:rPr>
          <w:rFonts w:ascii="微软雅黑" w:eastAsia="微软雅黑" w:hAnsi="微软雅黑" w:hint="eastAsia"/>
        </w:rPr>
        <w:t>传播效果研究</w:t>
      </w:r>
      <w:bookmarkEnd w:id="8"/>
    </w:p>
    <w:p w14:paraId="08DF1B7D" w14:textId="362B6176" w:rsidR="004E66F2" w:rsidRPr="00CC2440" w:rsidRDefault="004E66F2" w:rsidP="004E66F2">
      <w:pPr>
        <w:pStyle w:val="3"/>
        <w:rPr>
          <w:rFonts w:ascii="微软雅黑" w:eastAsia="微软雅黑" w:hAnsi="微软雅黑"/>
        </w:rPr>
      </w:pPr>
      <w:r w:rsidRPr="00CC2440">
        <w:rPr>
          <w:rFonts w:ascii="微软雅黑" w:eastAsia="微软雅黑" w:hAnsi="微软雅黑"/>
        </w:rPr>
        <w:tab/>
      </w:r>
      <w:bookmarkStart w:id="9" w:name="_Toc112194797"/>
      <w:r w:rsidRPr="00CC2440">
        <w:rPr>
          <w:rFonts w:ascii="微软雅黑" w:eastAsia="微软雅黑" w:hAnsi="微软雅黑"/>
        </w:rPr>
        <w:t>2</w:t>
      </w:r>
      <w:r w:rsidRPr="00CC2440">
        <w:rPr>
          <w:rFonts w:ascii="微软雅黑" w:eastAsia="微软雅黑" w:hAnsi="微软雅黑" w:hint="eastAsia"/>
        </w:rPr>
        <w:t>.</w:t>
      </w:r>
      <w:r w:rsidRPr="00CC2440">
        <w:rPr>
          <w:rFonts w:ascii="微软雅黑" w:eastAsia="微软雅黑" w:hAnsi="微软雅黑"/>
        </w:rPr>
        <w:t xml:space="preserve">5 </w:t>
      </w:r>
      <w:r w:rsidRPr="00CC2440">
        <w:rPr>
          <w:rFonts w:ascii="微软雅黑" w:eastAsia="微软雅黑" w:hAnsi="微软雅黑" w:hint="eastAsia"/>
        </w:rPr>
        <w:t>传播的公信力研究</w:t>
      </w:r>
      <w:bookmarkEnd w:id="9"/>
    </w:p>
    <w:p w14:paraId="15D16761" w14:textId="7614FEBD" w:rsidR="00E22FB4" w:rsidRPr="00CC2440" w:rsidRDefault="004A0822" w:rsidP="00E3645D">
      <w:pPr>
        <w:pStyle w:val="2"/>
        <w:rPr>
          <w:rFonts w:ascii="微软雅黑" w:eastAsia="微软雅黑" w:hAnsi="微软雅黑"/>
        </w:rPr>
      </w:pPr>
      <w:bookmarkStart w:id="10" w:name="_Toc112194798"/>
      <w:r w:rsidRPr="00CC2440">
        <w:rPr>
          <w:rFonts w:ascii="微软雅黑" w:eastAsia="微软雅黑" w:hAnsi="微软雅黑" w:hint="eastAsia"/>
        </w:rPr>
        <w:t>3</w:t>
      </w:r>
      <w:r w:rsidRPr="00CC2440">
        <w:rPr>
          <w:rFonts w:ascii="微软雅黑" w:eastAsia="微软雅黑" w:hAnsi="微软雅黑"/>
        </w:rPr>
        <w:t>.</w:t>
      </w:r>
      <w:r w:rsidR="00897F50" w:rsidRPr="00CC2440">
        <w:rPr>
          <w:rFonts w:ascii="微软雅黑" w:eastAsia="微软雅黑" w:hAnsi="微软雅黑"/>
        </w:rPr>
        <w:t xml:space="preserve"> </w:t>
      </w:r>
      <w:r w:rsidR="00E22FB4" w:rsidRPr="00CC2440">
        <w:rPr>
          <w:rFonts w:ascii="微软雅黑" w:eastAsia="微软雅黑" w:hAnsi="微软雅黑" w:hint="eastAsia"/>
        </w:rPr>
        <w:t>媒介怀疑的主体分析</w:t>
      </w:r>
      <w:bookmarkEnd w:id="10"/>
    </w:p>
    <w:p w14:paraId="3A1517FA" w14:textId="21252B9F" w:rsidR="00E3645D" w:rsidRDefault="00F62707" w:rsidP="00EE3BA4">
      <w:pPr>
        <w:pStyle w:val="3"/>
        <w:ind w:firstLine="420"/>
        <w:rPr>
          <w:rFonts w:ascii="微软雅黑" w:eastAsia="微软雅黑" w:hAnsi="微软雅黑"/>
        </w:rPr>
      </w:pPr>
      <w:bookmarkStart w:id="11" w:name="_Toc112194799"/>
      <w:r w:rsidRPr="00CC2440">
        <w:rPr>
          <w:rFonts w:ascii="微软雅黑" w:eastAsia="微软雅黑" w:hAnsi="微软雅黑" w:hint="eastAsia"/>
        </w:rPr>
        <w:t>3.</w:t>
      </w:r>
      <w:r w:rsidRPr="00CC2440">
        <w:rPr>
          <w:rFonts w:ascii="微软雅黑" w:eastAsia="微软雅黑" w:hAnsi="微软雅黑"/>
        </w:rPr>
        <w:t>1</w:t>
      </w:r>
      <w:r w:rsidR="008E0FF8">
        <w:rPr>
          <w:rFonts w:ascii="微软雅黑" w:eastAsia="微软雅黑" w:hAnsi="微软雅黑"/>
        </w:rPr>
        <w:t xml:space="preserve"> </w:t>
      </w:r>
      <w:r w:rsidR="00053828">
        <w:rPr>
          <w:rFonts w:ascii="微软雅黑" w:eastAsia="微软雅黑" w:hAnsi="微软雅黑" w:hint="eastAsia"/>
        </w:rPr>
        <w:t>猴痘病毒传播脉络梳理</w:t>
      </w:r>
      <w:bookmarkEnd w:id="11"/>
    </w:p>
    <w:p w14:paraId="37CDDC22" w14:textId="31C8BD7D" w:rsidR="006F3545" w:rsidRPr="00EF2F0A" w:rsidRDefault="006443B4" w:rsidP="006F3545">
      <w:pPr>
        <w:rPr>
          <w:color w:val="FF0000"/>
        </w:rPr>
      </w:pPr>
      <w:r w:rsidRPr="00EF2F0A">
        <w:rPr>
          <w:rFonts w:hint="eastAsia"/>
          <w:color w:val="FF0000"/>
        </w:rPr>
        <w:t>这里简要总结一下猴痘病毒传播的重要时间</w:t>
      </w:r>
      <w:r w:rsidR="00EF2F0A">
        <w:rPr>
          <w:rFonts w:hint="eastAsia"/>
          <w:color w:val="FF0000"/>
        </w:rPr>
        <w:t>节点</w:t>
      </w:r>
    </w:p>
    <w:p w14:paraId="7CC8C7F7" w14:textId="3B6C9DD7" w:rsidR="001E334A" w:rsidRDefault="001E334A" w:rsidP="001E334A">
      <w:r w:rsidRPr="00053828">
        <w:rPr>
          <w:noProof/>
        </w:rPr>
        <w:drawing>
          <wp:inline distT="0" distB="0" distL="0" distR="0" wp14:anchorId="13211DD2" wp14:editId="03067283">
            <wp:extent cx="5274310" cy="20802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80260"/>
                    </a:xfrm>
                    <a:prstGeom prst="rect">
                      <a:avLst/>
                    </a:prstGeom>
                  </pic:spPr>
                </pic:pic>
              </a:graphicData>
            </a:graphic>
          </wp:inline>
        </w:drawing>
      </w:r>
    </w:p>
    <w:p w14:paraId="50F01E04" w14:textId="26BC6249" w:rsidR="00781AD1" w:rsidRDefault="00781AD1" w:rsidP="001E334A"/>
    <w:p w14:paraId="24135467" w14:textId="3702949B" w:rsidR="00781AD1" w:rsidRPr="00400A8B" w:rsidRDefault="00781AD1" w:rsidP="001E334A">
      <w:pPr>
        <w:rPr>
          <w:color w:val="FF0000"/>
        </w:rPr>
      </w:pPr>
      <w:r w:rsidRPr="00400A8B">
        <w:rPr>
          <w:rFonts w:hint="eastAsia"/>
          <w:color w:val="FF0000"/>
        </w:rPr>
        <w:lastRenderedPageBreak/>
        <w:t>顺便做一下平台分析</w:t>
      </w:r>
    </w:p>
    <w:p w14:paraId="790BD539" w14:textId="44AFF403" w:rsidR="00FC3422" w:rsidRDefault="00FC3422" w:rsidP="001E334A">
      <w:r w:rsidRPr="00FC3422">
        <w:rPr>
          <w:noProof/>
        </w:rPr>
        <w:drawing>
          <wp:inline distT="0" distB="0" distL="0" distR="0" wp14:anchorId="031F363F" wp14:editId="52A2C688">
            <wp:extent cx="5274310" cy="30619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61970"/>
                    </a:xfrm>
                    <a:prstGeom prst="rect">
                      <a:avLst/>
                    </a:prstGeom>
                  </pic:spPr>
                </pic:pic>
              </a:graphicData>
            </a:graphic>
          </wp:inline>
        </w:drawing>
      </w:r>
    </w:p>
    <w:p w14:paraId="2D30F43A" w14:textId="468B52B9" w:rsidR="00B86F6C" w:rsidRPr="00C230D0" w:rsidRDefault="00B86F6C" w:rsidP="001E334A">
      <w:pPr>
        <w:rPr>
          <w:color w:val="FF0000"/>
        </w:rPr>
      </w:pPr>
      <w:r w:rsidRPr="00C230D0">
        <w:rPr>
          <w:rFonts w:hint="eastAsia"/>
          <w:color w:val="FF0000"/>
        </w:rPr>
        <w:t>引用搜索指数</w:t>
      </w:r>
    </w:p>
    <w:p w14:paraId="69F169B6" w14:textId="33CBF122" w:rsidR="00B86F6C" w:rsidRDefault="00B86F6C" w:rsidP="001E334A">
      <w:r w:rsidRPr="00B86F6C">
        <w:rPr>
          <w:noProof/>
        </w:rPr>
        <w:drawing>
          <wp:inline distT="0" distB="0" distL="0" distR="0" wp14:anchorId="7215DEF3" wp14:editId="2ED5C59E">
            <wp:extent cx="5274310" cy="37655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765550"/>
                    </a:xfrm>
                    <a:prstGeom prst="rect">
                      <a:avLst/>
                    </a:prstGeom>
                  </pic:spPr>
                </pic:pic>
              </a:graphicData>
            </a:graphic>
          </wp:inline>
        </w:drawing>
      </w:r>
    </w:p>
    <w:p w14:paraId="31EE7ED1" w14:textId="3CA7893A" w:rsidR="000F38F1" w:rsidRPr="001E334A" w:rsidRDefault="000F38F1" w:rsidP="001E334A">
      <w:r w:rsidRPr="000F38F1">
        <w:rPr>
          <w:noProof/>
        </w:rPr>
        <w:lastRenderedPageBreak/>
        <w:drawing>
          <wp:inline distT="0" distB="0" distL="0" distR="0" wp14:anchorId="02483BE8" wp14:editId="78D623B1">
            <wp:extent cx="5274310" cy="364172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41725"/>
                    </a:xfrm>
                    <a:prstGeom prst="rect">
                      <a:avLst/>
                    </a:prstGeom>
                  </pic:spPr>
                </pic:pic>
              </a:graphicData>
            </a:graphic>
          </wp:inline>
        </w:drawing>
      </w:r>
    </w:p>
    <w:p w14:paraId="2ABFC824" w14:textId="5F5A4A74" w:rsidR="00E84244" w:rsidRDefault="00E84244" w:rsidP="00E84244">
      <w:pPr>
        <w:pStyle w:val="3"/>
        <w:ind w:firstLine="420"/>
        <w:rPr>
          <w:rFonts w:ascii="微软雅黑" w:eastAsia="微软雅黑" w:hAnsi="微软雅黑"/>
        </w:rPr>
      </w:pPr>
      <w:bookmarkStart w:id="12" w:name="_Toc112194800"/>
      <w:r w:rsidRPr="00CC2440">
        <w:rPr>
          <w:rFonts w:ascii="微软雅黑" w:eastAsia="微软雅黑" w:hAnsi="微软雅黑" w:hint="eastAsia"/>
        </w:rPr>
        <w:t>3.</w:t>
      </w:r>
      <w:r w:rsidR="008604FA">
        <w:rPr>
          <w:rFonts w:ascii="微软雅黑" w:eastAsia="微软雅黑" w:hAnsi="微软雅黑"/>
        </w:rPr>
        <w:t>2</w:t>
      </w:r>
      <w:r>
        <w:rPr>
          <w:rFonts w:ascii="微软雅黑" w:eastAsia="微软雅黑" w:hAnsi="微软雅黑"/>
        </w:rPr>
        <w:t xml:space="preserve"> </w:t>
      </w:r>
      <w:r w:rsidR="00A049BF" w:rsidRPr="00A049BF">
        <w:rPr>
          <w:rFonts w:ascii="微软雅黑" w:eastAsia="微软雅黑" w:hAnsi="微软雅黑" w:hint="eastAsia"/>
        </w:rPr>
        <w:t>疫情信息传播关键节点与情绪演进</w:t>
      </w:r>
      <w:bookmarkEnd w:id="12"/>
    </w:p>
    <w:p w14:paraId="25E73955" w14:textId="4A759006" w:rsidR="000F34F8" w:rsidRDefault="000F34F8" w:rsidP="000F34F8">
      <w:pPr>
        <w:rPr>
          <w:color w:val="FF0000"/>
        </w:rPr>
      </w:pPr>
      <w:r w:rsidRPr="00545B40">
        <w:rPr>
          <w:rFonts w:hint="eastAsia"/>
          <w:color w:val="FF0000"/>
        </w:rPr>
        <w:t>这里做一个脉络梳理</w:t>
      </w:r>
      <w:r w:rsidR="006F3545">
        <w:rPr>
          <w:rFonts w:hint="eastAsia"/>
          <w:color w:val="FF0000"/>
        </w:rPr>
        <w:t>，整理一下新闻传播的关键节点</w:t>
      </w:r>
    </w:p>
    <w:p w14:paraId="1B231EA2" w14:textId="1C6AD79F" w:rsidR="00F86299" w:rsidRPr="00DB66E0" w:rsidRDefault="00F86299" w:rsidP="000F34F8">
      <w:r w:rsidRPr="00DB66E0">
        <w:t>2009 年，芬克团队的研究表明，当社会人群中爆发流行病时，对流行病爆发的反应行为会改变传染的进程。他们根据数学模型得出结论，当信息与流行病都在高度集聚的水平上进行网络传播时，流行病更容易被控制。⑥ 这表明，在疫情期间，有流行病与信息两个层面的传播路径，且二者相互影响。如另一项研究也证明: “流行病通过一种物理接触的网络扩散，与在通讯网络层面的信息扩散是两个密切相关的动态过程。”⑦ 这项研究认为，流行病在实际接触层面的爆发会引发它在通讯/沟通层面的爆发 ( 可谓之疫情的爆发与舆情的爆发) ，信息层面的扩散可</w:t>
      </w:r>
      <w:r w:rsidRPr="00DB66E0">
        <w:rPr>
          <w:rFonts w:hint="eastAsia"/>
        </w:rPr>
        <w:t>以有效影响流行病的阈值。不过，尽管大量研究都表明信息传播会影响，乃至缓解流行病的传播⑧</w:t>
      </w:r>
      <w:r w:rsidRPr="00DB66E0">
        <w:t xml:space="preserve"> ，但不可忽视的是，过量的信息生产与传播，会引发舆情暴增、滋生谣言，引发恐慌。某些误导性信息的传播，已经导致前文提到的由 “双黄连”事件所引发的社会恐慌与社会成本增加。Wang 等人在2016 年的一项研究触及了这个问题。众多研究表明，在信息的动态传播与流行病传播之间存在相互作用，这项研究进一步分析了它们相互作用的背后还存在不对称性: “在一种通讯网络中，通过它自身的扩展动态，或者通过在接触网络层面的流行病爆发，可以触发信</w:t>
      </w:r>
      <w:r w:rsidRPr="00DB66E0">
        <w:rPr>
          <w:rFonts w:hint="eastAsia"/>
        </w:rPr>
        <w:t>息的爆发……我们的关键发现是，存在着一种最佳的信息传播率，它可以明显地抑制流行病的传播。”⑨</w:t>
      </w:r>
      <w:r w:rsidRPr="00DB66E0">
        <w:t xml:space="preserve"> 换言之，这项研究发现，尽管信息扩散会抑制疫情的扩散疫情扩散也会促进信息扩散，但数学模型还显示，信</w:t>
      </w:r>
    </w:p>
    <w:p w14:paraId="42472B6C" w14:textId="29F326AF" w:rsidR="00032C1B" w:rsidRDefault="001A5D02" w:rsidP="00032C1B">
      <w:r w:rsidRPr="00C96642">
        <w:rPr>
          <w:noProof/>
        </w:rPr>
        <w:lastRenderedPageBreak/>
        <w:drawing>
          <wp:inline distT="0" distB="0" distL="0" distR="0" wp14:anchorId="12D4D112" wp14:editId="3962FBF2">
            <wp:extent cx="5274310" cy="37553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755390"/>
                    </a:xfrm>
                    <a:prstGeom prst="rect">
                      <a:avLst/>
                    </a:prstGeom>
                  </pic:spPr>
                </pic:pic>
              </a:graphicData>
            </a:graphic>
          </wp:inline>
        </w:drawing>
      </w:r>
    </w:p>
    <w:p w14:paraId="701FD546" w14:textId="77777777" w:rsidR="008D5CE6" w:rsidRPr="00032C1B" w:rsidRDefault="008D5CE6" w:rsidP="00032C1B"/>
    <w:p w14:paraId="689CA3B0" w14:textId="0C4716DA" w:rsidR="007D7107" w:rsidRDefault="007D7107" w:rsidP="007D7107">
      <w:pPr>
        <w:pStyle w:val="3"/>
        <w:ind w:firstLine="420"/>
        <w:rPr>
          <w:rFonts w:ascii="微软雅黑" w:eastAsia="微软雅黑" w:hAnsi="微软雅黑"/>
        </w:rPr>
      </w:pPr>
      <w:bookmarkStart w:id="13" w:name="_Toc112194801"/>
      <w:r w:rsidRPr="00CC2440">
        <w:rPr>
          <w:rFonts w:ascii="微软雅黑" w:eastAsia="微软雅黑" w:hAnsi="微软雅黑" w:hint="eastAsia"/>
        </w:rPr>
        <w:t>3.</w:t>
      </w:r>
      <w:r w:rsidR="006B60D6">
        <w:rPr>
          <w:rFonts w:ascii="微软雅黑" w:eastAsia="微软雅黑" w:hAnsi="微软雅黑"/>
        </w:rPr>
        <w:t>3</w:t>
      </w:r>
      <w:r>
        <w:rPr>
          <w:rFonts w:ascii="微软雅黑" w:eastAsia="微软雅黑" w:hAnsi="微软雅黑"/>
        </w:rPr>
        <w:t xml:space="preserve"> </w:t>
      </w:r>
      <w:r w:rsidR="00D37D85">
        <w:rPr>
          <w:rFonts w:ascii="微软雅黑" w:eastAsia="微软雅黑" w:hAnsi="微软雅黑" w:hint="eastAsia"/>
        </w:rPr>
        <w:t>基于S</w:t>
      </w:r>
      <w:r w:rsidR="00D37D85">
        <w:rPr>
          <w:rFonts w:ascii="微软雅黑" w:eastAsia="微软雅黑" w:hAnsi="微软雅黑"/>
        </w:rPr>
        <w:t>I</w:t>
      </w:r>
      <w:r w:rsidR="00D37D85">
        <w:rPr>
          <w:rFonts w:ascii="微软雅黑" w:eastAsia="微软雅黑" w:hAnsi="微软雅黑" w:hint="eastAsia"/>
        </w:rPr>
        <w:t>模型的猴痘病毒传播演进</w:t>
      </w:r>
      <w:bookmarkEnd w:id="13"/>
    </w:p>
    <w:p w14:paraId="1E44678A" w14:textId="26CA1316" w:rsidR="00163A30" w:rsidRDefault="0094509D" w:rsidP="000A13E3">
      <w:pPr>
        <w:pStyle w:val="3"/>
        <w:ind w:firstLine="420"/>
        <w:rPr>
          <w:rFonts w:ascii="微软雅黑" w:eastAsia="微软雅黑" w:hAnsi="微软雅黑"/>
        </w:rPr>
      </w:pPr>
      <w:bookmarkStart w:id="14" w:name="_Toc112194802"/>
      <w:r w:rsidRPr="006111EA">
        <w:rPr>
          <w:rFonts w:ascii="微软雅黑" w:eastAsia="微软雅黑" w:hAnsi="微软雅黑"/>
        </w:rPr>
        <w:t>3</w:t>
      </w:r>
      <w:r w:rsidR="00082607">
        <w:rPr>
          <w:rFonts w:ascii="微软雅黑" w:eastAsia="微软雅黑" w:hAnsi="微软雅黑" w:hint="eastAsia"/>
        </w:rPr>
        <w:t>.</w:t>
      </w:r>
      <w:r w:rsidRPr="006111EA">
        <w:rPr>
          <w:rFonts w:ascii="微软雅黑" w:eastAsia="微软雅黑" w:hAnsi="微软雅黑"/>
        </w:rPr>
        <w:t>4</w:t>
      </w:r>
      <w:r w:rsidR="00A3596E">
        <w:rPr>
          <w:rFonts w:ascii="微软雅黑" w:eastAsia="微软雅黑" w:hAnsi="微软雅黑"/>
        </w:rPr>
        <w:t xml:space="preserve"> </w:t>
      </w:r>
      <w:r w:rsidR="000469BE" w:rsidRPr="000469BE">
        <w:rPr>
          <w:rFonts w:ascii="微软雅黑" w:eastAsia="微软雅黑" w:hAnsi="微软雅黑" w:hint="eastAsia"/>
        </w:rPr>
        <w:t>突发公共危机事件下社会情绪疏导的路径分析</w:t>
      </w:r>
      <w:bookmarkEnd w:id="14"/>
    </w:p>
    <w:p w14:paraId="5671F3F8" w14:textId="77777777" w:rsidR="00CC732D" w:rsidRDefault="00CC732D" w:rsidP="00CC732D">
      <w:r>
        <w:rPr>
          <w:rFonts w:hint="eastAsia"/>
        </w:rPr>
        <w:t>社会情绪是个体与个体、个体与群体、群体与群体之间互动的结果［</w:t>
      </w:r>
      <w:r>
        <w:t>10］，有效疏导公众情绪，可以实现从个体非理性的治疗到群体非理性信念的过渡，避免“群体极化”现象的发生。［11］新冠肺炎事件发生后，大众对于疫情相关信息非理性的认知，导致负面舆情的产生超过了 50% ，随着事件的发展，不同时期的焦点信息将会影响公众的认知，成为点燃民众情绪的导火索，因此在危机事件下如何改善民众的非理性情绪和不良行为，疏导民众社会情绪，降低负面舆情的产生率，政府和媒体应该及时监测，制定相应预警措施，占据主动，以有效缓解社会负面情绪的滋</w:t>
      </w:r>
      <w:r>
        <w:rPr>
          <w:rFonts w:hint="eastAsia"/>
        </w:rPr>
        <w:t>生。</w:t>
      </w:r>
    </w:p>
    <w:p w14:paraId="6CA94E27" w14:textId="77777777" w:rsidR="00CC732D" w:rsidRDefault="00CC732D" w:rsidP="00CC732D"/>
    <w:p w14:paraId="36281EF0" w14:textId="77777777" w:rsidR="00CC732D" w:rsidRDefault="00CC732D" w:rsidP="00CC732D">
      <w:r>
        <w:t xml:space="preserve">( </w:t>
      </w:r>
      <w:proofErr w:type="gramStart"/>
      <w:r>
        <w:t>一</w:t>
      </w:r>
      <w:proofErr w:type="gramEnd"/>
      <w:r>
        <w:t>) 公开信息，坦诚面对公众，及时有效发布权威信息政府应建立健全公开透明和及时有效的信息发布制度、适度开放言论自由的空间、完善决策民主参与机制、构建网络舆情预警体系。此次疫情发生以来，各级信息发布已经逐渐形成了制度化和常态化，公开透明及时提供各类疫情信息( 公众对新冠肺炎疫情的知情权，包括每日新增病例数、死亡病例数以及治愈病例数等) 政策信息和服务信息。疫情发展过程中，公众对信息接触的主动性越来越高，信息渠道越来越多，公众普遍经历了从最初的资讯短缺到现在的信息过载，甚至对有些心理承受能力相对较弱的市民而</w:t>
      </w:r>
      <w:r>
        <w:rPr>
          <w:rFonts w:hint="eastAsia"/>
        </w:rPr>
        <w:t>言，信息冗余已成为一种干扰与噪音。但总体而言，由于疫情控制形势异常严峻、暴露的社会问题层出不穷，人们对能提供</w:t>
      </w:r>
      <w:proofErr w:type="gramStart"/>
      <w:r>
        <w:rPr>
          <w:rFonts w:hint="eastAsia"/>
        </w:rPr>
        <w:t>硬事实</w:t>
      </w:r>
      <w:proofErr w:type="gramEnd"/>
      <w:r>
        <w:rPr>
          <w:rFonts w:hint="eastAsia"/>
        </w:rPr>
        <w:t>的新闻需求仍非常强烈，对信息的透明性诉求始终存在。政府充分保障舆论场中信息的交流，能够有效防止恐慌，消除怀疑与恐惧，安抚公众不安心理，提升政府公信力。面对疾病和病毒的威胁，人们前所未</w:t>
      </w:r>
      <w:r>
        <w:rPr>
          <w:rFonts w:hint="eastAsia"/>
        </w:rPr>
        <w:lastRenderedPageBreak/>
        <w:t>有地迷茫，疫情期间，各种真实虚假的信息充斥社交媒体平台，他们逐渐被证实又被证伪</w:t>
      </w:r>
      <w:r>
        <w:t>; 或被证伪又被证实，北京大学新闻与传播学院教授胡泳认为，灾难发生后，政府对灾难信息的处理方式事关重大。因此，政府在处理公开信息的过程中不</w:t>
      </w:r>
      <w:r>
        <w:rPr>
          <w:rFonts w:hint="eastAsia"/>
        </w:rPr>
        <w:t>要对那些看似扰乱军心的信息通过删除的手段严禁对外传播，而应该以更加宽容的态度，给科学一个试错的过程，也给信息传播一个自身纠错的过程，</w:t>
      </w:r>
      <w:proofErr w:type="gramStart"/>
      <w:r>
        <w:rPr>
          <w:rFonts w:hint="eastAsia"/>
        </w:rPr>
        <w:t>不</w:t>
      </w:r>
      <w:proofErr w:type="gramEnd"/>
      <w:r>
        <w:rPr>
          <w:rFonts w:hint="eastAsia"/>
        </w:rPr>
        <w:t>可用那种权力的</w:t>
      </w:r>
      <w:proofErr w:type="gramStart"/>
      <w:r>
        <w:rPr>
          <w:rFonts w:hint="eastAsia"/>
        </w:rPr>
        <w:t>自负去</w:t>
      </w:r>
      <w:proofErr w:type="gramEnd"/>
      <w:r>
        <w:rPr>
          <w:rFonts w:hint="eastAsia"/>
        </w:rPr>
        <w:t>窒息科学和信息传播。让信息充分地透明和流动，让公众在透明的信息环境中去分辨和判断。一方面保证信息充分流动，另一方面政府应该建立官方辟谣平台。网络谣言、传言等形式的出现，通过故意引导人们偏离事实本身，影响人们对社会事实的认知，加剧社会风险的形成，因此政府在信息公开过程中应转化思路，由底线管理转向信息治理</w:t>
      </w:r>
      <w:r>
        <w:t xml:space="preserve">;搭建网上专家平台，集中专家力量，为社会提供专业信息; </w:t>
      </w:r>
      <w:r>
        <w:rPr>
          <w:rFonts w:hint="eastAsia"/>
        </w:rPr>
        <w:t>例如浙江省推出的“大数据</w:t>
      </w:r>
      <w:r>
        <w:t xml:space="preserve"> + 网格化”的信息管理模式，以专业化的信息满足了公众的需求，针对出现的谣言，及时公开发布相关信息，尽可能降低谣言大面积传播引发的社会情绪的聚集。</w:t>
      </w:r>
    </w:p>
    <w:p w14:paraId="3C379EE6" w14:textId="77777777" w:rsidR="00CC732D" w:rsidRDefault="00CC732D" w:rsidP="00CC732D"/>
    <w:p w14:paraId="708DAD51" w14:textId="3CD7C2DC" w:rsidR="001614E1" w:rsidRPr="007D7107" w:rsidRDefault="00CC732D" w:rsidP="00CC732D">
      <w:r>
        <w:t>( 二) 与民众高效互动，有效疏导公众情绪德·里韦拉认为情感氛围是客观事实、制度安排和政治政策影响的结果。积极的情感氛围对社会发展具有正向影响［12］，Bar － Tal 等人提出可以通过改变情感氛围来解决群体冲突，改变情感氛围主要有两种形式，一是调节消极情感元素，削弱恐惧、仇恨的情感; 一种是增强积极情感，给冲突双方以希望、安全和信任。［13］当前我国媒体环境的变化使疫情暴发期的</w:t>
      </w:r>
      <w:proofErr w:type="gramStart"/>
      <w:r>
        <w:t>舆论场域更加</w:t>
      </w:r>
      <w:proofErr w:type="gramEnd"/>
      <w:r>
        <w:t>庞杂，某一个主题成为矛盾焦点之后，舆情爆发，正反双方各自通过观点交锋，形成意见市场，争夺网民心智和认同，历经相持阶段</w:t>
      </w:r>
      <w:r>
        <w:rPr>
          <w:rFonts w:hint="eastAsia"/>
        </w:rPr>
        <w:t>后，真相将慢慢浮出水面，或者即使尚未见到真相，但毕竟成为公共议题，获得舆论关注。政府充分利用制度优势和组织优势，和公众高效互动，是安抚公众负面情绪滋生的有效利器。对一些突发舆情热点，需要各地各部门健全舆情收集、</w:t>
      </w:r>
      <w:proofErr w:type="gramStart"/>
      <w:r>
        <w:rPr>
          <w:rFonts w:hint="eastAsia"/>
        </w:rPr>
        <w:t>研</w:t>
      </w:r>
      <w:proofErr w:type="gramEnd"/>
      <w:r>
        <w:rPr>
          <w:rFonts w:hint="eastAsia"/>
        </w:rPr>
        <w:t>判、处置和回应机制，把握住时度效，在热点事件上做到</w:t>
      </w:r>
      <w:proofErr w:type="gramStart"/>
      <w:r>
        <w:rPr>
          <w:rFonts w:hint="eastAsia"/>
        </w:rPr>
        <w:t>不</w:t>
      </w:r>
      <w:proofErr w:type="gramEnd"/>
      <w:r>
        <w:rPr>
          <w:rFonts w:hint="eastAsia"/>
        </w:rPr>
        <w:t>失声、</w:t>
      </w:r>
      <w:proofErr w:type="gramStart"/>
      <w:r>
        <w:rPr>
          <w:rFonts w:hint="eastAsia"/>
        </w:rPr>
        <w:t>不</w:t>
      </w:r>
      <w:proofErr w:type="gramEnd"/>
      <w:r>
        <w:rPr>
          <w:rFonts w:hint="eastAsia"/>
        </w:rPr>
        <w:t>缺位。回应得越及时，处理得越果断，表达得越诚恳，就越能压缩谣言生存的空间，也越能排除干扰，凝心聚力，将全民的力量更集中于疫情防控上。以回应李文亮医生去世引发的舆论关切来说，官方高度重视，在此次舆论风暴中，政府高度重视舆情中提出的关键问题，并迅速成立调查组以查明真相，以回应公众的诉求，平息舆论风暴。中央纪委国家监委通报，中共中央决定派调查组前往武汉，全面调查民众反映“涉及李文亮医生的有关问题”。在战</w:t>
      </w:r>
      <w:proofErr w:type="gramStart"/>
      <w:r>
        <w:rPr>
          <w:rFonts w:hint="eastAsia"/>
        </w:rPr>
        <w:t>疫</w:t>
      </w:r>
      <w:proofErr w:type="gramEnd"/>
      <w:r>
        <w:rPr>
          <w:rFonts w:hint="eastAsia"/>
        </w:rPr>
        <w:t>进入关键期，对李文亮医生相关问题进行全面调查，这是对李文亮在天之灵的告慰</w:t>
      </w:r>
      <w:r>
        <w:t>; 同时说明，中央在面对重大公共事件包括公共安全事件上，公共、透明、负责任的态度是明朗的，公众的社会诉求得到有效回应，在一定程度上能够安抚民众情绪，降低次</w:t>
      </w:r>
    </w:p>
    <w:p w14:paraId="03067B95" w14:textId="77777777" w:rsidR="00E84244" w:rsidRPr="00E84244" w:rsidRDefault="00E84244" w:rsidP="00E84244"/>
    <w:p w14:paraId="2FFA4E96" w14:textId="2293FC66" w:rsidR="00053828" w:rsidRDefault="004A2338" w:rsidP="00053828">
      <w:r w:rsidRPr="004A2338">
        <w:rPr>
          <w:noProof/>
        </w:rPr>
        <w:lastRenderedPageBreak/>
        <w:drawing>
          <wp:inline distT="0" distB="0" distL="0" distR="0" wp14:anchorId="26761831" wp14:editId="66F81913">
            <wp:extent cx="5274310" cy="35452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45205"/>
                    </a:xfrm>
                    <a:prstGeom prst="rect">
                      <a:avLst/>
                    </a:prstGeom>
                  </pic:spPr>
                </pic:pic>
              </a:graphicData>
            </a:graphic>
          </wp:inline>
        </w:drawing>
      </w:r>
    </w:p>
    <w:p w14:paraId="224696FE" w14:textId="2D98EC86" w:rsidR="00F54170" w:rsidRPr="003665A5" w:rsidRDefault="00F54170" w:rsidP="00053828">
      <w:pPr>
        <w:rPr>
          <w:color w:val="FF0000"/>
        </w:rPr>
      </w:pPr>
      <w:r w:rsidRPr="003665A5">
        <w:rPr>
          <w:rFonts w:hint="eastAsia"/>
          <w:color w:val="FF0000"/>
        </w:rPr>
        <w:t>这个</w:t>
      </w:r>
      <w:proofErr w:type="gramStart"/>
      <w:r w:rsidRPr="003665A5">
        <w:rPr>
          <w:rFonts w:hint="eastAsia"/>
          <w:color w:val="FF0000"/>
        </w:rPr>
        <w:t>图感觉</w:t>
      </w:r>
      <w:proofErr w:type="gramEnd"/>
      <w:r w:rsidRPr="003665A5">
        <w:rPr>
          <w:rFonts w:hint="eastAsia"/>
          <w:color w:val="FF0000"/>
        </w:rPr>
        <w:t>可以放进去</w:t>
      </w:r>
    </w:p>
    <w:p w14:paraId="5FE6FD8E" w14:textId="23CBBE48" w:rsidR="00C96642" w:rsidRPr="00053828" w:rsidRDefault="00C96642" w:rsidP="00053828"/>
    <w:p w14:paraId="1BC722AB" w14:textId="655EB94A" w:rsidR="00E3645D" w:rsidRPr="00CC2440" w:rsidRDefault="00334C1D" w:rsidP="00167BF0">
      <w:pPr>
        <w:pStyle w:val="2"/>
        <w:rPr>
          <w:rFonts w:ascii="微软雅黑" w:eastAsia="微软雅黑" w:hAnsi="微软雅黑"/>
        </w:rPr>
      </w:pPr>
      <w:bookmarkStart w:id="15" w:name="_Toc112194803"/>
      <w:r w:rsidRPr="00CC2440">
        <w:rPr>
          <w:rFonts w:ascii="微软雅黑" w:eastAsia="微软雅黑" w:hAnsi="微软雅黑" w:hint="eastAsia"/>
        </w:rPr>
        <w:t>4.</w:t>
      </w:r>
      <w:r w:rsidRPr="00CC2440">
        <w:rPr>
          <w:rFonts w:ascii="微软雅黑" w:eastAsia="微软雅黑" w:hAnsi="微软雅黑"/>
        </w:rPr>
        <w:t xml:space="preserve"> </w:t>
      </w:r>
      <w:r w:rsidR="00BD575D" w:rsidRPr="00CC2440">
        <w:rPr>
          <w:rFonts w:ascii="微软雅黑" w:eastAsia="微软雅黑" w:hAnsi="微软雅黑" w:hint="eastAsia"/>
        </w:rPr>
        <w:t>结论</w:t>
      </w:r>
      <w:bookmarkEnd w:id="15"/>
    </w:p>
    <w:p w14:paraId="19EF08F0" w14:textId="77777777" w:rsidR="001422D5" w:rsidRPr="00CC2440" w:rsidRDefault="001422D5" w:rsidP="001422D5">
      <w:pPr>
        <w:rPr>
          <w:rFonts w:ascii="微软雅黑" w:eastAsia="微软雅黑" w:hAnsi="微软雅黑"/>
        </w:rPr>
      </w:pPr>
    </w:p>
    <w:p w14:paraId="1553B769" w14:textId="77777777" w:rsidR="001422D5" w:rsidRPr="00CC2440" w:rsidRDefault="001422D5" w:rsidP="001422D5">
      <w:pPr>
        <w:rPr>
          <w:rFonts w:ascii="微软雅黑" w:eastAsia="微软雅黑" w:hAnsi="微软雅黑"/>
        </w:rPr>
      </w:pPr>
    </w:p>
    <w:sectPr w:rsidR="001422D5" w:rsidRPr="00CC24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246D0"/>
    <w:multiLevelType w:val="multilevel"/>
    <w:tmpl w:val="0CF8F53E"/>
    <w:lvl w:ilvl="0">
      <w:start w:val="1"/>
      <w:numFmt w:val="decimal"/>
      <w:lvlText w:val="%1."/>
      <w:lvlJc w:val="left"/>
      <w:pPr>
        <w:ind w:left="446" w:hanging="446"/>
      </w:pPr>
      <w:rPr>
        <w:rFonts w:hint="default"/>
      </w:rPr>
    </w:lvl>
    <w:lvl w:ilvl="1">
      <w:start w:val="1"/>
      <w:numFmt w:val="decimal"/>
      <w:isLgl/>
      <w:lvlText w:val="%1.%2"/>
      <w:lvlJc w:val="left"/>
      <w:pPr>
        <w:ind w:left="1011" w:hanging="591"/>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 w15:restartNumberingAfterBreak="0">
    <w:nsid w:val="3D442520"/>
    <w:multiLevelType w:val="hybridMultilevel"/>
    <w:tmpl w:val="5C549586"/>
    <w:lvl w:ilvl="0" w:tplc="53E03A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E24386"/>
    <w:multiLevelType w:val="hybridMultilevel"/>
    <w:tmpl w:val="A3A2F078"/>
    <w:lvl w:ilvl="0" w:tplc="70BC74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6C12AC"/>
    <w:multiLevelType w:val="hybridMultilevel"/>
    <w:tmpl w:val="929853CE"/>
    <w:lvl w:ilvl="0" w:tplc="756668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123574999">
    <w:abstractNumId w:val="2"/>
  </w:num>
  <w:num w:numId="2" w16cid:durableId="1008678202">
    <w:abstractNumId w:val="3"/>
  </w:num>
  <w:num w:numId="3" w16cid:durableId="719941506">
    <w:abstractNumId w:val="1"/>
  </w:num>
  <w:num w:numId="4" w16cid:durableId="1087001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968"/>
    <w:rsid w:val="0000406C"/>
    <w:rsid w:val="00032C1B"/>
    <w:rsid w:val="00041C38"/>
    <w:rsid w:val="000469BE"/>
    <w:rsid w:val="00053828"/>
    <w:rsid w:val="00066BA4"/>
    <w:rsid w:val="00072980"/>
    <w:rsid w:val="0007758B"/>
    <w:rsid w:val="00082607"/>
    <w:rsid w:val="00094D0D"/>
    <w:rsid w:val="000A13E3"/>
    <w:rsid w:val="000C1472"/>
    <w:rsid w:val="000C41C0"/>
    <w:rsid w:val="000E1B95"/>
    <w:rsid w:val="000F34F8"/>
    <w:rsid w:val="000F38F1"/>
    <w:rsid w:val="001120F4"/>
    <w:rsid w:val="001369CD"/>
    <w:rsid w:val="001422D5"/>
    <w:rsid w:val="0014405D"/>
    <w:rsid w:val="00160AA7"/>
    <w:rsid w:val="001614E1"/>
    <w:rsid w:val="00163A30"/>
    <w:rsid w:val="00167BF0"/>
    <w:rsid w:val="00186D29"/>
    <w:rsid w:val="001A5D02"/>
    <w:rsid w:val="001D5E08"/>
    <w:rsid w:val="001E334A"/>
    <w:rsid w:val="001F073E"/>
    <w:rsid w:val="001F0BEF"/>
    <w:rsid w:val="002168BF"/>
    <w:rsid w:val="0022005A"/>
    <w:rsid w:val="002944C6"/>
    <w:rsid w:val="002B728C"/>
    <w:rsid w:val="002D3A3A"/>
    <w:rsid w:val="002E01D7"/>
    <w:rsid w:val="00305B33"/>
    <w:rsid w:val="00320DFA"/>
    <w:rsid w:val="00321E4A"/>
    <w:rsid w:val="00334C1D"/>
    <w:rsid w:val="003665A5"/>
    <w:rsid w:val="00386968"/>
    <w:rsid w:val="003B4E93"/>
    <w:rsid w:val="003C23FD"/>
    <w:rsid w:val="003F1824"/>
    <w:rsid w:val="00400A8B"/>
    <w:rsid w:val="00434D65"/>
    <w:rsid w:val="00436F44"/>
    <w:rsid w:val="004538F3"/>
    <w:rsid w:val="004551FE"/>
    <w:rsid w:val="0049533C"/>
    <w:rsid w:val="004A0822"/>
    <w:rsid w:val="004A2338"/>
    <w:rsid w:val="004D0C82"/>
    <w:rsid w:val="004D60B2"/>
    <w:rsid w:val="004E01C4"/>
    <w:rsid w:val="004E38E7"/>
    <w:rsid w:val="004E66F2"/>
    <w:rsid w:val="0050627D"/>
    <w:rsid w:val="00545B40"/>
    <w:rsid w:val="005C0683"/>
    <w:rsid w:val="005E7B9A"/>
    <w:rsid w:val="006111EA"/>
    <w:rsid w:val="006177E0"/>
    <w:rsid w:val="0064166E"/>
    <w:rsid w:val="006443B4"/>
    <w:rsid w:val="00674076"/>
    <w:rsid w:val="006973EA"/>
    <w:rsid w:val="006B60D6"/>
    <w:rsid w:val="006B670C"/>
    <w:rsid w:val="006F3545"/>
    <w:rsid w:val="00744F32"/>
    <w:rsid w:val="00766F42"/>
    <w:rsid w:val="00781AD1"/>
    <w:rsid w:val="007B19A6"/>
    <w:rsid w:val="007B481E"/>
    <w:rsid w:val="007D7107"/>
    <w:rsid w:val="007F71AC"/>
    <w:rsid w:val="00813413"/>
    <w:rsid w:val="00830651"/>
    <w:rsid w:val="008604FA"/>
    <w:rsid w:val="00882190"/>
    <w:rsid w:val="00892A9E"/>
    <w:rsid w:val="00897F50"/>
    <w:rsid w:val="008A5152"/>
    <w:rsid w:val="008B4EF4"/>
    <w:rsid w:val="008D5CE6"/>
    <w:rsid w:val="008D7300"/>
    <w:rsid w:val="008E0FF8"/>
    <w:rsid w:val="008E5CE9"/>
    <w:rsid w:val="008F6201"/>
    <w:rsid w:val="00920520"/>
    <w:rsid w:val="0094509D"/>
    <w:rsid w:val="00975C0E"/>
    <w:rsid w:val="009B788E"/>
    <w:rsid w:val="009C15CA"/>
    <w:rsid w:val="009E12E2"/>
    <w:rsid w:val="009E419F"/>
    <w:rsid w:val="009F648E"/>
    <w:rsid w:val="00A049BF"/>
    <w:rsid w:val="00A3596E"/>
    <w:rsid w:val="00AB7EC1"/>
    <w:rsid w:val="00AE5129"/>
    <w:rsid w:val="00AF01DE"/>
    <w:rsid w:val="00B73AB4"/>
    <w:rsid w:val="00B75468"/>
    <w:rsid w:val="00B86F6C"/>
    <w:rsid w:val="00B926BA"/>
    <w:rsid w:val="00BB69FA"/>
    <w:rsid w:val="00BC5145"/>
    <w:rsid w:val="00BD19E7"/>
    <w:rsid w:val="00BD575D"/>
    <w:rsid w:val="00BD6BD0"/>
    <w:rsid w:val="00C15943"/>
    <w:rsid w:val="00C230D0"/>
    <w:rsid w:val="00C711CE"/>
    <w:rsid w:val="00C911B2"/>
    <w:rsid w:val="00C91D8F"/>
    <w:rsid w:val="00C9599E"/>
    <w:rsid w:val="00C96642"/>
    <w:rsid w:val="00CC2440"/>
    <w:rsid w:val="00CC732D"/>
    <w:rsid w:val="00D37D85"/>
    <w:rsid w:val="00D86B01"/>
    <w:rsid w:val="00DB0644"/>
    <w:rsid w:val="00DB258A"/>
    <w:rsid w:val="00DB66E0"/>
    <w:rsid w:val="00DC7F06"/>
    <w:rsid w:val="00DE41EE"/>
    <w:rsid w:val="00DF3AFC"/>
    <w:rsid w:val="00E22FB4"/>
    <w:rsid w:val="00E25E26"/>
    <w:rsid w:val="00E3645D"/>
    <w:rsid w:val="00E515D2"/>
    <w:rsid w:val="00E77DA3"/>
    <w:rsid w:val="00E84244"/>
    <w:rsid w:val="00EA4A4A"/>
    <w:rsid w:val="00EB19DC"/>
    <w:rsid w:val="00EE2464"/>
    <w:rsid w:val="00EE3BA4"/>
    <w:rsid w:val="00EF2F0A"/>
    <w:rsid w:val="00F06D2B"/>
    <w:rsid w:val="00F33CAD"/>
    <w:rsid w:val="00F44049"/>
    <w:rsid w:val="00F54170"/>
    <w:rsid w:val="00F62707"/>
    <w:rsid w:val="00F7009F"/>
    <w:rsid w:val="00F74EFA"/>
    <w:rsid w:val="00F86299"/>
    <w:rsid w:val="00F86AA5"/>
    <w:rsid w:val="00FC0DB5"/>
    <w:rsid w:val="00FC3422"/>
    <w:rsid w:val="00FC6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5CAA"/>
  <w15:chartTrackingRefBased/>
  <w15:docId w15:val="{34C01509-716A-4EA6-9A7B-72976A1F9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6D2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422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422D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6D29"/>
    <w:rPr>
      <w:b/>
      <w:bCs/>
      <w:kern w:val="44"/>
      <w:sz w:val="44"/>
      <w:szCs w:val="44"/>
    </w:rPr>
  </w:style>
  <w:style w:type="paragraph" w:styleId="a3">
    <w:name w:val="List Paragraph"/>
    <w:basedOn w:val="a"/>
    <w:uiPriority w:val="34"/>
    <w:qFormat/>
    <w:rsid w:val="00882190"/>
    <w:pPr>
      <w:ind w:firstLineChars="200" w:firstLine="420"/>
    </w:pPr>
  </w:style>
  <w:style w:type="character" w:customStyle="1" w:styleId="20">
    <w:name w:val="标题 2 字符"/>
    <w:basedOn w:val="a0"/>
    <w:link w:val="2"/>
    <w:uiPriority w:val="9"/>
    <w:rsid w:val="001422D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422D5"/>
    <w:rPr>
      <w:b/>
      <w:bCs/>
      <w:sz w:val="32"/>
      <w:szCs w:val="32"/>
    </w:rPr>
  </w:style>
  <w:style w:type="paragraph" w:styleId="TOC">
    <w:name w:val="TOC Heading"/>
    <w:basedOn w:val="1"/>
    <w:next w:val="a"/>
    <w:uiPriority w:val="39"/>
    <w:unhideWhenUsed/>
    <w:qFormat/>
    <w:rsid w:val="004538F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538F3"/>
  </w:style>
  <w:style w:type="paragraph" w:styleId="TOC2">
    <w:name w:val="toc 2"/>
    <w:basedOn w:val="a"/>
    <w:next w:val="a"/>
    <w:autoRedefine/>
    <w:uiPriority w:val="39"/>
    <w:unhideWhenUsed/>
    <w:rsid w:val="004538F3"/>
    <w:pPr>
      <w:ind w:leftChars="200" w:left="420"/>
    </w:pPr>
  </w:style>
  <w:style w:type="paragraph" w:styleId="TOC3">
    <w:name w:val="toc 3"/>
    <w:basedOn w:val="a"/>
    <w:next w:val="a"/>
    <w:autoRedefine/>
    <w:uiPriority w:val="39"/>
    <w:unhideWhenUsed/>
    <w:rsid w:val="004538F3"/>
    <w:pPr>
      <w:ind w:leftChars="400" w:left="840"/>
    </w:pPr>
  </w:style>
  <w:style w:type="character" w:styleId="a4">
    <w:name w:val="Hyperlink"/>
    <w:basedOn w:val="a0"/>
    <w:uiPriority w:val="99"/>
    <w:unhideWhenUsed/>
    <w:rsid w:val="004538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B51D4-5A2A-4856-B66F-10B4FEA13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8</Pages>
  <Words>713</Words>
  <Characters>4065</Characters>
  <Application>Microsoft Office Word</Application>
  <DocSecurity>0</DocSecurity>
  <Lines>33</Lines>
  <Paragraphs>9</Paragraphs>
  <ScaleCrop>false</ScaleCrop>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墨</dc:creator>
  <cp:keywords/>
  <dc:description/>
  <cp:lastModifiedBy>墨</cp:lastModifiedBy>
  <cp:revision>223</cp:revision>
  <dcterms:created xsi:type="dcterms:W3CDTF">2022-08-13T17:01:00Z</dcterms:created>
  <dcterms:modified xsi:type="dcterms:W3CDTF">2022-09-01T01:25:00Z</dcterms:modified>
</cp:coreProperties>
</file>