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3351" w:rsidRPr="006158B5" w:rsidRDefault="00773351" w:rsidP="0080384D">
      <w:pPr>
        <w:pStyle w:val="Ttulo1"/>
        <w:jc w:val="center"/>
        <w:rPr>
          <w:rFonts w:ascii="Arial" w:hAnsi="Arial" w:cs="Arial"/>
          <w:sz w:val="40"/>
          <w:szCs w:val="40"/>
        </w:rPr>
      </w:pPr>
      <w:proofErr w:type="spellStart"/>
      <w:r w:rsidRPr="006158B5">
        <w:rPr>
          <w:rFonts w:ascii="Arial" w:hAnsi="Arial" w:cs="Arial"/>
          <w:sz w:val="40"/>
          <w:szCs w:val="40"/>
        </w:rPr>
        <w:t>Machine</w:t>
      </w:r>
      <w:proofErr w:type="spellEnd"/>
      <w:r w:rsidRPr="006158B5">
        <w:rPr>
          <w:rFonts w:ascii="Arial" w:hAnsi="Arial" w:cs="Arial"/>
          <w:sz w:val="40"/>
          <w:szCs w:val="40"/>
        </w:rPr>
        <w:t xml:space="preserve"> Learning </w:t>
      </w:r>
      <w:proofErr w:type="spellStart"/>
      <w:r w:rsidRPr="006158B5">
        <w:rPr>
          <w:rFonts w:ascii="Arial" w:hAnsi="Arial" w:cs="Arial"/>
          <w:sz w:val="40"/>
          <w:szCs w:val="40"/>
        </w:rPr>
        <w:t>Engineer</w:t>
      </w:r>
      <w:proofErr w:type="spellEnd"/>
      <w:r w:rsidRPr="006158B5">
        <w:rPr>
          <w:rFonts w:ascii="Arial" w:hAnsi="Arial" w:cs="Arial"/>
          <w:sz w:val="40"/>
          <w:szCs w:val="40"/>
        </w:rPr>
        <w:t xml:space="preserve"> </w:t>
      </w:r>
      <w:proofErr w:type="spellStart"/>
      <w:r w:rsidRPr="006158B5">
        <w:rPr>
          <w:rFonts w:ascii="Arial" w:hAnsi="Arial" w:cs="Arial"/>
          <w:sz w:val="40"/>
          <w:szCs w:val="40"/>
        </w:rPr>
        <w:t>Nanodegree</w:t>
      </w:r>
      <w:proofErr w:type="spellEnd"/>
    </w:p>
    <w:p w:rsidR="00773351" w:rsidRPr="006158B5" w:rsidRDefault="00867A59" w:rsidP="006158B5">
      <w:pPr>
        <w:pStyle w:val="Ttulo2"/>
        <w:jc w:val="center"/>
        <w:rPr>
          <w:rFonts w:ascii="Arial" w:hAnsi="Arial" w:cs="Arial"/>
        </w:rPr>
      </w:pPr>
      <w:r w:rsidRPr="006158B5">
        <w:rPr>
          <w:rFonts w:ascii="Arial" w:hAnsi="Arial" w:cs="Arial"/>
        </w:rPr>
        <w:t>Projeto Final</w:t>
      </w:r>
    </w:p>
    <w:p w:rsidR="00773351" w:rsidRPr="006158B5" w:rsidRDefault="00867A59" w:rsidP="00773351">
      <w:pPr>
        <w:spacing w:after="240" w:line="240" w:lineRule="auto"/>
        <w:rPr>
          <w:rFonts w:ascii="Arial" w:eastAsia="Times New Roman" w:hAnsi="Arial" w:cs="Arial"/>
          <w:color w:val="24292E"/>
          <w:sz w:val="24"/>
          <w:szCs w:val="24"/>
          <w:lang w:eastAsia="pt-BR"/>
        </w:rPr>
      </w:pPr>
      <w:r w:rsidRPr="006158B5">
        <w:rPr>
          <w:rFonts w:ascii="Arial" w:eastAsia="Times New Roman" w:hAnsi="Arial" w:cs="Arial"/>
          <w:color w:val="24292E"/>
          <w:sz w:val="24"/>
          <w:szCs w:val="24"/>
          <w:lang w:eastAsia="pt-BR"/>
        </w:rPr>
        <w:t>Gabriel Ramos Uaquim</w:t>
      </w:r>
      <w:r w:rsidR="00773351" w:rsidRPr="006158B5">
        <w:rPr>
          <w:rFonts w:ascii="Arial" w:eastAsia="Times New Roman" w:hAnsi="Arial" w:cs="Arial"/>
          <w:color w:val="24292E"/>
          <w:sz w:val="24"/>
          <w:szCs w:val="24"/>
          <w:lang w:eastAsia="pt-BR"/>
        </w:rPr>
        <w:br/>
      </w:r>
      <w:r w:rsidR="006C2945" w:rsidRPr="006158B5">
        <w:rPr>
          <w:rFonts w:ascii="Arial" w:eastAsia="Times New Roman" w:hAnsi="Arial" w:cs="Arial"/>
          <w:color w:val="24292E"/>
          <w:sz w:val="24"/>
          <w:szCs w:val="24"/>
          <w:lang w:eastAsia="pt-BR"/>
        </w:rPr>
        <w:t>26</w:t>
      </w:r>
      <w:r w:rsidRPr="006158B5">
        <w:rPr>
          <w:rFonts w:ascii="Arial" w:eastAsia="Times New Roman" w:hAnsi="Arial" w:cs="Arial"/>
          <w:color w:val="24292E"/>
          <w:sz w:val="24"/>
          <w:szCs w:val="24"/>
          <w:lang w:eastAsia="pt-BR"/>
        </w:rPr>
        <w:t xml:space="preserve"> de dezembro de 2018</w:t>
      </w:r>
    </w:p>
    <w:p w:rsidR="00773351" w:rsidRPr="006158B5" w:rsidRDefault="00773351" w:rsidP="005D0AA3">
      <w:pPr>
        <w:pStyle w:val="Ttulo2"/>
        <w:rPr>
          <w:rFonts w:ascii="Arial" w:hAnsi="Arial" w:cs="Arial"/>
        </w:rPr>
      </w:pPr>
      <w:r w:rsidRPr="006158B5">
        <w:rPr>
          <w:rFonts w:ascii="Arial" w:hAnsi="Arial" w:cs="Arial"/>
        </w:rPr>
        <w:t xml:space="preserve">I. </w:t>
      </w:r>
      <w:r w:rsidR="00867A59" w:rsidRPr="006158B5">
        <w:rPr>
          <w:rFonts w:ascii="Arial" w:hAnsi="Arial" w:cs="Arial"/>
        </w:rPr>
        <w:t>Definição</w:t>
      </w:r>
    </w:p>
    <w:p w:rsidR="00773351" w:rsidRPr="006158B5" w:rsidRDefault="00867A59" w:rsidP="005D0AA3">
      <w:pPr>
        <w:pStyle w:val="Ttulo3"/>
        <w:rPr>
          <w:rFonts w:ascii="Arial" w:hAnsi="Arial" w:cs="Arial"/>
        </w:rPr>
      </w:pPr>
      <w:r w:rsidRPr="006158B5">
        <w:rPr>
          <w:rFonts w:ascii="Arial" w:hAnsi="Arial" w:cs="Arial"/>
        </w:rPr>
        <w:t>Visão Geral do Projeto</w:t>
      </w:r>
    </w:p>
    <w:p w:rsidR="0080384D" w:rsidRPr="006158B5" w:rsidRDefault="00867A59" w:rsidP="006158B5">
      <w:pPr>
        <w:spacing w:line="240" w:lineRule="auto"/>
        <w:jc w:val="both"/>
        <w:outlineLvl w:val="2"/>
        <w:rPr>
          <w:rFonts w:ascii="Arial" w:eastAsia="Times New Roman" w:hAnsi="Arial" w:cs="Arial"/>
          <w:color w:val="24292E"/>
          <w:lang w:eastAsia="pt-BR"/>
        </w:rPr>
      </w:pPr>
      <w:r w:rsidRPr="006158B5">
        <w:rPr>
          <w:rFonts w:ascii="Arial" w:eastAsia="Times New Roman" w:hAnsi="Arial" w:cs="Arial"/>
          <w:color w:val="24292E"/>
          <w:lang w:eastAsia="pt-BR"/>
        </w:rPr>
        <w:t xml:space="preserve">Em 2014 com a recessão do país, a arrecadação caiu. Isso fez a Prefeitura Municipal de Salvador (PMS) voltar sua atenção para ações de cobrança. Dentre elas, uma reorganização das coordenações e setores dentro da Secretaria da Fazenda da PMS (SEFAZ-PMS), com isso foi criada a Coordenação de Cobrança, específica para pensar e executar a cobrança dos débitos dos contribuintes. </w:t>
      </w:r>
    </w:p>
    <w:p w:rsidR="00867A59" w:rsidRPr="006158B5" w:rsidRDefault="00867A59" w:rsidP="006158B5">
      <w:pPr>
        <w:spacing w:line="240" w:lineRule="auto"/>
        <w:jc w:val="both"/>
        <w:outlineLvl w:val="2"/>
        <w:rPr>
          <w:rFonts w:ascii="Arial" w:eastAsia="Times New Roman" w:hAnsi="Arial" w:cs="Arial"/>
          <w:color w:val="24292E"/>
          <w:lang w:eastAsia="pt-BR"/>
        </w:rPr>
      </w:pPr>
      <w:r w:rsidRPr="006158B5">
        <w:rPr>
          <w:rFonts w:ascii="Arial" w:eastAsia="Times New Roman" w:hAnsi="Arial" w:cs="Arial"/>
          <w:color w:val="24292E"/>
          <w:lang w:eastAsia="pt-BR"/>
        </w:rPr>
        <w:t xml:space="preserve">Alinhado a este raciocínio o presente trabalho busca soluções que visem otimizar o problema da cobrança de débitos. O uso de </w:t>
      </w:r>
      <w:proofErr w:type="spellStart"/>
      <w:r w:rsidRPr="006158B5">
        <w:rPr>
          <w:rFonts w:ascii="Arial" w:eastAsia="Times New Roman" w:hAnsi="Arial" w:cs="Arial"/>
          <w:color w:val="24292E"/>
          <w:lang w:eastAsia="pt-BR"/>
        </w:rPr>
        <w:t>machine</w:t>
      </w:r>
      <w:proofErr w:type="spellEnd"/>
      <w:r w:rsidRPr="006158B5">
        <w:rPr>
          <w:rFonts w:ascii="Arial" w:eastAsia="Times New Roman" w:hAnsi="Arial" w:cs="Arial"/>
          <w:color w:val="24292E"/>
          <w:lang w:eastAsia="pt-BR"/>
        </w:rPr>
        <w:t xml:space="preserve"> </w:t>
      </w:r>
      <w:proofErr w:type="spellStart"/>
      <w:r w:rsidRPr="006158B5">
        <w:rPr>
          <w:rFonts w:ascii="Arial" w:eastAsia="Times New Roman" w:hAnsi="Arial" w:cs="Arial"/>
          <w:color w:val="24292E"/>
          <w:lang w:eastAsia="pt-BR"/>
        </w:rPr>
        <w:t>learning</w:t>
      </w:r>
      <w:proofErr w:type="spellEnd"/>
      <w:r w:rsidRPr="006158B5">
        <w:rPr>
          <w:rFonts w:ascii="Arial" w:eastAsia="Times New Roman" w:hAnsi="Arial" w:cs="Arial"/>
          <w:color w:val="24292E"/>
          <w:lang w:eastAsia="pt-BR"/>
        </w:rPr>
        <w:t xml:space="preserve"> para tratar este problema não é novo ou recente. Diversas técnicas foram utilizadas [1] porém sempre foi dado preferência a técnicas lineares, devido ao seu alto poder de interpretação. Em [4] os autores tentam combinar estes métodos com técnicas com mais variância (árvores) para aumentar o poder de predição. </w:t>
      </w:r>
    </w:p>
    <w:p w:rsidR="00867A59" w:rsidRPr="006158B5" w:rsidRDefault="00867A59" w:rsidP="006158B5">
      <w:pPr>
        <w:spacing w:line="240" w:lineRule="auto"/>
        <w:jc w:val="both"/>
        <w:outlineLvl w:val="2"/>
        <w:rPr>
          <w:rFonts w:ascii="Arial" w:eastAsia="Times New Roman" w:hAnsi="Arial" w:cs="Arial"/>
          <w:color w:val="24292E"/>
          <w:lang w:eastAsia="pt-BR"/>
        </w:rPr>
      </w:pPr>
      <w:r w:rsidRPr="006158B5">
        <w:rPr>
          <w:rFonts w:ascii="Arial" w:eastAsia="Times New Roman" w:hAnsi="Arial" w:cs="Arial"/>
          <w:color w:val="24292E"/>
          <w:lang w:eastAsia="pt-BR"/>
        </w:rPr>
        <w:t xml:space="preserve">Em [3] e [4] se ressalva a importância da modelagem do problema, das variáveis escolhidas e do resultado a ser alcançado, pois aumentando essa especificidade ajuda a manter a estabilidade de modelos com maior variância como </w:t>
      </w:r>
      <w:proofErr w:type="spellStart"/>
      <w:r w:rsidRPr="006158B5">
        <w:rPr>
          <w:rFonts w:ascii="Arial" w:eastAsia="Times New Roman" w:hAnsi="Arial" w:cs="Arial"/>
          <w:color w:val="24292E"/>
          <w:lang w:eastAsia="pt-BR"/>
        </w:rPr>
        <w:t>deep</w:t>
      </w:r>
      <w:proofErr w:type="spellEnd"/>
      <w:r w:rsidRPr="006158B5">
        <w:rPr>
          <w:rFonts w:ascii="Arial" w:eastAsia="Times New Roman" w:hAnsi="Arial" w:cs="Arial"/>
          <w:color w:val="24292E"/>
          <w:lang w:eastAsia="pt-BR"/>
        </w:rPr>
        <w:t xml:space="preserve"> </w:t>
      </w:r>
      <w:proofErr w:type="spellStart"/>
      <w:r w:rsidRPr="006158B5">
        <w:rPr>
          <w:rFonts w:ascii="Arial" w:eastAsia="Times New Roman" w:hAnsi="Arial" w:cs="Arial"/>
          <w:color w:val="24292E"/>
          <w:lang w:eastAsia="pt-BR"/>
        </w:rPr>
        <w:t>learning</w:t>
      </w:r>
      <w:proofErr w:type="spellEnd"/>
      <w:r w:rsidRPr="006158B5">
        <w:rPr>
          <w:rFonts w:ascii="Arial" w:eastAsia="Times New Roman" w:hAnsi="Arial" w:cs="Arial"/>
          <w:color w:val="24292E"/>
          <w:lang w:eastAsia="pt-BR"/>
        </w:rPr>
        <w:t xml:space="preserve">.  </w:t>
      </w:r>
    </w:p>
    <w:p w:rsidR="00867A59" w:rsidRPr="006158B5" w:rsidRDefault="00867A59" w:rsidP="006158B5">
      <w:pPr>
        <w:spacing w:line="240" w:lineRule="auto"/>
        <w:jc w:val="both"/>
        <w:outlineLvl w:val="2"/>
        <w:rPr>
          <w:rFonts w:ascii="Arial" w:eastAsia="Times New Roman" w:hAnsi="Arial" w:cs="Arial"/>
          <w:color w:val="24292E"/>
          <w:lang w:eastAsia="pt-BR"/>
        </w:rPr>
      </w:pPr>
      <w:r w:rsidRPr="006158B5">
        <w:rPr>
          <w:rFonts w:ascii="Arial" w:eastAsia="Times New Roman" w:hAnsi="Arial" w:cs="Arial"/>
          <w:color w:val="24292E"/>
          <w:lang w:eastAsia="pt-BR"/>
        </w:rPr>
        <w:t xml:space="preserve">Porém a maioria desses técnicas e estudos são voltados para análise de risco e crédito no setor privado. Foi no início dos anos 2000 que uma técnica de cobrança no setor público ganhou notoriedade. Em Nova York, foi construída um sistema que utilizava um agente de aprendizagem por reforço para mapear a ação de cobrança do governo com o contribuinte e débito que deveria ser cobrado. O trabalho é descrito em [2]. </w:t>
      </w:r>
    </w:p>
    <w:p w:rsidR="002831EF" w:rsidRPr="006158B5" w:rsidRDefault="00867A59" w:rsidP="006158B5">
      <w:pPr>
        <w:spacing w:line="240" w:lineRule="auto"/>
        <w:jc w:val="both"/>
        <w:outlineLvl w:val="2"/>
        <w:rPr>
          <w:rFonts w:ascii="Arial" w:eastAsia="Times New Roman" w:hAnsi="Arial" w:cs="Arial"/>
          <w:color w:val="24292E"/>
          <w:lang w:eastAsia="pt-BR"/>
        </w:rPr>
      </w:pPr>
      <w:r w:rsidRPr="006158B5">
        <w:rPr>
          <w:rFonts w:ascii="Arial" w:eastAsia="Times New Roman" w:hAnsi="Arial" w:cs="Arial"/>
          <w:color w:val="24292E"/>
          <w:lang w:eastAsia="pt-BR"/>
        </w:rPr>
        <w:t>O presente trabalho tenta adequar as técnicas usadas no setor privado para a análise da possibilidade de retorno de um débito do contribuinte.</w:t>
      </w:r>
      <w:r w:rsidR="00A66434" w:rsidRPr="006158B5">
        <w:rPr>
          <w:rFonts w:ascii="Arial" w:eastAsia="Times New Roman" w:hAnsi="Arial" w:cs="Arial"/>
          <w:color w:val="24292E"/>
          <w:lang w:eastAsia="pt-BR"/>
        </w:rPr>
        <w:t xml:space="preserve"> </w:t>
      </w:r>
      <w:r w:rsidR="002831EF" w:rsidRPr="006158B5">
        <w:rPr>
          <w:rFonts w:ascii="Arial" w:eastAsia="Times New Roman" w:hAnsi="Arial" w:cs="Arial"/>
          <w:color w:val="24292E"/>
          <w:lang w:eastAsia="pt-BR"/>
        </w:rPr>
        <w:t xml:space="preserve">Para tanto, serão utilizados os dados referentes à 2016 e 2017. </w:t>
      </w:r>
    </w:p>
    <w:p w:rsidR="002831EF" w:rsidRPr="006158B5" w:rsidRDefault="002831EF" w:rsidP="006158B5">
      <w:pPr>
        <w:spacing w:line="240" w:lineRule="auto"/>
        <w:jc w:val="both"/>
        <w:outlineLvl w:val="2"/>
        <w:rPr>
          <w:rFonts w:ascii="Arial" w:eastAsia="Times New Roman" w:hAnsi="Arial" w:cs="Arial"/>
          <w:color w:val="24292E"/>
          <w:lang w:eastAsia="pt-BR"/>
        </w:rPr>
      </w:pPr>
      <w:r w:rsidRPr="006158B5">
        <w:rPr>
          <w:rFonts w:ascii="Arial" w:eastAsia="Times New Roman" w:hAnsi="Arial" w:cs="Arial"/>
          <w:color w:val="24292E"/>
          <w:lang w:eastAsia="pt-BR"/>
        </w:rPr>
        <w:t xml:space="preserve">Para modelar a variável alvo será feita a seguinte metodologia: </w:t>
      </w:r>
    </w:p>
    <w:p w:rsidR="002831EF" w:rsidRPr="006158B5" w:rsidRDefault="002831EF" w:rsidP="006158B5">
      <w:pPr>
        <w:spacing w:line="240" w:lineRule="auto"/>
        <w:ind w:firstLine="708"/>
        <w:outlineLvl w:val="2"/>
        <w:rPr>
          <w:rFonts w:ascii="Arial" w:eastAsia="Times New Roman" w:hAnsi="Arial" w:cs="Arial"/>
          <w:color w:val="24292E"/>
          <w:lang w:eastAsia="pt-BR"/>
        </w:rPr>
      </w:pPr>
      <w:r w:rsidRPr="006158B5">
        <w:rPr>
          <w:rFonts w:ascii="Arial" w:eastAsia="Times New Roman" w:hAnsi="Arial" w:cs="Arial"/>
          <w:color w:val="24292E"/>
          <w:lang w:eastAsia="pt-BR"/>
        </w:rPr>
        <w:t xml:space="preserve">1. Para determinar se uma dívida é cobrável ou não será selecionado como “Cobrável” todos os débitos pagos no intervalo de 30 a 360 dias. </w:t>
      </w:r>
    </w:p>
    <w:p w:rsidR="002831EF" w:rsidRPr="006158B5" w:rsidRDefault="002831EF" w:rsidP="006158B5">
      <w:pPr>
        <w:spacing w:line="240" w:lineRule="auto"/>
        <w:ind w:firstLine="708"/>
        <w:outlineLvl w:val="2"/>
        <w:rPr>
          <w:rFonts w:ascii="Arial" w:eastAsia="Times New Roman" w:hAnsi="Arial" w:cs="Arial"/>
          <w:color w:val="24292E"/>
          <w:lang w:eastAsia="pt-BR"/>
        </w:rPr>
      </w:pPr>
      <w:r w:rsidRPr="006158B5">
        <w:rPr>
          <w:rFonts w:ascii="Arial" w:eastAsia="Times New Roman" w:hAnsi="Arial" w:cs="Arial"/>
          <w:color w:val="24292E"/>
          <w:lang w:eastAsia="pt-BR"/>
        </w:rPr>
        <w:t>2. Os débitos não pagos nesse intervalo serão selecionados como “Não Cobrável”</w:t>
      </w:r>
    </w:p>
    <w:p w:rsidR="00773351" w:rsidRPr="006158B5" w:rsidRDefault="00867A59" w:rsidP="005D0AA3">
      <w:pPr>
        <w:pStyle w:val="Ttulo3"/>
        <w:rPr>
          <w:rFonts w:ascii="Arial" w:hAnsi="Arial" w:cs="Arial"/>
        </w:rPr>
      </w:pPr>
      <w:r w:rsidRPr="006158B5">
        <w:rPr>
          <w:rFonts w:ascii="Arial" w:hAnsi="Arial" w:cs="Arial"/>
        </w:rPr>
        <w:t>Descrição do Problema</w:t>
      </w:r>
    </w:p>
    <w:p w:rsidR="00867A59" w:rsidRPr="006158B5" w:rsidRDefault="00867A59" w:rsidP="006158B5">
      <w:pPr>
        <w:spacing w:line="240" w:lineRule="auto"/>
        <w:jc w:val="both"/>
        <w:outlineLvl w:val="2"/>
        <w:rPr>
          <w:rFonts w:ascii="Arial" w:eastAsia="Times New Roman" w:hAnsi="Arial" w:cs="Arial"/>
          <w:color w:val="24292E"/>
          <w:lang w:eastAsia="pt-BR"/>
        </w:rPr>
      </w:pPr>
      <w:r w:rsidRPr="006158B5">
        <w:rPr>
          <w:rFonts w:ascii="Arial" w:eastAsia="Times New Roman" w:hAnsi="Arial" w:cs="Arial"/>
          <w:color w:val="24292E"/>
          <w:lang w:eastAsia="pt-BR"/>
        </w:rPr>
        <w:t>Os débitos que o contribuinte pode ter possuem diversas naturezas: oriundos de uma ação fiscal (</w:t>
      </w:r>
      <w:proofErr w:type="spellStart"/>
      <w:r w:rsidRPr="006158B5">
        <w:rPr>
          <w:rFonts w:ascii="Arial" w:eastAsia="Times New Roman" w:hAnsi="Arial" w:cs="Arial"/>
          <w:color w:val="24292E"/>
          <w:lang w:eastAsia="pt-BR"/>
        </w:rPr>
        <w:t>ex</w:t>
      </w:r>
      <w:proofErr w:type="spellEnd"/>
      <w:r w:rsidRPr="006158B5">
        <w:rPr>
          <w:rFonts w:ascii="Arial" w:eastAsia="Times New Roman" w:hAnsi="Arial" w:cs="Arial"/>
          <w:color w:val="24292E"/>
          <w:lang w:eastAsia="pt-BR"/>
        </w:rPr>
        <w:t xml:space="preserve">: auto de infração), do não pagamento de um tributo devido, do não pagamento de um parcelamento e etc. </w:t>
      </w:r>
    </w:p>
    <w:p w:rsidR="00867A59" w:rsidRPr="006158B5" w:rsidRDefault="00867A59" w:rsidP="006158B5">
      <w:pPr>
        <w:spacing w:line="240" w:lineRule="auto"/>
        <w:jc w:val="both"/>
        <w:outlineLvl w:val="2"/>
        <w:rPr>
          <w:rFonts w:ascii="Arial" w:eastAsia="Times New Roman" w:hAnsi="Arial" w:cs="Arial"/>
          <w:color w:val="24292E"/>
          <w:lang w:eastAsia="pt-BR"/>
        </w:rPr>
      </w:pPr>
      <w:r w:rsidRPr="006158B5">
        <w:rPr>
          <w:rFonts w:ascii="Arial" w:eastAsia="Times New Roman" w:hAnsi="Arial" w:cs="Arial"/>
          <w:color w:val="24292E"/>
          <w:lang w:eastAsia="pt-BR"/>
        </w:rPr>
        <w:t xml:space="preserve">Dentre as fases do ciclo de crédito apresentados em [1], este trabalho tratará da </w:t>
      </w:r>
      <w:proofErr w:type="spellStart"/>
      <w:r w:rsidRPr="006158B5">
        <w:rPr>
          <w:rFonts w:ascii="Arial" w:eastAsia="Times New Roman" w:hAnsi="Arial" w:cs="Arial"/>
          <w:color w:val="24292E"/>
          <w:lang w:eastAsia="pt-BR"/>
        </w:rPr>
        <w:t>Collection</w:t>
      </w:r>
      <w:proofErr w:type="spellEnd"/>
      <w:r w:rsidRPr="006158B5">
        <w:rPr>
          <w:rFonts w:ascii="Arial" w:eastAsia="Times New Roman" w:hAnsi="Arial" w:cs="Arial"/>
          <w:color w:val="24292E"/>
          <w:lang w:eastAsia="pt-BR"/>
        </w:rPr>
        <w:t xml:space="preserve"> Score. Ou seja, daqueles débitos compreendidos no intervalo de atraso de </w:t>
      </w:r>
      <w:r w:rsidRPr="006158B5">
        <w:rPr>
          <w:rFonts w:ascii="Arial" w:eastAsia="Times New Roman" w:hAnsi="Arial" w:cs="Arial"/>
          <w:color w:val="24292E"/>
          <w:lang w:eastAsia="pt-BR"/>
        </w:rPr>
        <w:lastRenderedPageBreak/>
        <w:t xml:space="preserve">15 a 180 dias. Porém, como estamos tratando de governo, onde as pessoas tendem a atrasar mais as suas obrigações, e com a indicação da área de negócio, este prazo será aumentado para 30 e 360 dias. </w:t>
      </w:r>
    </w:p>
    <w:p w:rsidR="00867A59" w:rsidRPr="006158B5" w:rsidRDefault="00867A59" w:rsidP="006158B5">
      <w:pPr>
        <w:spacing w:line="240" w:lineRule="auto"/>
        <w:jc w:val="both"/>
        <w:outlineLvl w:val="2"/>
        <w:rPr>
          <w:rFonts w:ascii="Arial" w:eastAsia="Times New Roman" w:hAnsi="Arial" w:cs="Arial"/>
          <w:color w:val="24292E"/>
          <w:lang w:eastAsia="pt-BR"/>
        </w:rPr>
      </w:pPr>
      <w:r w:rsidRPr="006158B5">
        <w:rPr>
          <w:rFonts w:ascii="Arial" w:eastAsia="Times New Roman" w:hAnsi="Arial" w:cs="Arial"/>
          <w:color w:val="24292E"/>
          <w:lang w:eastAsia="pt-BR"/>
        </w:rPr>
        <w:t xml:space="preserve">Assim, o problema é entender a relação entre as diversas características dos dados que são coletados como por exemplo (data de constituição do débito, valor, origem, se está em dívida ativa e </w:t>
      </w:r>
      <w:proofErr w:type="spellStart"/>
      <w:r w:rsidRPr="006158B5">
        <w:rPr>
          <w:rFonts w:ascii="Arial" w:eastAsia="Times New Roman" w:hAnsi="Arial" w:cs="Arial"/>
          <w:color w:val="24292E"/>
          <w:lang w:eastAsia="pt-BR"/>
        </w:rPr>
        <w:t>etc</w:t>
      </w:r>
      <w:proofErr w:type="spellEnd"/>
      <w:r w:rsidRPr="006158B5">
        <w:rPr>
          <w:rFonts w:ascii="Arial" w:eastAsia="Times New Roman" w:hAnsi="Arial" w:cs="Arial"/>
          <w:color w:val="24292E"/>
          <w:lang w:eastAsia="pt-BR"/>
        </w:rPr>
        <w:t xml:space="preserve">) e uma chance de retorno desse débito. Além de entender essa relação, este projeto também tem como meta dar visibilidade a estes dados e propor soluções que otimizem o trabalho de cobrança. </w:t>
      </w:r>
    </w:p>
    <w:p w:rsidR="00773351" w:rsidRPr="006158B5" w:rsidRDefault="00867A59" w:rsidP="005D0AA3">
      <w:pPr>
        <w:pStyle w:val="Ttulo3"/>
        <w:rPr>
          <w:rFonts w:ascii="Arial" w:hAnsi="Arial" w:cs="Arial"/>
        </w:rPr>
      </w:pPr>
      <w:r w:rsidRPr="006158B5">
        <w:rPr>
          <w:rFonts w:ascii="Arial" w:hAnsi="Arial" w:cs="Arial"/>
        </w:rPr>
        <w:t>Métricas</w:t>
      </w:r>
    </w:p>
    <w:p w:rsidR="002831EF" w:rsidRPr="006158B5" w:rsidRDefault="002831EF" w:rsidP="006158B5">
      <w:pPr>
        <w:spacing w:line="240" w:lineRule="auto"/>
        <w:jc w:val="both"/>
        <w:outlineLvl w:val="2"/>
        <w:rPr>
          <w:rFonts w:ascii="Arial" w:eastAsia="Times New Roman" w:hAnsi="Arial" w:cs="Arial"/>
          <w:color w:val="24292E"/>
          <w:lang w:eastAsia="pt-BR"/>
        </w:rPr>
      </w:pPr>
      <w:r w:rsidRPr="006158B5">
        <w:rPr>
          <w:rFonts w:ascii="Arial" w:eastAsia="Times New Roman" w:hAnsi="Arial" w:cs="Arial"/>
          <w:color w:val="24292E"/>
          <w:lang w:eastAsia="pt-BR"/>
        </w:rPr>
        <w:t xml:space="preserve">Os analistas e auditores do setor de cobrança utilizam um método </w:t>
      </w:r>
      <w:proofErr w:type="spellStart"/>
      <w:r w:rsidRPr="006158B5">
        <w:rPr>
          <w:rFonts w:ascii="Arial" w:eastAsia="Times New Roman" w:hAnsi="Arial" w:cs="Arial"/>
          <w:color w:val="24292E"/>
          <w:lang w:eastAsia="pt-BR"/>
        </w:rPr>
        <w:t>ad-hoc</w:t>
      </w:r>
      <w:proofErr w:type="spellEnd"/>
      <w:r w:rsidRPr="006158B5">
        <w:rPr>
          <w:rFonts w:ascii="Arial" w:eastAsia="Times New Roman" w:hAnsi="Arial" w:cs="Arial"/>
          <w:color w:val="24292E"/>
          <w:lang w:eastAsia="pt-BR"/>
        </w:rPr>
        <w:t xml:space="preserve"> para definir o que será cobrado. Uma lista é enviada à cobrança a cada dois meses. Dessa lista os débitos são priorizados conforme intuição.</w:t>
      </w:r>
    </w:p>
    <w:p w:rsidR="002831EF" w:rsidRPr="006158B5" w:rsidRDefault="002831EF" w:rsidP="006158B5">
      <w:pPr>
        <w:spacing w:line="240" w:lineRule="auto"/>
        <w:jc w:val="both"/>
        <w:outlineLvl w:val="2"/>
        <w:rPr>
          <w:rFonts w:ascii="Arial" w:eastAsia="Times New Roman" w:hAnsi="Arial" w:cs="Arial"/>
          <w:color w:val="24292E"/>
          <w:lang w:eastAsia="pt-BR"/>
        </w:rPr>
      </w:pPr>
      <w:r w:rsidRPr="006158B5">
        <w:rPr>
          <w:rFonts w:ascii="Arial" w:eastAsia="Times New Roman" w:hAnsi="Arial" w:cs="Arial"/>
          <w:color w:val="24292E"/>
          <w:lang w:eastAsia="pt-BR"/>
        </w:rPr>
        <w:t xml:space="preserve">Assim, este trabalho irá buscar classificar a saúde do débito. O modelo utilizado para se determinar a saúde do débito é chamado de </w:t>
      </w:r>
      <w:proofErr w:type="spellStart"/>
      <w:r w:rsidRPr="006158B5">
        <w:rPr>
          <w:rFonts w:ascii="Arial" w:eastAsia="Times New Roman" w:hAnsi="Arial" w:cs="Arial"/>
          <w:color w:val="24292E"/>
          <w:lang w:eastAsia="pt-BR"/>
        </w:rPr>
        <w:t>Collection</w:t>
      </w:r>
      <w:proofErr w:type="spellEnd"/>
      <w:r w:rsidRPr="006158B5">
        <w:rPr>
          <w:rFonts w:ascii="Arial" w:eastAsia="Times New Roman" w:hAnsi="Arial" w:cs="Arial"/>
          <w:color w:val="24292E"/>
          <w:lang w:eastAsia="pt-BR"/>
        </w:rPr>
        <w:t xml:space="preserve"> Score e faz referência aos débitos pagos entre 15 e 180 dias (neste trabalho, por ser governo, 30 a 360 dias). Como modelo de referência temos:</w:t>
      </w:r>
    </w:p>
    <w:p w:rsidR="002831EF" w:rsidRPr="006158B5" w:rsidRDefault="002831EF" w:rsidP="006158B5">
      <w:pPr>
        <w:spacing w:line="240" w:lineRule="auto"/>
        <w:jc w:val="both"/>
        <w:outlineLvl w:val="2"/>
        <w:rPr>
          <w:rFonts w:ascii="Arial" w:eastAsia="Times New Roman" w:hAnsi="Arial" w:cs="Arial"/>
          <w:color w:val="24292E"/>
          <w:lang w:eastAsia="pt-BR"/>
        </w:rPr>
      </w:pPr>
      <w:r w:rsidRPr="006158B5">
        <w:rPr>
          <w:rFonts w:ascii="Arial" w:eastAsia="Times New Roman" w:hAnsi="Arial" w:cs="Arial"/>
          <w:color w:val="24292E"/>
          <w:lang w:eastAsia="pt-BR"/>
        </w:rPr>
        <w:t>Acurácia Básica= Total Pagos / Total Débito</w:t>
      </w:r>
    </w:p>
    <w:p w:rsidR="00773351" w:rsidRPr="006158B5" w:rsidRDefault="002831EF" w:rsidP="006158B5">
      <w:pPr>
        <w:spacing w:line="240" w:lineRule="auto"/>
        <w:jc w:val="both"/>
        <w:outlineLvl w:val="2"/>
        <w:rPr>
          <w:rFonts w:ascii="Arial" w:eastAsia="Times New Roman" w:hAnsi="Arial" w:cs="Arial"/>
          <w:color w:val="24292E"/>
          <w:lang w:eastAsia="pt-BR"/>
        </w:rPr>
      </w:pPr>
      <w:r w:rsidRPr="006158B5">
        <w:rPr>
          <w:rFonts w:ascii="Arial" w:eastAsia="Times New Roman" w:hAnsi="Arial" w:cs="Arial"/>
          <w:color w:val="24292E"/>
          <w:lang w:eastAsia="pt-BR"/>
        </w:rPr>
        <w:t>No conjunto inicial, com 2.481.582 de registros a acurácia básica é de 3</w:t>
      </w:r>
      <w:r w:rsidR="006158B5">
        <w:rPr>
          <w:rFonts w:ascii="Arial" w:eastAsia="Times New Roman" w:hAnsi="Arial" w:cs="Arial"/>
          <w:color w:val="24292E"/>
          <w:lang w:eastAsia="pt-BR"/>
        </w:rPr>
        <w:t>4</w:t>
      </w:r>
      <w:r w:rsidRPr="006158B5">
        <w:rPr>
          <w:rFonts w:ascii="Arial" w:eastAsia="Times New Roman" w:hAnsi="Arial" w:cs="Arial"/>
          <w:color w:val="24292E"/>
          <w:lang w:eastAsia="pt-BR"/>
        </w:rPr>
        <w:t xml:space="preserve">%. Usando o modelo básico </w:t>
      </w:r>
      <w:proofErr w:type="spellStart"/>
      <w:r w:rsidRPr="006158B5">
        <w:rPr>
          <w:rFonts w:ascii="Arial" w:eastAsia="Times New Roman" w:hAnsi="Arial" w:cs="Arial"/>
          <w:color w:val="24292E"/>
          <w:lang w:eastAsia="pt-BR"/>
        </w:rPr>
        <w:t>GaussianNB</w:t>
      </w:r>
      <w:proofErr w:type="spellEnd"/>
      <w:r w:rsidRPr="006158B5">
        <w:rPr>
          <w:rFonts w:ascii="Arial" w:eastAsia="Times New Roman" w:hAnsi="Arial" w:cs="Arial"/>
          <w:color w:val="24292E"/>
          <w:lang w:eastAsia="pt-BR"/>
        </w:rPr>
        <w:t xml:space="preserve">, do </w:t>
      </w:r>
      <w:proofErr w:type="spellStart"/>
      <w:r w:rsidRPr="006158B5">
        <w:rPr>
          <w:rFonts w:ascii="Arial" w:eastAsia="Times New Roman" w:hAnsi="Arial" w:cs="Arial"/>
          <w:color w:val="24292E"/>
          <w:lang w:eastAsia="pt-BR"/>
        </w:rPr>
        <w:t>sklearn</w:t>
      </w:r>
      <w:proofErr w:type="spellEnd"/>
      <w:r w:rsidRPr="006158B5">
        <w:rPr>
          <w:rFonts w:ascii="Arial" w:eastAsia="Times New Roman" w:hAnsi="Arial" w:cs="Arial"/>
          <w:color w:val="24292E"/>
          <w:lang w:eastAsia="pt-BR"/>
        </w:rPr>
        <w:t xml:space="preserve">, os valores de acurácia e </w:t>
      </w:r>
      <w:proofErr w:type="spellStart"/>
      <w:r w:rsidRPr="006158B5">
        <w:rPr>
          <w:rFonts w:ascii="Arial" w:eastAsia="Times New Roman" w:hAnsi="Arial" w:cs="Arial"/>
          <w:color w:val="24292E"/>
          <w:lang w:eastAsia="pt-BR"/>
        </w:rPr>
        <w:t>fbeta</w:t>
      </w:r>
      <w:proofErr w:type="spellEnd"/>
      <w:r w:rsidRPr="006158B5">
        <w:rPr>
          <w:rFonts w:ascii="Arial" w:eastAsia="Times New Roman" w:hAnsi="Arial" w:cs="Arial"/>
          <w:color w:val="24292E"/>
          <w:lang w:eastAsia="pt-BR"/>
        </w:rPr>
        <w:t xml:space="preserve"> (beta = 2) foram de 0.</w:t>
      </w:r>
      <w:r w:rsidR="006158B5">
        <w:rPr>
          <w:rFonts w:ascii="Arial" w:eastAsia="Times New Roman" w:hAnsi="Arial" w:cs="Arial"/>
          <w:color w:val="24292E"/>
          <w:lang w:eastAsia="pt-BR"/>
        </w:rPr>
        <w:t>52</w:t>
      </w:r>
      <w:r w:rsidRPr="006158B5">
        <w:rPr>
          <w:rFonts w:ascii="Arial" w:eastAsia="Times New Roman" w:hAnsi="Arial" w:cs="Arial"/>
          <w:color w:val="24292E"/>
          <w:lang w:eastAsia="pt-BR"/>
        </w:rPr>
        <w:t xml:space="preserve"> e 0.7</w:t>
      </w:r>
      <w:r w:rsidR="006158B5">
        <w:rPr>
          <w:rFonts w:ascii="Arial" w:eastAsia="Times New Roman" w:hAnsi="Arial" w:cs="Arial"/>
          <w:color w:val="24292E"/>
          <w:lang w:eastAsia="pt-BR"/>
        </w:rPr>
        <w:t>7</w:t>
      </w:r>
      <w:r w:rsidRPr="006158B5">
        <w:rPr>
          <w:rFonts w:ascii="Arial" w:eastAsia="Times New Roman" w:hAnsi="Arial" w:cs="Arial"/>
          <w:color w:val="24292E"/>
          <w:lang w:eastAsia="pt-BR"/>
        </w:rPr>
        <w:t xml:space="preserve"> respectivamente.</w:t>
      </w:r>
    </w:p>
    <w:p w:rsidR="00EF7B5C" w:rsidRPr="006158B5" w:rsidRDefault="00EF7B5C" w:rsidP="006158B5">
      <w:pPr>
        <w:spacing w:line="240" w:lineRule="auto"/>
        <w:jc w:val="both"/>
        <w:outlineLvl w:val="2"/>
        <w:rPr>
          <w:rFonts w:ascii="Arial" w:eastAsia="Times New Roman" w:hAnsi="Arial" w:cs="Arial"/>
          <w:color w:val="24292E"/>
          <w:lang w:eastAsia="pt-BR"/>
        </w:rPr>
      </w:pPr>
      <w:r w:rsidRPr="006158B5">
        <w:rPr>
          <w:rFonts w:ascii="Arial" w:eastAsia="Times New Roman" w:hAnsi="Arial" w:cs="Arial"/>
          <w:color w:val="24292E"/>
          <w:lang w:eastAsia="pt-BR"/>
        </w:rPr>
        <w:t xml:space="preserve">A aferição da eficiência do modelo se dará a partir de quatro métricas: </w:t>
      </w:r>
    </w:p>
    <w:p w:rsidR="00EF7B5C" w:rsidRPr="006158B5" w:rsidRDefault="00EF7B5C" w:rsidP="006158B5">
      <w:pPr>
        <w:spacing w:line="240" w:lineRule="auto"/>
        <w:ind w:firstLine="708"/>
        <w:jc w:val="both"/>
        <w:outlineLvl w:val="2"/>
        <w:rPr>
          <w:rFonts w:ascii="Arial" w:eastAsia="Times New Roman" w:hAnsi="Arial" w:cs="Arial"/>
          <w:color w:val="24292E"/>
          <w:lang w:eastAsia="pt-BR"/>
        </w:rPr>
      </w:pPr>
      <w:r w:rsidRPr="006158B5">
        <w:rPr>
          <w:rFonts w:ascii="Arial" w:eastAsia="Times New Roman" w:hAnsi="Arial" w:cs="Arial"/>
          <w:color w:val="24292E"/>
          <w:lang w:eastAsia="pt-BR"/>
        </w:rPr>
        <w:t>1. Acurácia: métrica de fácil avaliação e principalmente fácil comunicação aos gestores da área de cobrança. Ela não será avaliada unicamente, pois as classes da variável dependente são desbalanceadas (7</w:t>
      </w:r>
      <w:r w:rsidR="006158B5">
        <w:rPr>
          <w:rFonts w:ascii="Arial" w:eastAsia="Times New Roman" w:hAnsi="Arial" w:cs="Arial"/>
          <w:color w:val="24292E"/>
          <w:lang w:eastAsia="pt-BR"/>
        </w:rPr>
        <w:t>6</w:t>
      </w:r>
      <w:r w:rsidRPr="006158B5">
        <w:rPr>
          <w:rFonts w:ascii="Arial" w:eastAsia="Times New Roman" w:hAnsi="Arial" w:cs="Arial"/>
          <w:color w:val="24292E"/>
          <w:lang w:eastAsia="pt-BR"/>
        </w:rPr>
        <w:t>% e 3</w:t>
      </w:r>
      <w:r w:rsidR="006158B5">
        <w:rPr>
          <w:rFonts w:ascii="Arial" w:eastAsia="Times New Roman" w:hAnsi="Arial" w:cs="Arial"/>
          <w:color w:val="24292E"/>
          <w:lang w:eastAsia="pt-BR"/>
        </w:rPr>
        <w:t>4</w:t>
      </w:r>
      <w:r w:rsidRPr="006158B5">
        <w:rPr>
          <w:rFonts w:ascii="Arial" w:eastAsia="Times New Roman" w:hAnsi="Arial" w:cs="Arial"/>
          <w:color w:val="24292E"/>
          <w:lang w:eastAsia="pt-BR"/>
        </w:rPr>
        <w:t xml:space="preserve">%), foi escolhida mais pela facilidade de comunica-la e explica-la. </w:t>
      </w:r>
    </w:p>
    <w:p w:rsidR="00EF7B5C" w:rsidRPr="006158B5" w:rsidRDefault="00EF7B5C" w:rsidP="006158B5">
      <w:pPr>
        <w:spacing w:line="240" w:lineRule="auto"/>
        <w:ind w:firstLine="708"/>
        <w:jc w:val="both"/>
        <w:outlineLvl w:val="2"/>
        <w:rPr>
          <w:rFonts w:ascii="Arial" w:eastAsia="Times New Roman" w:hAnsi="Arial" w:cs="Arial"/>
          <w:color w:val="24292E"/>
          <w:lang w:eastAsia="pt-BR"/>
        </w:rPr>
      </w:pPr>
      <w:r w:rsidRPr="006158B5">
        <w:rPr>
          <w:rFonts w:ascii="Arial" w:eastAsia="Times New Roman" w:hAnsi="Arial" w:cs="Arial"/>
          <w:color w:val="24292E"/>
          <w:lang w:eastAsia="pt-BR"/>
        </w:rPr>
        <w:t xml:space="preserve">2. </w:t>
      </w:r>
      <w:proofErr w:type="spellStart"/>
      <w:r w:rsidRPr="006158B5">
        <w:rPr>
          <w:rFonts w:ascii="Arial" w:eastAsia="Times New Roman" w:hAnsi="Arial" w:cs="Arial"/>
          <w:color w:val="24292E"/>
          <w:lang w:eastAsia="pt-BR"/>
        </w:rPr>
        <w:t>Fbeta</w:t>
      </w:r>
      <w:proofErr w:type="spellEnd"/>
      <w:r w:rsidRPr="006158B5">
        <w:rPr>
          <w:rFonts w:ascii="Arial" w:eastAsia="Times New Roman" w:hAnsi="Arial" w:cs="Arial"/>
          <w:color w:val="24292E"/>
          <w:lang w:eastAsia="pt-BR"/>
        </w:rPr>
        <w:t xml:space="preserve">: para o presente trabalho temos recall e </w:t>
      </w:r>
      <w:proofErr w:type="spellStart"/>
      <w:r w:rsidRPr="006158B5">
        <w:rPr>
          <w:rFonts w:ascii="Arial" w:eastAsia="Times New Roman" w:hAnsi="Arial" w:cs="Arial"/>
          <w:color w:val="24292E"/>
          <w:lang w:eastAsia="pt-BR"/>
        </w:rPr>
        <w:t>precision</w:t>
      </w:r>
      <w:proofErr w:type="spellEnd"/>
      <w:r w:rsidRPr="006158B5">
        <w:rPr>
          <w:rFonts w:ascii="Arial" w:eastAsia="Times New Roman" w:hAnsi="Arial" w:cs="Arial"/>
          <w:color w:val="24292E"/>
          <w:lang w:eastAsia="pt-BR"/>
        </w:rPr>
        <w:t xml:space="preserve"> conforme descrito abaixo: </w:t>
      </w:r>
    </w:p>
    <w:p w:rsidR="00EF7B5C" w:rsidRPr="006158B5" w:rsidRDefault="00EF7B5C" w:rsidP="006158B5">
      <w:pPr>
        <w:spacing w:line="240" w:lineRule="auto"/>
        <w:ind w:left="708" w:firstLine="708"/>
        <w:jc w:val="both"/>
        <w:outlineLvl w:val="2"/>
        <w:rPr>
          <w:rFonts w:ascii="Arial" w:eastAsia="Times New Roman" w:hAnsi="Arial" w:cs="Arial"/>
          <w:color w:val="24292E"/>
          <w:lang w:eastAsia="pt-BR"/>
        </w:rPr>
      </w:pPr>
      <w:r w:rsidRPr="006158B5">
        <w:rPr>
          <w:rFonts w:ascii="Arial" w:eastAsia="Times New Roman" w:hAnsi="Arial" w:cs="Arial"/>
          <w:color w:val="24292E"/>
          <w:lang w:eastAsia="pt-BR"/>
        </w:rPr>
        <w:t xml:space="preserve">a. Recall: um recall alto implica que poucos contribuintes que poderiam pagar foram deixados de fora. Em outras palavras, a Secretaria arrecada mais. </w:t>
      </w:r>
    </w:p>
    <w:p w:rsidR="00EF7B5C" w:rsidRPr="006158B5" w:rsidRDefault="00EF7B5C" w:rsidP="006158B5">
      <w:pPr>
        <w:spacing w:line="240" w:lineRule="auto"/>
        <w:ind w:left="708" w:firstLine="708"/>
        <w:jc w:val="both"/>
        <w:outlineLvl w:val="2"/>
        <w:rPr>
          <w:rFonts w:ascii="Arial" w:eastAsia="Times New Roman" w:hAnsi="Arial" w:cs="Arial"/>
          <w:color w:val="24292E"/>
          <w:lang w:eastAsia="pt-BR"/>
        </w:rPr>
      </w:pPr>
      <w:r w:rsidRPr="006158B5">
        <w:rPr>
          <w:rFonts w:ascii="Arial" w:eastAsia="Times New Roman" w:hAnsi="Arial" w:cs="Arial"/>
          <w:color w:val="24292E"/>
          <w:lang w:eastAsia="pt-BR"/>
        </w:rPr>
        <w:t xml:space="preserve">b. </w:t>
      </w:r>
      <w:proofErr w:type="spellStart"/>
      <w:r w:rsidRPr="006158B5">
        <w:rPr>
          <w:rFonts w:ascii="Arial" w:eastAsia="Times New Roman" w:hAnsi="Arial" w:cs="Arial"/>
          <w:color w:val="24292E"/>
          <w:lang w:eastAsia="pt-BR"/>
        </w:rPr>
        <w:t>Precision</w:t>
      </w:r>
      <w:proofErr w:type="spellEnd"/>
      <w:r w:rsidRPr="006158B5">
        <w:rPr>
          <w:rFonts w:ascii="Arial" w:eastAsia="Times New Roman" w:hAnsi="Arial" w:cs="Arial"/>
          <w:color w:val="24292E"/>
          <w:lang w:eastAsia="pt-BR"/>
        </w:rPr>
        <w:t xml:space="preserve">: uma boa precisão implica pouco desperdício no esforço da cobrança, aquilo que é cobrado é recebido. </w:t>
      </w:r>
    </w:p>
    <w:p w:rsidR="00EF7B5C" w:rsidRPr="006158B5" w:rsidRDefault="00EF7B5C" w:rsidP="006158B5">
      <w:pPr>
        <w:spacing w:line="240" w:lineRule="auto"/>
        <w:ind w:left="708" w:firstLine="708"/>
        <w:jc w:val="both"/>
        <w:outlineLvl w:val="2"/>
        <w:rPr>
          <w:rFonts w:ascii="Arial" w:eastAsia="Times New Roman" w:hAnsi="Arial" w:cs="Arial"/>
          <w:color w:val="24292E"/>
          <w:lang w:eastAsia="pt-BR"/>
        </w:rPr>
      </w:pPr>
      <w:r w:rsidRPr="006158B5">
        <w:rPr>
          <w:rFonts w:ascii="Arial" w:eastAsia="Times New Roman" w:hAnsi="Arial" w:cs="Arial"/>
          <w:color w:val="24292E"/>
          <w:lang w:eastAsia="pt-BR"/>
        </w:rPr>
        <w:t xml:space="preserve">c. Beta = 2, pois o recall é uma métrica mais importante para a área de cobrança. </w:t>
      </w:r>
    </w:p>
    <w:p w:rsidR="00EF7B5C" w:rsidRPr="006158B5" w:rsidRDefault="00EF7B5C" w:rsidP="006158B5">
      <w:pPr>
        <w:spacing w:line="240" w:lineRule="auto"/>
        <w:ind w:firstLine="708"/>
        <w:jc w:val="both"/>
        <w:outlineLvl w:val="2"/>
        <w:rPr>
          <w:rFonts w:ascii="Arial" w:eastAsia="Times New Roman" w:hAnsi="Arial" w:cs="Arial"/>
          <w:color w:val="24292E"/>
          <w:lang w:eastAsia="pt-BR"/>
        </w:rPr>
      </w:pPr>
      <w:r w:rsidRPr="006158B5">
        <w:rPr>
          <w:rFonts w:ascii="Arial" w:eastAsia="Times New Roman" w:hAnsi="Arial" w:cs="Arial"/>
          <w:color w:val="24292E"/>
          <w:lang w:eastAsia="pt-BR"/>
        </w:rPr>
        <w:t xml:space="preserve">3. Curvas AUC: principalmente para comparar os diversos modelos, bem como também para comunicar graficamente o modelo escolhido. </w:t>
      </w:r>
    </w:p>
    <w:p w:rsidR="006158B5" w:rsidRDefault="00EF7B5C" w:rsidP="006158B5">
      <w:pPr>
        <w:spacing w:line="240" w:lineRule="auto"/>
        <w:ind w:firstLine="708"/>
        <w:jc w:val="both"/>
        <w:outlineLvl w:val="2"/>
        <w:rPr>
          <w:rFonts w:ascii="Arial" w:eastAsia="Times New Roman" w:hAnsi="Arial" w:cs="Arial"/>
          <w:color w:val="24292E"/>
          <w:lang w:eastAsia="pt-BR"/>
        </w:rPr>
      </w:pPr>
      <w:r w:rsidRPr="006158B5">
        <w:rPr>
          <w:rFonts w:ascii="Arial" w:eastAsia="Times New Roman" w:hAnsi="Arial" w:cs="Arial"/>
          <w:color w:val="24292E"/>
          <w:lang w:eastAsia="pt-BR"/>
        </w:rPr>
        <w:t>4. Tempo de treino: o conjunto de dados é grande, e este trabalho deve ser repetível, a ponto de se construir uma funcionalidade para o próprio gestor treinar se for preciso. Tempos muito longos implicam em baixa usabilidade.</w:t>
      </w:r>
    </w:p>
    <w:p w:rsidR="006158B5" w:rsidRPr="006158B5" w:rsidRDefault="006158B5" w:rsidP="006158B5">
      <w:pPr>
        <w:spacing w:line="240" w:lineRule="auto"/>
        <w:ind w:firstLine="708"/>
        <w:jc w:val="both"/>
        <w:outlineLvl w:val="2"/>
        <w:rPr>
          <w:rFonts w:ascii="Arial" w:eastAsia="Times New Roman" w:hAnsi="Arial" w:cs="Arial"/>
          <w:color w:val="24292E"/>
          <w:sz w:val="24"/>
          <w:szCs w:val="24"/>
          <w:lang w:eastAsia="pt-BR"/>
        </w:rPr>
      </w:pPr>
    </w:p>
    <w:p w:rsidR="006158B5" w:rsidRDefault="006158B5" w:rsidP="005D0AA3">
      <w:pPr>
        <w:pStyle w:val="Ttulo2"/>
        <w:rPr>
          <w:rFonts w:ascii="Arial" w:hAnsi="Arial" w:cs="Arial"/>
        </w:rPr>
      </w:pPr>
    </w:p>
    <w:p w:rsidR="006158B5" w:rsidRDefault="006158B5" w:rsidP="005D0AA3">
      <w:pPr>
        <w:pStyle w:val="Ttulo2"/>
        <w:rPr>
          <w:rFonts w:ascii="Arial" w:hAnsi="Arial" w:cs="Arial"/>
        </w:rPr>
      </w:pPr>
    </w:p>
    <w:p w:rsidR="006158B5" w:rsidRPr="006158B5" w:rsidRDefault="00773351" w:rsidP="005D0AA3">
      <w:pPr>
        <w:pStyle w:val="Ttulo2"/>
        <w:rPr>
          <w:rFonts w:ascii="Arial" w:hAnsi="Arial" w:cs="Arial"/>
        </w:rPr>
      </w:pPr>
      <w:r w:rsidRPr="006158B5">
        <w:rPr>
          <w:rFonts w:ascii="Arial" w:hAnsi="Arial" w:cs="Arial"/>
        </w:rPr>
        <w:lastRenderedPageBreak/>
        <w:t xml:space="preserve">II. </w:t>
      </w:r>
      <w:r w:rsidR="00111E42" w:rsidRPr="006158B5">
        <w:rPr>
          <w:rFonts w:ascii="Arial" w:hAnsi="Arial" w:cs="Arial"/>
        </w:rPr>
        <w:t>Análise</w:t>
      </w:r>
    </w:p>
    <w:p w:rsidR="00773351" w:rsidRPr="006158B5" w:rsidRDefault="00401867" w:rsidP="005D0AA3">
      <w:pPr>
        <w:pStyle w:val="Ttulo3"/>
        <w:rPr>
          <w:rFonts w:ascii="Arial" w:hAnsi="Arial" w:cs="Arial"/>
        </w:rPr>
      </w:pPr>
      <w:r w:rsidRPr="006158B5">
        <w:rPr>
          <w:rFonts w:ascii="Arial" w:hAnsi="Arial" w:cs="Arial"/>
        </w:rPr>
        <w:t>Exploração dos dados</w:t>
      </w:r>
    </w:p>
    <w:p w:rsidR="00111E42" w:rsidRPr="006158B5" w:rsidRDefault="00A656DD" w:rsidP="006158B5">
      <w:pPr>
        <w:spacing w:line="240" w:lineRule="auto"/>
        <w:jc w:val="both"/>
        <w:outlineLvl w:val="2"/>
        <w:rPr>
          <w:rFonts w:ascii="Arial" w:eastAsia="Times New Roman" w:hAnsi="Arial" w:cs="Arial"/>
          <w:color w:val="24292E"/>
          <w:lang w:eastAsia="pt-BR"/>
        </w:rPr>
      </w:pPr>
      <w:r w:rsidRPr="006158B5">
        <w:rPr>
          <w:rFonts w:ascii="Arial" w:eastAsia="Times New Roman" w:hAnsi="Arial" w:cs="Arial"/>
          <w:color w:val="24292E"/>
          <w:lang w:eastAsia="pt-BR"/>
        </w:rPr>
        <w:t xml:space="preserve">O conjunto de dados </w:t>
      </w:r>
      <w:r w:rsidR="00983D94" w:rsidRPr="006158B5">
        <w:rPr>
          <w:rFonts w:ascii="Arial" w:eastAsia="Times New Roman" w:hAnsi="Arial" w:cs="Arial"/>
          <w:color w:val="24292E"/>
          <w:lang w:eastAsia="pt-BR"/>
        </w:rPr>
        <w:t>usado n</w:t>
      </w:r>
      <w:r w:rsidRPr="006158B5">
        <w:rPr>
          <w:rFonts w:ascii="Arial" w:eastAsia="Times New Roman" w:hAnsi="Arial" w:cs="Arial"/>
          <w:color w:val="24292E"/>
          <w:lang w:eastAsia="pt-BR"/>
        </w:rPr>
        <w:t xml:space="preserve">este projeto </w:t>
      </w:r>
      <w:r w:rsidR="00983D94" w:rsidRPr="006158B5">
        <w:rPr>
          <w:rFonts w:ascii="Arial" w:eastAsia="Times New Roman" w:hAnsi="Arial" w:cs="Arial"/>
          <w:color w:val="24292E"/>
          <w:lang w:eastAsia="pt-BR"/>
        </w:rPr>
        <w:t xml:space="preserve">foi obtido a partir do </w:t>
      </w:r>
      <w:proofErr w:type="spellStart"/>
      <w:r w:rsidR="00983D94" w:rsidRPr="006158B5">
        <w:rPr>
          <w:rFonts w:ascii="Arial" w:eastAsia="Times New Roman" w:hAnsi="Arial" w:cs="Arial"/>
          <w:color w:val="24292E"/>
          <w:lang w:eastAsia="pt-BR"/>
        </w:rPr>
        <w:t>DataMart</w:t>
      </w:r>
      <w:proofErr w:type="spellEnd"/>
      <w:r w:rsidR="00983D94" w:rsidRPr="006158B5">
        <w:rPr>
          <w:rFonts w:ascii="Arial" w:eastAsia="Times New Roman" w:hAnsi="Arial" w:cs="Arial"/>
          <w:color w:val="24292E"/>
          <w:lang w:eastAsia="pt-BR"/>
        </w:rPr>
        <w:t xml:space="preserve"> de cobrança da prefeitura. Foram extraídos os dados relativos aos anos de 2016 e 2017. Este conjunto de dados inclui os seguintes parâmetros:</w:t>
      </w:r>
    </w:p>
    <w:p w:rsidR="00983D94" w:rsidRPr="006158B5" w:rsidRDefault="00983D94" w:rsidP="006158B5">
      <w:pPr>
        <w:spacing w:line="240" w:lineRule="auto"/>
        <w:ind w:firstLine="708"/>
        <w:jc w:val="both"/>
        <w:outlineLvl w:val="2"/>
        <w:rPr>
          <w:rFonts w:ascii="Arial" w:eastAsia="Times New Roman" w:hAnsi="Arial" w:cs="Arial"/>
          <w:color w:val="24292E"/>
          <w:lang w:eastAsia="pt-BR"/>
        </w:rPr>
      </w:pPr>
      <w:r w:rsidRPr="006158B5">
        <w:rPr>
          <w:rFonts w:ascii="Arial" w:eastAsia="Times New Roman" w:hAnsi="Arial" w:cs="Arial"/>
          <w:b/>
          <w:color w:val="24292E"/>
          <w:lang w:eastAsia="pt-BR"/>
        </w:rPr>
        <w:t>COD_DEB</w:t>
      </w:r>
      <w:r w:rsidRPr="006158B5">
        <w:rPr>
          <w:rFonts w:ascii="Arial" w:eastAsia="Times New Roman" w:hAnsi="Arial" w:cs="Arial"/>
          <w:color w:val="24292E"/>
          <w:lang w:eastAsia="pt-BR"/>
        </w:rPr>
        <w:t>: é o código único do débito. Um único contribuinte pode possuir diversos débitos. A base usada para este trabalho possui 3.338.995 débitos.</w:t>
      </w:r>
    </w:p>
    <w:p w:rsidR="00983D94" w:rsidRPr="006158B5" w:rsidRDefault="00983D94" w:rsidP="006158B5">
      <w:pPr>
        <w:spacing w:line="240" w:lineRule="auto"/>
        <w:ind w:firstLine="708"/>
        <w:jc w:val="both"/>
        <w:outlineLvl w:val="2"/>
        <w:rPr>
          <w:rFonts w:ascii="Arial" w:eastAsia="Times New Roman" w:hAnsi="Arial" w:cs="Arial"/>
          <w:color w:val="24292E"/>
          <w:lang w:eastAsia="pt-BR"/>
        </w:rPr>
      </w:pPr>
      <w:r w:rsidRPr="006158B5">
        <w:rPr>
          <w:rFonts w:ascii="Arial" w:eastAsia="Times New Roman" w:hAnsi="Arial" w:cs="Arial"/>
          <w:b/>
          <w:color w:val="24292E"/>
          <w:lang w:eastAsia="pt-BR"/>
        </w:rPr>
        <w:t>COD_SSIS_ORIG</w:t>
      </w:r>
      <w:r w:rsidRPr="006158B5">
        <w:rPr>
          <w:rFonts w:ascii="Arial" w:eastAsia="Times New Roman" w:hAnsi="Arial" w:cs="Arial"/>
          <w:color w:val="24292E"/>
          <w:lang w:eastAsia="pt-BR"/>
        </w:rPr>
        <w:t>: é o código de identificação do sistema que originou aquele débito. A maioria dos débitos são originados no sistema de administração tributária, SAT. Esse sistema é o principal sistema da Secretaria. O PAT cuida dos débitos relativos ao parcelamento, esses débitos são poucos (50) e possuem um tratamento bem específico. Esses débitos estão fora do escopo do trabalho. Abaixo segue uma tabela com os números de cada sistema:</w:t>
      </w:r>
    </w:p>
    <w:p w:rsidR="00000160" w:rsidRPr="006158B5" w:rsidRDefault="00000160" w:rsidP="00000160">
      <w:pPr>
        <w:pStyle w:val="PargrafodaLista"/>
        <w:spacing w:before="360" w:after="240" w:line="240" w:lineRule="auto"/>
        <w:outlineLvl w:val="2"/>
        <w:rPr>
          <w:rFonts w:ascii="Arial" w:eastAsia="Times New Roman" w:hAnsi="Arial" w:cs="Arial"/>
          <w:color w:val="24292E"/>
          <w:sz w:val="24"/>
          <w:szCs w:val="24"/>
          <w:lang w:eastAsia="pt-BR"/>
        </w:rPr>
      </w:pPr>
    </w:p>
    <w:tbl>
      <w:tblPr>
        <w:tblStyle w:val="TabeladeGrade1Clara"/>
        <w:tblW w:w="0" w:type="auto"/>
        <w:jc w:val="center"/>
        <w:tblLook w:val="04A0" w:firstRow="1" w:lastRow="0" w:firstColumn="1" w:lastColumn="0" w:noHBand="0" w:noVBand="1"/>
      </w:tblPr>
      <w:tblGrid>
        <w:gridCol w:w="1838"/>
        <w:gridCol w:w="1838"/>
      </w:tblGrid>
      <w:tr w:rsidR="00000160" w:rsidRPr="006158B5" w:rsidTr="00000160">
        <w:trPr>
          <w:cnfStyle w:val="100000000000" w:firstRow="1" w:lastRow="0" w:firstColumn="0" w:lastColumn="0" w:oddVBand="0" w:evenVBand="0" w:oddHBand="0"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838" w:type="dxa"/>
          </w:tcPr>
          <w:p w:rsidR="00000160" w:rsidRPr="006158B5" w:rsidRDefault="00000160" w:rsidP="006158B5">
            <w:pPr>
              <w:pStyle w:val="PargrafodaLista"/>
              <w:ind w:left="0"/>
              <w:jc w:val="center"/>
              <w:outlineLvl w:val="2"/>
              <w:rPr>
                <w:rFonts w:ascii="Arial" w:eastAsia="Times New Roman" w:hAnsi="Arial" w:cs="Arial"/>
                <w:color w:val="24292E"/>
                <w:lang w:eastAsia="pt-BR"/>
              </w:rPr>
            </w:pPr>
            <w:r w:rsidRPr="006158B5">
              <w:rPr>
                <w:rFonts w:ascii="Arial" w:eastAsia="Times New Roman" w:hAnsi="Arial" w:cs="Arial"/>
                <w:color w:val="24292E"/>
                <w:lang w:eastAsia="pt-BR"/>
              </w:rPr>
              <w:t>Sistema</w:t>
            </w:r>
          </w:p>
        </w:tc>
        <w:tc>
          <w:tcPr>
            <w:tcW w:w="1838" w:type="dxa"/>
          </w:tcPr>
          <w:p w:rsidR="00000160" w:rsidRPr="006158B5" w:rsidRDefault="00000160" w:rsidP="006158B5">
            <w:pPr>
              <w:pStyle w:val="PargrafodaLista"/>
              <w:ind w:left="0"/>
              <w:jc w:val="center"/>
              <w:outlineLvl w:val="2"/>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24292E"/>
                <w:lang w:eastAsia="pt-BR"/>
              </w:rPr>
            </w:pPr>
            <w:r w:rsidRPr="006158B5">
              <w:rPr>
                <w:rFonts w:ascii="Arial" w:eastAsia="Times New Roman" w:hAnsi="Arial" w:cs="Arial"/>
                <w:color w:val="24292E"/>
                <w:lang w:eastAsia="pt-BR"/>
              </w:rPr>
              <w:t>Quantidade de registros</w:t>
            </w:r>
          </w:p>
        </w:tc>
      </w:tr>
      <w:tr w:rsidR="00000160" w:rsidRPr="006158B5" w:rsidTr="00000160">
        <w:trPr>
          <w:trHeight w:val="361"/>
          <w:jc w:val="center"/>
        </w:trPr>
        <w:tc>
          <w:tcPr>
            <w:cnfStyle w:val="001000000000" w:firstRow="0" w:lastRow="0" w:firstColumn="1" w:lastColumn="0" w:oddVBand="0" w:evenVBand="0" w:oddHBand="0" w:evenHBand="0" w:firstRowFirstColumn="0" w:firstRowLastColumn="0" w:lastRowFirstColumn="0" w:lastRowLastColumn="0"/>
            <w:tcW w:w="1838" w:type="dxa"/>
          </w:tcPr>
          <w:p w:rsidR="00000160" w:rsidRPr="006158B5" w:rsidRDefault="00000160" w:rsidP="006158B5">
            <w:pPr>
              <w:pStyle w:val="PargrafodaLista"/>
              <w:ind w:left="0"/>
              <w:jc w:val="center"/>
              <w:outlineLvl w:val="2"/>
              <w:rPr>
                <w:rFonts w:ascii="Arial" w:eastAsia="Times New Roman" w:hAnsi="Arial" w:cs="Arial"/>
                <w:color w:val="24292E"/>
                <w:lang w:eastAsia="pt-BR"/>
              </w:rPr>
            </w:pPr>
            <w:r w:rsidRPr="006158B5">
              <w:rPr>
                <w:rFonts w:ascii="Arial" w:eastAsia="Times New Roman" w:hAnsi="Arial" w:cs="Arial"/>
                <w:color w:val="24292E"/>
                <w:lang w:eastAsia="pt-BR"/>
              </w:rPr>
              <w:t>SAT</w:t>
            </w:r>
          </w:p>
        </w:tc>
        <w:tc>
          <w:tcPr>
            <w:tcW w:w="1838" w:type="dxa"/>
          </w:tcPr>
          <w:p w:rsidR="00000160" w:rsidRPr="006158B5" w:rsidRDefault="00000160" w:rsidP="006158B5">
            <w:pPr>
              <w:pStyle w:val="PargrafodaLista"/>
              <w:ind w:left="0"/>
              <w:jc w:val="center"/>
              <w:outlineLvl w:val="2"/>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E"/>
                <w:lang w:eastAsia="pt-BR"/>
              </w:rPr>
            </w:pPr>
            <w:r w:rsidRPr="006158B5">
              <w:rPr>
                <w:rFonts w:ascii="Arial" w:eastAsia="Times New Roman" w:hAnsi="Arial" w:cs="Arial"/>
                <w:color w:val="24292E"/>
                <w:lang w:eastAsia="pt-BR"/>
              </w:rPr>
              <w:t>3.331.921</w:t>
            </w:r>
          </w:p>
        </w:tc>
      </w:tr>
      <w:tr w:rsidR="00000160" w:rsidRPr="006158B5" w:rsidTr="00000160">
        <w:trPr>
          <w:trHeight w:val="354"/>
          <w:jc w:val="center"/>
        </w:trPr>
        <w:tc>
          <w:tcPr>
            <w:cnfStyle w:val="001000000000" w:firstRow="0" w:lastRow="0" w:firstColumn="1" w:lastColumn="0" w:oddVBand="0" w:evenVBand="0" w:oddHBand="0" w:evenHBand="0" w:firstRowFirstColumn="0" w:firstRowLastColumn="0" w:lastRowFirstColumn="0" w:lastRowLastColumn="0"/>
            <w:tcW w:w="1838" w:type="dxa"/>
          </w:tcPr>
          <w:p w:rsidR="00000160" w:rsidRPr="006158B5" w:rsidRDefault="00000160" w:rsidP="006158B5">
            <w:pPr>
              <w:pStyle w:val="PargrafodaLista"/>
              <w:ind w:left="0"/>
              <w:jc w:val="center"/>
              <w:outlineLvl w:val="2"/>
              <w:rPr>
                <w:rFonts w:ascii="Arial" w:eastAsia="Times New Roman" w:hAnsi="Arial" w:cs="Arial"/>
                <w:color w:val="24292E"/>
                <w:lang w:eastAsia="pt-BR"/>
              </w:rPr>
            </w:pPr>
            <w:r w:rsidRPr="006158B5">
              <w:rPr>
                <w:rFonts w:ascii="Arial" w:eastAsia="Times New Roman" w:hAnsi="Arial" w:cs="Arial"/>
                <w:color w:val="24292E"/>
                <w:lang w:eastAsia="pt-BR"/>
              </w:rPr>
              <w:t>SALUS</w:t>
            </w:r>
          </w:p>
        </w:tc>
        <w:tc>
          <w:tcPr>
            <w:tcW w:w="1838" w:type="dxa"/>
          </w:tcPr>
          <w:p w:rsidR="00000160" w:rsidRPr="006158B5" w:rsidRDefault="00000160" w:rsidP="006158B5">
            <w:pPr>
              <w:pStyle w:val="PargrafodaLista"/>
              <w:ind w:left="0"/>
              <w:jc w:val="center"/>
              <w:outlineLvl w:val="2"/>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E"/>
                <w:lang w:eastAsia="pt-BR"/>
              </w:rPr>
            </w:pPr>
            <w:r w:rsidRPr="006158B5">
              <w:rPr>
                <w:rFonts w:ascii="Arial" w:eastAsia="Times New Roman" w:hAnsi="Arial" w:cs="Arial"/>
                <w:color w:val="24292E"/>
                <w:lang w:eastAsia="pt-BR"/>
              </w:rPr>
              <w:t>4604</w:t>
            </w:r>
          </w:p>
        </w:tc>
      </w:tr>
      <w:tr w:rsidR="00000160" w:rsidRPr="006158B5" w:rsidTr="00000160">
        <w:trPr>
          <w:trHeight w:val="361"/>
          <w:jc w:val="center"/>
        </w:trPr>
        <w:tc>
          <w:tcPr>
            <w:cnfStyle w:val="001000000000" w:firstRow="0" w:lastRow="0" w:firstColumn="1" w:lastColumn="0" w:oddVBand="0" w:evenVBand="0" w:oddHBand="0" w:evenHBand="0" w:firstRowFirstColumn="0" w:firstRowLastColumn="0" w:lastRowFirstColumn="0" w:lastRowLastColumn="0"/>
            <w:tcW w:w="1838" w:type="dxa"/>
          </w:tcPr>
          <w:p w:rsidR="00000160" w:rsidRPr="006158B5" w:rsidRDefault="00000160" w:rsidP="006158B5">
            <w:pPr>
              <w:pStyle w:val="PargrafodaLista"/>
              <w:ind w:left="0"/>
              <w:jc w:val="center"/>
              <w:outlineLvl w:val="2"/>
              <w:rPr>
                <w:rFonts w:ascii="Arial" w:eastAsia="Times New Roman" w:hAnsi="Arial" w:cs="Arial"/>
                <w:color w:val="24292E"/>
                <w:lang w:eastAsia="pt-BR"/>
              </w:rPr>
            </w:pPr>
            <w:r w:rsidRPr="006158B5">
              <w:rPr>
                <w:rFonts w:ascii="Arial" w:eastAsia="Times New Roman" w:hAnsi="Arial" w:cs="Arial"/>
                <w:color w:val="24292E"/>
                <w:lang w:eastAsia="pt-BR"/>
              </w:rPr>
              <w:t>AINFL</w:t>
            </w:r>
          </w:p>
        </w:tc>
        <w:tc>
          <w:tcPr>
            <w:tcW w:w="1838" w:type="dxa"/>
          </w:tcPr>
          <w:p w:rsidR="00000160" w:rsidRPr="006158B5" w:rsidRDefault="00000160" w:rsidP="006158B5">
            <w:pPr>
              <w:pStyle w:val="PargrafodaLista"/>
              <w:ind w:left="0"/>
              <w:jc w:val="center"/>
              <w:outlineLvl w:val="2"/>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E"/>
                <w:lang w:eastAsia="pt-BR"/>
              </w:rPr>
            </w:pPr>
            <w:r w:rsidRPr="006158B5">
              <w:rPr>
                <w:rFonts w:ascii="Arial" w:eastAsia="Times New Roman" w:hAnsi="Arial" w:cs="Arial"/>
                <w:color w:val="24292E"/>
                <w:lang w:eastAsia="pt-BR"/>
              </w:rPr>
              <w:t>2420</w:t>
            </w:r>
          </w:p>
        </w:tc>
      </w:tr>
      <w:tr w:rsidR="00000160" w:rsidRPr="006158B5" w:rsidTr="00000160">
        <w:trPr>
          <w:trHeight w:val="361"/>
          <w:jc w:val="center"/>
        </w:trPr>
        <w:tc>
          <w:tcPr>
            <w:cnfStyle w:val="001000000000" w:firstRow="0" w:lastRow="0" w:firstColumn="1" w:lastColumn="0" w:oddVBand="0" w:evenVBand="0" w:oddHBand="0" w:evenHBand="0" w:firstRowFirstColumn="0" w:firstRowLastColumn="0" w:lastRowFirstColumn="0" w:lastRowLastColumn="0"/>
            <w:tcW w:w="1838" w:type="dxa"/>
          </w:tcPr>
          <w:p w:rsidR="00000160" w:rsidRPr="006158B5" w:rsidRDefault="00000160" w:rsidP="006158B5">
            <w:pPr>
              <w:pStyle w:val="PargrafodaLista"/>
              <w:ind w:left="0"/>
              <w:jc w:val="center"/>
              <w:outlineLvl w:val="2"/>
              <w:rPr>
                <w:rFonts w:ascii="Arial" w:eastAsia="Times New Roman" w:hAnsi="Arial" w:cs="Arial"/>
                <w:color w:val="24292E"/>
                <w:lang w:eastAsia="pt-BR"/>
              </w:rPr>
            </w:pPr>
            <w:r w:rsidRPr="006158B5">
              <w:rPr>
                <w:rFonts w:ascii="Arial" w:eastAsia="Times New Roman" w:hAnsi="Arial" w:cs="Arial"/>
                <w:color w:val="24292E"/>
                <w:lang w:eastAsia="pt-BR"/>
              </w:rPr>
              <w:t>PAT</w:t>
            </w:r>
          </w:p>
        </w:tc>
        <w:tc>
          <w:tcPr>
            <w:tcW w:w="1838" w:type="dxa"/>
          </w:tcPr>
          <w:p w:rsidR="00000160" w:rsidRPr="006158B5" w:rsidRDefault="00000160" w:rsidP="006158B5">
            <w:pPr>
              <w:pStyle w:val="PargrafodaLista"/>
              <w:ind w:left="0"/>
              <w:jc w:val="center"/>
              <w:outlineLvl w:val="2"/>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E"/>
                <w:lang w:eastAsia="pt-BR"/>
              </w:rPr>
            </w:pPr>
            <w:r w:rsidRPr="006158B5">
              <w:rPr>
                <w:rFonts w:ascii="Arial" w:eastAsia="Times New Roman" w:hAnsi="Arial" w:cs="Arial"/>
                <w:color w:val="24292E"/>
                <w:lang w:eastAsia="pt-BR"/>
              </w:rPr>
              <w:t>50</w:t>
            </w:r>
          </w:p>
        </w:tc>
      </w:tr>
    </w:tbl>
    <w:p w:rsidR="00983D94" w:rsidRPr="006158B5" w:rsidRDefault="00000160" w:rsidP="006158B5">
      <w:pPr>
        <w:spacing w:before="360" w:after="240" w:line="240" w:lineRule="auto"/>
        <w:ind w:firstLine="708"/>
        <w:jc w:val="both"/>
        <w:outlineLvl w:val="2"/>
        <w:rPr>
          <w:rFonts w:ascii="Arial" w:eastAsia="Times New Roman" w:hAnsi="Arial" w:cs="Arial"/>
          <w:color w:val="24292E"/>
          <w:lang w:eastAsia="pt-BR"/>
        </w:rPr>
      </w:pPr>
      <w:r w:rsidRPr="006158B5">
        <w:rPr>
          <w:rFonts w:ascii="Arial" w:eastAsia="Times New Roman" w:hAnsi="Arial" w:cs="Arial"/>
          <w:b/>
          <w:color w:val="24292E"/>
          <w:lang w:eastAsia="pt-BR"/>
        </w:rPr>
        <w:t>COD_TIP_ATLZ_DEB</w:t>
      </w:r>
      <w:r w:rsidRPr="006158B5">
        <w:rPr>
          <w:rFonts w:ascii="Arial" w:eastAsia="Times New Roman" w:hAnsi="Arial" w:cs="Arial"/>
          <w:color w:val="24292E"/>
          <w:lang w:eastAsia="pt-BR"/>
        </w:rPr>
        <w:t xml:space="preserve">: são três os valores que podem ser assumidos. “I” é o débito </w:t>
      </w:r>
      <w:r w:rsidR="00364BF7" w:rsidRPr="006158B5">
        <w:rPr>
          <w:rFonts w:ascii="Arial" w:eastAsia="Times New Roman" w:hAnsi="Arial" w:cs="Arial"/>
          <w:color w:val="24292E"/>
          <w:lang w:eastAsia="pt-BR"/>
        </w:rPr>
        <w:t>incluso no CDM (Cadastro de dívidas do munícipio), “A” é o débito que sofreu alguma atualização, seja por ação da prefeitura (aplicação de multas e juros) ou por ação do próprio contribuinte (via processo administrativo). “N” são os débitos que não podem ser cobrados, seja porque foram para o parcelamento, dívida ativa ou pagos.</w:t>
      </w:r>
    </w:p>
    <w:p w:rsidR="00364BF7" w:rsidRPr="006158B5" w:rsidRDefault="00364BF7" w:rsidP="00364BF7">
      <w:pPr>
        <w:pStyle w:val="PargrafodaLista"/>
        <w:spacing w:before="360" w:after="240" w:line="240" w:lineRule="auto"/>
        <w:outlineLvl w:val="2"/>
        <w:rPr>
          <w:rFonts w:ascii="Arial" w:eastAsia="Times New Roman" w:hAnsi="Arial" w:cs="Arial"/>
          <w:color w:val="24292E"/>
          <w:sz w:val="24"/>
          <w:szCs w:val="24"/>
          <w:lang w:eastAsia="pt-BR"/>
        </w:rPr>
      </w:pPr>
    </w:p>
    <w:tbl>
      <w:tblPr>
        <w:tblStyle w:val="TabeladeGrade1Clara"/>
        <w:tblW w:w="0" w:type="auto"/>
        <w:jc w:val="center"/>
        <w:tblLook w:val="04A0" w:firstRow="1" w:lastRow="0" w:firstColumn="1" w:lastColumn="0" w:noHBand="0" w:noVBand="1"/>
      </w:tblPr>
      <w:tblGrid>
        <w:gridCol w:w="1838"/>
        <w:gridCol w:w="1838"/>
      </w:tblGrid>
      <w:tr w:rsidR="00364BF7" w:rsidRPr="006158B5" w:rsidTr="00693C08">
        <w:trPr>
          <w:cnfStyle w:val="100000000000" w:firstRow="1" w:lastRow="0" w:firstColumn="0" w:lastColumn="0" w:oddVBand="0" w:evenVBand="0" w:oddHBand="0"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838" w:type="dxa"/>
          </w:tcPr>
          <w:p w:rsidR="00364BF7" w:rsidRPr="006158B5" w:rsidRDefault="00364BF7" w:rsidP="006158B5">
            <w:pPr>
              <w:pStyle w:val="PargrafodaLista"/>
              <w:ind w:left="0"/>
              <w:jc w:val="center"/>
              <w:outlineLvl w:val="2"/>
              <w:rPr>
                <w:rFonts w:ascii="Arial" w:eastAsia="Times New Roman" w:hAnsi="Arial" w:cs="Arial"/>
                <w:color w:val="24292E"/>
                <w:lang w:eastAsia="pt-BR"/>
              </w:rPr>
            </w:pPr>
            <w:r w:rsidRPr="006158B5">
              <w:rPr>
                <w:rFonts w:ascii="Arial" w:eastAsia="Times New Roman" w:hAnsi="Arial" w:cs="Arial"/>
                <w:color w:val="24292E"/>
                <w:lang w:eastAsia="pt-BR"/>
              </w:rPr>
              <w:t>Código</w:t>
            </w:r>
          </w:p>
        </w:tc>
        <w:tc>
          <w:tcPr>
            <w:tcW w:w="1838" w:type="dxa"/>
          </w:tcPr>
          <w:p w:rsidR="00364BF7" w:rsidRPr="006158B5" w:rsidRDefault="00364BF7" w:rsidP="006158B5">
            <w:pPr>
              <w:pStyle w:val="PargrafodaLista"/>
              <w:ind w:left="0"/>
              <w:jc w:val="center"/>
              <w:outlineLvl w:val="2"/>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24292E"/>
                <w:lang w:eastAsia="pt-BR"/>
              </w:rPr>
            </w:pPr>
            <w:r w:rsidRPr="006158B5">
              <w:rPr>
                <w:rFonts w:ascii="Arial" w:eastAsia="Times New Roman" w:hAnsi="Arial" w:cs="Arial"/>
                <w:color w:val="24292E"/>
                <w:lang w:eastAsia="pt-BR"/>
              </w:rPr>
              <w:t>Quantidade de registros</w:t>
            </w:r>
          </w:p>
        </w:tc>
      </w:tr>
      <w:tr w:rsidR="00364BF7" w:rsidRPr="006158B5" w:rsidTr="00693C08">
        <w:trPr>
          <w:trHeight w:val="361"/>
          <w:jc w:val="center"/>
        </w:trPr>
        <w:tc>
          <w:tcPr>
            <w:cnfStyle w:val="001000000000" w:firstRow="0" w:lastRow="0" w:firstColumn="1" w:lastColumn="0" w:oddVBand="0" w:evenVBand="0" w:oddHBand="0" w:evenHBand="0" w:firstRowFirstColumn="0" w:firstRowLastColumn="0" w:lastRowFirstColumn="0" w:lastRowLastColumn="0"/>
            <w:tcW w:w="1838" w:type="dxa"/>
          </w:tcPr>
          <w:p w:rsidR="00364BF7" w:rsidRPr="006158B5" w:rsidRDefault="00364BF7" w:rsidP="006158B5">
            <w:pPr>
              <w:pStyle w:val="PargrafodaLista"/>
              <w:ind w:left="0"/>
              <w:jc w:val="center"/>
              <w:outlineLvl w:val="2"/>
              <w:rPr>
                <w:rFonts w:ascii="Arial" w:eastAsia="Times New Roman" w:hAnsi="Arial" w:cs="Arial"/>
                <w:color w:val="24292E"/>
                <w:lang w:eastAsia="pt-BR"/>
              </w:rPr>
            </w:pPr>
            <w:r w:rsidRPr="006158B5">
              <w:rPr>
                <w:rFonts w:ascii="Arial" w:eastAsia="Times New Roman" w:hAnsi="Arial" w:cs="Arial"/>
                <w:color w:val="24292E"/>
                <w:lang w:eastAsia="pt-BR"/>
              </w:rPr>
              <w:t>I</w:t>
            </w:r>
          </w:p>
        </w:tc>
        <w:tc>
          <w:tcPr>
            <w:tcW w:w="1838" w:type="dxa"/>
          </w:tcPr>
          <w:p w:rsidR="00364BF7" w:rsidRPr="006158B5" w:rsidRDefault="00364BF7" w:rsidP="006158B5">
            <w:pPr>
              <w:pStyle w:val="PargrafodaLista"/>
              <w:ind w:left="0"/>
              <w:jc w:val="center"/>
              <w:outlineLvl w:val="2"/>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E"/>
                <w:lang w:eastAsia="pt-BR"/>
              </w:rPr>
            </w:pPr>
            <w:r w:rsidRPr="006158B5">
              <w:rPr>
                <w:rFonts w:ascii="Arial" w:eastAsia="Times New Roman" w:hAnsi="Arial" w:cs="Arial"/>
                <w:color w:val="24292E"/>
                <w:lang w:eastAsia="pt-BR"/>
              </w:rPr>
              <w:t>1.266.321</w:t>
            </w:r>
          </w:p>
        </w:tc>
      </w:tr>
      <w:tr w:rsidR="00364BF7" w:rsidRPr="006158B5" w:rsidTr="00693C08">
        <w:trPr>
          <w:trHeight w:val="354"/>
          <w:jc w:val="center"/>
        </w:trPr>
        <w:tc>
          <w:tcPr>
            <w:cnfStyle w:val="001000000000" w:firstRow="0" w:lastRow="0" w:firstColumn="1" w:lastColumn="0" w:oddVBand="0" w:evenVBand="0" w:oddHBand="0" w:evenHBand="0" w:firstRowFirstColumn="0" w:firstRowLastColumn="0" w:lastRowFirstColumn="0" w:lastRowLastColumn="0"/>
            <w:tcW w:w="1838" w:type="dxa"/>
          </w:tcPr>
          <w:p w:rsidR="00364BF7" w:rsidRPr="006158B5" w:rsidRDefault="00364BF7" w:rsidP="006158B5">
            <w:pPr>
              <w:pStyle w:val="PargrafodaLista"/>
              <w:ind w:left="0"/>
              <w:jc w:val="center"/>
              <w:outlineLvl w:val="2"/>
              <w:rPr>
                <w:rFonts w:ascii="Arial" w:eastAsia="Times New Roman" w:hAnsi="Arial" w:cs="Arial"/>
                <w:color w:val="24292E"/>
                <w:lang w:eastAsia="pt-BR"/>
              </w:rPr>
            </w:pPr>
            <w:r w:rsidRPr="006158B5">
              <w:rPr>
                <w:rFonts w:ascii="Arial" w:eastAsia="Times New Roman" w:hAnsi="Arial" w:cs="Arial"/>
                <w:color w:val="24292E"/>
                <w:lang w:eastAsia="pt-BR"/>
              </w:rPr>
              <w:t>A</w:t>
            </w:r>
          </w:p>
        </w:tc>
        <w:tc>
          <w:tcPr>
            <w:tcW w:w="1838" w:type="dxa"/>
          </w:tcPr>
          <w:p w:rsidR="00364BF7" w:rsidRPr="006158B5" w:rsidRDefault="00364BF7" w:rsidP="006158B5">
            <w:pPr>
              <w:pStyle w:val="PargrafodaLista"/>
              <w:ind w:left="0"/>
              <w:jc w:val="center"/>
              <w:outlineLvl w:val="2"/>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E"/>
                <w:lang w:eastAsia="pt-BR"/>
              </w:rPr>
            </w:pPr>
            <w:r w:rsidRPr="006158B5">
              <w:rPr>
                <w:rFonts w:ascii="Arial" w:eastAsia="Times New Roman" w:hAnsi="Arial" w:cs="Arial"/>
                <w:color w:val="24292E"/>
                <w:lang w:eastAsia="pt-BR"/>
              </w:rPr>
              <w:t>12.773</w:t>
            </w:r>
          </w:p>
        </w:tc>
      </w:tr>
      <w:tr w:rsidR="00364BF7" w:rsidRPr="006158B5" w:rsidTr="00693C08">
        <w:trPr>
          <w:trHeight w:val="361"/>
          <w:jc w:val="center"/>
        </w:trPr>
        <w:tc>
          <w:tcPr>
            <w:cnfStyle w:val="001000000000" w:firstRow="0" w:lastRow="0" w:firstColumn="1" w:lastColumn="0" w:oddVBand="0" w:evenVBand="0" w:oddHBand="0" w:evenHBand="0" w:firstRowFirstColumn="0" w:firstRowLastColumn="0" w:lastRowFirstColumn="0" w:lastRowLastColumn="0"/>
            <w:tcW w:w="1838" w:type="dxa"/>
          </w:tcPr>
          <w:p w:rsidR="00364BF7" w:rsidRPr="006158B5" w:rsidRDefault="00364BF7" w:rsidP="006158B5">
            <w:pPr>
              <w:pStyle w:val="PargrafodaLista"/>
              <w:ind w:left="0"/>
              <w:jc w:val="center"/>
              <w:outlineLvl w:val="2"/>
              <w:rPr>
                <w:rFonts w:ascii="Arial" w:eastAsia="Times New Roman" w:hAnsi="Arial" w:cs="Arial"/>
                <w:color w:val="24292E"/>
                <w:lang w:eastAsia="pt-BR"/>
              </w:rPr>
            </w:pPr>
            <w:r w:rsidRPr="006158B5">
              <w:rPr>
                <w:rFonts w:ascii="Arial" w:eastAsia="Times New Roman" w:hAnsi="Arial" w:cs="Arial"/>
                <w:color w:val="24292E"/>
                <w:lang w:eastAsia="pt-BR"/>
              </w:rPr>
              <w:t>N</w:t>
            </w:r>
          </w:p>
        </w:tc>
        <w:tc>
          <w:tcPr>
            <w:tcW w:w="1838" w:type="dxa"/>
          </w:tcPr>
          <w:p w:rsidR="00364BF7" w:rsidRPr="006158B5" w:rsidRDefault="00364BF7" w:rsidP="006158B5">
            <w:pPr>
              <w:pStyle w:val="PargrafodaLista"/>
              <w:ind w:left="0"/>
              <w:jc w:val="center"/>
              <w:outlineLvl w:val="2"/>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E"/>
                <w:lang w:eastAsia="pt-BR"/>
              </w:rPr>
            </w:pPr>
            <w:r w:rsidRPr="006158B5">
              <w:rPr>
                <w:rFonts w:ascii="Arial" w:eastAsia="Times New Roman" w:hAnsi="Arial" w:cs="Arial"/>
                <w:color w:val="24292E"/>
                <w:lang w:eastAsia="pt-BR"/>
              </w:rPr>
              <w:t>2.059.901</w:t>
            </w:r>
          </w:p>
        </w:tc>
      </w:tr>
    </w:tbl>
    <w:p w:rsidR="00364BF7" w:rsidRDefault="00364BF7" w:rsidP="006158B5">
      <w:pPr>
        <w:spacing w:before="360" w:after="240" w:line="240" w:lineRule="auto"/>
        <w:ind w:firstLine="708"/>
        <w:jc w:val="both"/>
        <w:outlineLvl w:val="2"/>
        <w:rPr>
          <w:rFonts w:ascii="Arial" w:eastAsia="Times New Roman" w:hAnsi="Arial" w:cs="Arial"/>
          <w:color w:val="24292E"/>
          <w:sz w:val="24"/>
          <w:szCs w:val="24"/>
          <w:lang w:eastAsia="pt-BR"/>
        </w:rPr>
      </w:pPr>
      <w:r w:rsidRPr="006158B5">
        <w:rPr>
          <w:rFonts w:ascii="Arial" w:eastAsia="Times New Roman" w:hAnsi="Arial" w:cs="Arial"/>
          <w:b/>
          <w:color w:val="24292E"/>
          <w:lang w:eastAsia="pt-BR"/>
        </w:rPr>
        <w:t>DESC_TIP_CTBU_ORIG</w:t>
      </w:r>
      <w:r w:rsidRPr="006158B5">
        <w:rPr>
          <w:rFonts w:ascii="Arial" w:eastAsia="Times New Roman" w:hAnsi="Arial" w:cs="Arial"/>
          <w:color w:val="24292E"/>
          <w:lang w:eastAsia="pt-BR"/>
        </w:rPr>
        <w:t>: descreve a natureza do contribuinte, podendo este ser um imóvel ou uma pessoa, física ou jurídica. Existem também os classificados como contribuintes não tributários, esses débitos não estão sob a competência da Coordenação de Cobrança e por isso serão deletados do conjunto analisado</w:t>
      </w:r>
      <w:r w:rsidRPr="006158B5">
        <w:rPr>
          <w:rFonts w:ascii="Arial" w:eastAsia="Times New Roman" w:hAnsi="Arial" w:cs="Arial"/>
          <w:color w:val="24292E"/>
          <w:sz w:val="24"/>
          <w:szCs w:val="24"/>
          <w:lang w:eastAsia="pt-BR"/>
        </w:rPr>
        <w:t>.</w:t>
      </w:r>
    </w:p>
    <w:p w:rsidR="006158B5" w:rsidRPr="006158B5" w:rsidRDefault="006158B5" w:rsidP="006158B5">
      <w:pPr>
        <w:spacing w:before="360" w:after="240" w:line="240" w:lineRule="auto"/>
        <w:ind w:firstLine="708"/>
        <w:jc w:val="both"/>
        <w:outlineLvl w:val="2"/>
        <w:rPr>
          <w:rFonts w:ascii="Arial" w:eastAsia="Times New Roman" w:hAnsi="Arial" w:cs="Arial"/>
          <w:color w:val="24292E"/>
          <w:sz w:val="24"/>
          <w:szCs w:val="24"/>
          <w:lang w:eastAsia="pt-BR"/>
        </w:rPr>
      </w:pPr>
    </w:p>
    <w:p w:rsidR="00364BF7" w:rsidRPr="006158B5" w:rsidRDefault="00364BF7" w:rsidP="00364BF7">
      <w:pPr>
        <w:pStyle w:val="PargrafodaLista"/>
        <w:spacing w:before="360" w:after="240" w:line="240" w:lineRule="auto"/>
        <w:outlineLvl w:val="2"/>
        <w:rPr>
          <w:rFonts w:ascii="Arial" w:eastAsia="Times New Roman" w:hAnsi="Arial" w:cs="Arial"/>
          <w:color w:val="24292E"/>
          <w:sz w:val="24"/>
          <w:szCs w:val="24"/>
          <w:lang w:eastAsia="pt-BR"/>
        </w:rPr>
      </w:pPr>
    </w:p>
    <w:tbl>
      <w:tblPr>
        <w:tblStyle w:val="TabeladeGrade1Clara"/>
        <w:tblW w:w="0" w:type="auto"/>
        <w:jc w:val="center"/>
        <w:tblLook w:val="04A0" w:firstRow="1" w:lastRow="0" w:firstColumn="1" w:lastColumn="0" w:noHBand="0" w:noVBand="1"/>
      </w:tblPr>
      <w:tblGrid>
        <w:gridCol w:w="2502"/>
        <w:gridCol w:w="2502"/>
      </w:tblGrid>
      <w:tr w:rsidR="00364BF7" w:rsidRPr="006158B5" w:rsidTr="00364BF7">
        <w:trPr>
          <w:cnfStyle w:val="100000000000" w:firstRow="1" w:lastRow="0" w:firstColumn="0" w:lastColumn="0" w:oddVBand="0" w:evenVBand="0" w:oddHBand="0" w:evenHBand="0" w:firstRowFirstColumn="0" w:firstRowLastColumn="0" w:lastRowFirstColumn="0" w:lastRowLastColumn="0"/>
          <w:trHeight w:val="292"/>
          <w:jc w:val="center"/>
        </w:trPr>
        <w:tc>
          <w:tcPr>
            <w:cnfStyle w:val="001000000000" w:firstRow="0" w:lastRow="0" w:firstColumn="1" w:lastColumn="0" w:oddVBand="0" w:evenVBand="0" w:oddHBand="0" w:evenHBand="0" w:firstRowFirstColumn="0" w:firstRowLastColumn="0" w:lastRowFirstColumn="0" w:lastRowLastColumn="0"/>
            <w:tcW w:w="2502" w:type="dxa"/>
          </w:tcPr>
          <w:p w:rsidR="00364BF7" w:rsidRPr="006158B5" w:rsidRDefault="005D0AA3" w:rsidP="006158B5">
            <w:pPr>
              <w:pStyle w:val="PargrafodaLista"/>
              <w:ind w:left="0"/>
              <w:jc w:val="center"/>
              <w:outlineLvl w:val="2"/>
              <w:rPr>
                <w:rFonts w:ascii="Arial" w:eastAsia="Times New Roman" w:hAnsi="Arial" w:cs="Arial"/>
                <w:color w:val="24292E"/>
                <w:lang w:eastAsia="pt-BR"/>
              </w:rPr>
            </w:pPr>
            <w:r w:rsidRPr="006158B5">
              <w:rPr>
                <w:rFonts w:ascii="Arial" w:eastAsia="Times New Roman" w:hAnsi="Arial" w:cs="Arial"/>
                <w:color w:val="24292E"/>
                <w:lang w:eastAsia="pt-BR"/>
              </w:rPr>
              <w:lastRenderedPageBreak/>
              <w:t>Tipo de contribuinte</w:t>
            </w:r>
          </w:p>
        </w:tc>
        <w:tc>
          <w:tcPr>
            <w:tcW w:w="2502" w:type="dxa"/>
          </w:tcPr>
          <w:p w:rsidR="00364BF7" w:rsidRPr="006158B5" w:rsidRDefault="00364BF7" w:rsidP="006158B5">
            <w:pPr>
              <w:pStyle w:val="PargrafodaLista"/>
              <w:ind w:left="0"/>
              <w:jc w:val="center"/>
              <w:outlineLvl w:val="2"/>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24292E"/>
                <w:lang w:eastAsia="pt-BR"/>
              </w:rPr>
            </w:pPr>
            <w:r w:rsidRPr="006158B5">
              <w:rPr>
                <w:rFonts w:ascii="Arial" w:eastAsia="Times New Roman" w:hAnsi="Arial" w:cs="Arial"/>
                <w:color w:val="24292E"/>
                <w:lang w:eastAsia="pt-BR"/>
              </w:rPr>
              <w:t>Quantidade de registros</w:t>
            </w:r>
          </w:p>
        </w:tc>
      </w:tr>
      <w:tr w:rsidR="00364BF7" w:rsidRPr="006158B5" w:rsidTr="00364BF7">
        <w:trPr>
          <w:trHeight w:val="358"/>
          <w:jc w:val="center"/>
        </w:trPr>
        <w:tc>
          <w:tcPr>
            <w:cnfStyle w:val="001000000000" w:firstRow="0" w:lastRow="0" w:firstColumn="1" w:lastColumn="0" w:oddVBand="0" w:evenVBand="0" w:oddHBand="0" w:evenHBand="0" w:firstRowFirstColumn="0" w:firstRowLastColumn="0" w:lastRowFirstColumn="0" w:lastRowLastColumn="0"/>
            <w:tcW w:w="2502" w:type="dxa"/>
          </w:tcPr>
          <w:p w:rsidR="00364BF7" w:rsidRPr="006158B5" w:rsidRDefault="00364BF7" w:rsidP="006158B5">
            <w:pPr>
              <w:pStyle w:val="PargrafodaLista"/>
              <w:ind w:left="0"/>
              <w:jc w:val="center"/>
              <w:outlineLvl w:val="2"/>
              <w:rPr>
                <w:rFonts w:ascii="Arial" w:eastAsia="Times New Roman" w:hAnsi="Arial" w:cs="Arial"/>
                <w:color w:val="24292E"/>
                <w:lang w:eastAsia="pt-BR"/>
              </w:rPr>
            </w:pPr>
            <w:r w:rsidRPr="006158B5">
              <w:rPr>
                <w:rFonts w:ascii="Arial" w:eastAsia="Times New Roman" w:hAnsi="Arial" w:cs="Arial"/>
                <w:color w:val="24292E"/>
                <w:lang w:eastAsia="pt-BR"/>
              </w:rPr>
              <w:t>Inscrição Imobiliária</w:t>
            </w:r>
          </w:p>
        </w:tc>
        <w:tc>
          <w:tcPr>
            <w:tcW w:w="2502" w:type="dxa"/>
          </w:tcPr>
          <w:p w:rsidR="00364BF7" w:rsidRPr="006158B5" w:rsidRDefault="0064293A" w:rsidP="006158B5">
            <w:pPr>
              <w:pStyle w:val="PargrafodaLista"/>
              <w:ind w:left="0"/>
              <w:jc w:val="center"/>
              <w:outlineLvl w:val="2"/>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E"/>
                <w:lang w:eastAsia="pt-BR"/>
              </w:rPr>
            </w:pPr>
            <w:r w:rsidRPr="006158B5">
              <w:rPr>
                <w:rFonts w:ascii="Arial" w:eastAsia="Times New Roman" w:hAnsi="Arial" w:cs="Arial"/>
                <w:color w:val="24292E"/>
                <w:lang w:eastAsia="pt-BR"/>
              </w:rPr>
              <w:t>2.794.292</w:t>
            </w:r>
          </w:p>
        </w:tc>
      </w:tr>
      <w:tr w:rsidR="00364BF7" w:rsidRPr="006158B5" w:rsidTr="00364BF7">
        <w:trPr>
          <w:trHeight w:val="351"/>
          <w:jc w:val="center"/>
        </w:trPr>
        <w:tc>
          <w:tcPr>
            <w:cnfStyle w:val="001000000000" w:firstRow="0" w:lastRow="0" w:firstColumn="1" w:lastColumn="0" w:oddVBand="0" w:evenVBand="0" w:oddHBand="0" w:evenHBand="0" w:firstRowFirstColumn="0" w:firstRowLastColumn="0" w:lastRowFirstColumn="0" w:lastRowLastColumn="0"/>
            <w:tcW w:w="2502" w:type="dxa"/>
          </w:tcPr>
          <w:p w:rsidR="00364BF7" w:rsidRPr="006158B5" w:rsidRDefault="00364BF7" w:rsidP="006158B5">
            <w:pPr>
              <w:pStyle w:val="PargrafodaLista"/>
              <w:ind w:left="0"/>
              <w:jc w:val="center"/>
              <w:outlineLvl w:val="2"/>
              <w:rPr>
                <w:rFonts w:ascii="Arial" w:eastAsia="Times New Roman" w:hAnsi="Arial" w:cs="Arial"/>
                <w:color w:val="24292E"/>
                <w:lang w:eastAsia="pt-BR"/>
              </w:rPr>
            </w:pPr>
            <w:r w:rsidRPr="006158B5">
              <w:rPr>
                <w:rFonts w:ascii="Arial" w:eastAsia="Times New Roman" w:hAnsi="Arial" w:cs="Arial"/>
                <w:color w:val="24292E"/>
                <w:lang w:eastAsia="pt-BR"/>
              </w:rPr>
              <w:t>Inscrição Mobiliária (autônomos)</w:t>
            </w:r>
          </w:p>
        </w:tc>
        <w:tc>
          <w:tcPr>
            <w:tcW w:w="2502" w:type="dxa"/>
          </w:tcPr>
          <w:p w:rsidR="00364BF7" w:rsidRPr="006158B5" w:rsidRDefault="0064293A" w:rsidP="006158B5">
            <w:pPr>
              <w:pStyle w:val="PargrafodaLista"/>
              <w:ind w:left="0"/>
              <w:jc w:val="center"/>
              <w:outlineLvl w:val="2"/>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E"/>
                <w:lang w:eastAsia="pt-BR"/>
              </w:rPr>
            </w:pPr>
            <w:r w:rsidRPr="006158B5">
              <w:rPr>
                <w:rFonts w:ascii="Arial" w:eastAsia="Times New Roman" w:hAnsi="Arial" w:cs="Arial"/>
                <w:color w:val="24292E"/>
                <w:lang w:eastAsia="pt-BR"/>
              </w:rPr>
              <w:t>156.784</w:t>
            </w:r>
          </w:p>
        </w:tc>
      </w:tr>
      <w:tr w:rsidR="00364BF7" w:rsidRPr="006158B5" w:rsidTr="00364BF7">
        <w:trPr>
          <w:trHeight w:val="358"/>
          <w:jc w:val="center"/>
        </w:trPr>
        <w:tc>
          <w:tcPr>
            <w:cnfStyle w:val="001000000000" w:firstRow="0" w:lastRow="0" w:firstColumn="1" w:lastColumn="0" w:oddVBand="0" w:evenVBand="0" w:oddHBand="0" w:evenHBand="0" w:firstRowFirstColumn="0" w:firstRowLastColumn="0" w:lastRowFirstColumn="0" w:lastRowLastColumn="0"/>
            <w:tcW w:w="2502" w:type="dxa"/>
          </w:tcPr>
          <w:p w:rsidR="00364BF7" w:rsidRPr="006158B5" w:rsidRDefault="0064293A" w:rsidP="006158B5">
            <w:pPr>
              <w:pStyle w:val="PargrafodaLista"/>
              <w:ind w:left="0"/>
              <w:jc w:val="center"/>
              <w:outlineLvl w:val="2"/>
              <w:rPr>
                <w:rFonts w:ascii="Arial" w:eastAsia="Times New Roman" w:hAnsi="Arial" w:cs="Arial"/>
                <w:color w:val="24292E"/>
                <w:lang w:eastAsia="pt-BR"/>
              </w:rPr>
            </w:pPr>
            <w:r w:rsidRPr="006158B5">
              <w:rPr>
                <w:rFonts w:ascii="Arial" w:eastAsia="Times New Roman" w:hAnsi="Arial" w:cs="Arial"/>
                <w:color w:val="24292E"/>
                <w:lang w:eastAsia="pt-BR"/>
              </w:rPr>
              <w:t>Inscrição Mobiliária (estabelecimentos)</w:t>
            </w:r>
          </w:p>
        </w:tc>
        <w:tc>
          <w:tcPr>
            <w:tcW w:w="2502" w:type="dxa"/>
          </w:tcPr>
          <w:p w:rsidR="00364BF7" w:rsidRPr="006158B5" w:rsidRDefault="0064293A" w:rsidP="006158B5">
            <w:pPr>
              <w:pStyle w:val="PargrafodaLista"/>
              <w:ind w:left="0"/>
              <w:jc w:val="center"/>
              <w:outlineLvl w:val="2"/>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E"/>
                <w:lang w:eastAsia="pt-BR"/>
              </w:rPr>
            </w:pPr>
            <w:r w:rsidRPr="006158B5">
              <w:rPr>
                <w:rFonts w:ascii="Arial" w:eastAsia="Times New Roman" w:hAnsi="Arial" w:cs="Arial"/>
                <w:color w:val="24292E"/>
                <w:lang w:eastAsia="pt-BR"/>
              </w:rPr>
              <w:t>387.603</w:t>
            </w:r>
          </w:p>
        </w:tc>
      </w:tr>
      <w:tr w:rsidR="0064293A" w:rsidRPr="006158B5" w:rsidTr="00364BF7">
        <w:trPr>
          <w:trHeight w:val="358"/>
          <w:jc w:val="center"/>
        </w:trPr>
        <w:tc>
          <w:tcPr>
            <w:cnfStyle w:val="001000000000" w:firstRow="0" w:lastRow="0" w:firstColumn="1" w:lastColumn="0" w:oddVBand="0" w:evenVBand="0" w:oddHBand="0" w:evenHBand="0" w:firstRowFirstColumn="0" w:firstRowLastColumn="0" w:lastRowFirstColumn="0" w:lastRowLastColumn="0"/>
            <w:tcW w:w="2502" w:type="dxa"/>
          </w:tcPr>
          <w:p w:rsidR="0064293A" w:rsidRPr="006158B5" w:rsidRDefault="0064293A" w:rsidP="006158B5">
            <w:pPr>
              <w:pStyle w:val="PargrafodaLista"/>
              <w:ind w:left="0"/>
              <w:jc w:val="center"/>
              <w:outlineLvl w:val="2"/>
              <w:rPr>
                <w:rFonts w:ascii="Arial" w:eastAsia="Times New Roman" w:hAnsi="Arial" w:cs="Arial"/>
                <w:color w:val="24292E"/>
                <w:lang w:eastAsia="pt-BR"/>
              </w:rPr>
            </w:pPr>
            <w:r w:rsidRPr="006158B5">
              <w:rPr>
                <w:rFonts w:ascii="Arial" w:eastAsia="Times New Roman" w:hAnsi="Arial" w:cs="Arial"/>
                <w:color w:val="24292E"/>
                <w:lang w:eastAsia="pt-BR"/>
              </w:rPr>
              <w:t>Contribuinte não tributários</w:t>
            </w:r>
          </w:p>
        </w:tc>
        <w:tc>
          <w:tcPr>
            <w:tcW w:w="2502" w:type="dxa"/>
          </w:tcPr>
          <w:p w:rsidR="0064293A" w:rsidRPr="006158B5" w:rsidRDefault="0064293A" w:rsidP="006158B5">
            <w:pPr>
              <w:pStyle w:val="PargrafodaLista"/>
              <w:ind w:left="0"/>
              <w:jc w:val="center"/>
              <w:outlineLvl w:val="2"/>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E"/>
                <w:lang w:eastAsia="pt-BR"/>
              </w:rPr>
            </w:pPr>
            <w:r w:rsidRPr="006158B5">
              <w:rPr>
                <w:rFonts w:ascii="Arial" w:eastAsia="Times New Roman" w:hAnsi="Arial" w:cs="Arial"/>
                <w:color w:val="24292E"/>
                <w:lang w:eastAsia="pt-BR"/>
              </w:rPr>
              <w:t>316</w:t>
            </w:r>
          </w:p>
        </w:tc>
      </w:tr>
    </w:tbl>
    <w:p w:rsidR="005D0AA3" w:rsidRPr="006158B5" w:rsidRDefault="007574A2" w:rsidP="009513B7">
      <w:pPr>
        <w:spacing w:before="360" w:after="240" w:line="240" w:lineRule="auto"/>
        <w:ind w:firstLine="708"/>
        <w:jc w:val="both"/>
        <w:outlineLvl w:val="2"/>
        <w:rPr>
          <w:rFonts w:ascii="Arial" w:eastAsia="Times New Roman" w:hAnsi="Arial" w:cs="Arial"/>
          <w:color w:val="24292E"/>
          <w:sz w:val="24"/>
          <w:szCs w:val="24"/>
          <w:lang w:eastAsia="pt-BR"/>
        </w:rPr>
      </w:pPr>
      <w:r w:rsidRPr="009513B7">
        <w:rPr>
          <w:rFonts w:ascii="Arial" w:eastAsia="Times New Roman" w:hAnsi="Arial" w:cs="Arial"/>
          <w:b/>
          <w:color w:val="24292E"/>
          <w:lang w:eastAsia="pt-BR"/>
        </w:rPr>
        <w:t>DESC_TIP_DEB</w:t>
      </w:r>
      <w:r w:rsidRPr="009513B7">
        <w:rPr>
          <w:rFonts w:ascii="Arial" w:eastAsia="Times New Roman" w:hAnsi="Arial" w:cs="Arial"/>
          <w:color w:val="24292E"/>
          <w:lang w:eastAsia="pt-BR"/>
        </w:rPr>
        <w:t>: é o tipo de débito</w:t>
      </w:r>
      <w:r w:rsidR="005D0AA3" w:rsidRPr="009513B7">
        <w:rPr>
          <w:rFonts w:ascii="Arial" w:eastAsia="Times New Roman" w:hAnsi="Arial" w:cs="Arial"/>
          <w:color w:val="24292E"/>
          <w:lang w:eastAsia="pt-BR"/>
        </w:rPr>
        <w:t xml:space="preserve"> do contribuinte, podendo ser impostos, contribuições ou dívidas de outra natureza. Também indica a localização do tributo, como em “Dívida Ativa de ISS”. Esse parâmetro será utilizado, também, para identificar os débitos em dívida ativa. Estes débitos estão na competência da Procuradoria do Município e, portanto, estão fora do escopo desse trabalho. Abaixo segue a lista dos 5 com maiores quantidades.</w:t>
      </w:r>
    </w:p>
    <w:tbl>
      <w:tblPr>
        <w:tblStyle w:val="TabeladeGrade1Clara"/>
        <w:tblW w:w="0" w:type="auto"/>
        <w:jc w:val="center"/>
        <w:tblLook w:val="04A0" w:firstRow="1" w:lastRow="0" w:firstColumn="1" w:lastColumn="0" w:noHBand="0" w:noVBand="1"/>
      </w:tblPr>
      <w:tblGrid>
        <w:gridCol w:w="2502"/>
        <w:gridCol w:w="2502"/>
      </w:tblGrid>
      <w:tr w:rsidR="005D0AA3" w:rsidRPr="006158B5" w:rsidTr="00693C08">
        <w:trPr>
          <w:cnfStyle w:val="100000000000" w:firstRow="1" w:lastRow="0" w:firstColumn="0" w:lastColumn="0" w:oddVBand="0" w:evenVBand="0" w:oddHBand="0" w:evenHBand="0" w:firstRowFirstColumn="0" w:firstRowLastColumn="0" w:lastRowFirstColumn="0" w:lastRowLastColumn="0"/>
          <w:trHeight w:val="292"/>
          <w:jc w:val="center"/>
        </w:trPr>
        <w:tc>
          <w:tcPr>
            <w:cnfStyle w:val="001000000000" w:firstRow="0" w:lastRow="0" w:firstColumn="1" w:lastColumn="0" w:oddVBand="0" w:evenVBand="0" w:oddHBand="0" w:evenHBand="0" w:firstRowFirstColumn="0" w:firstRowLastColumn="0" w:lastRowFirstColumn="0" w:lastRowLastColumn="0"/>
            <w:tcW w:w="2502" w:type="dxa"/>
          </w:tcPr>
          <w:p w:rsidR="005D0AA3" w:rsidRPr="009513B7" w:rsidRDefault="005D0AA3" w:rsidP="009513B7">
            <w:pPr>
              <w:pStyle w:val="PargrafodaLista"/>
              <w:ind w:left="0"/>
              <w:jc w:val="center"/>
              <w:outlineLvl w:val="2"/>
              <w:rPr>
                <w:rFonts w:ascii="Arial" w:eastAsia="Times New Roman" w:hAnsi="Arial" w:cs="Arial"/>
                <w:color w:val="24292E"/>
                <w:lang w:eastAsia="pt-BR"/>
              </w:rPr>
            </w:pPr>
            <w:r w:rsidRPr="009513B7">
              <w:rPr>
                <w:rFonts w:ascii="Arial" w:eastAsia="Times New Roman" w:hAnsi="Arial" w:cs="Arial"/>
                <w:color w:val="24292E"/>
                <w:lang w:eastAsia="pt-BR"/>
              </w:rPr>
              <w:t>Tipo de débito</w:t>
            </w:r>
          </w:p>
        </w:tc>
        <w:tc>
          <w:tcPr>
            <w:tcW w:w="2502" w:type="dxa"/>
          </w:tcPr>
          <w:p w:rsidR="005D0AA3" w:rsidRPr="009513B7" w:rsidRDefault="005D0AA3" w:rsidP="009513B7">
            <w:pPr>
              <w:pStyle w:val="PargrafodaLista"/>
              <w:ind w:left="0"/>
              <w:jc w:val="center"/>
              <w:outlineLvl w:val="2"/>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24292E"/>
                <w:lang w:eastAsia="pt-BR"/>
              </w:rPr>
            </w:pPr>
            <w:r w:rsidRPr="009513B7">
              <w:rPr>
                <w:rFonts w:ascii="Arial" w:eastAsia="Times New Roman" w:hAnsi="Arial" w:cs="Arial"/>
                <w:color w:val="24292E"/>
                <w:lang w:eastAsia="pt-BR"/>
              </w:rPr>
              <w:t>Quantidade de registros</w:t>
            </w:r>
          </w:p>
        </w:tc>
      </w:tr>
      <w:tr w:rsidR="005D0AA3" w:rsidRPr="006158B5" w:rsidTr="00693C08">
        <w:trPr>
          <w:trHeight w:val="358"/>
          <w:jc w:val="center"/>
        </w:trPr>
        <w:tc>
          <w:tcPr>
            <w:cnfStyle w:val="001000000000" w:firstRow="0" w:lastRow="0" w:firstColumn="1" w:lastColumn="0" w:oddVBand="0" w:evenVBand="0" w:oddHBand="0" w:evenHBand="0" w:firstRowFirstColumn="0" w:firstRowLastColumn="0" w:lastRowFirstColumn="0" w:lastRowLastColumn="0"/>
            <w:tcW w:w="2502" w:type="dxa"/>
          </w:tcPr>
          <w:p w:rsidR="005D0AA3" w:rsidRPr="009513B7" w:rsidRDefault="005D0AA3" w:rsidP="009513B7">
            <w:pPr>
              <w:pStyle w:val="PargrafodaLista"/>
              <w:ind w:left="0"/>
              <w:jc w:val="center"/>
              <w:outlineLvl w:val="2"/>
              <w:rPr>
                <w:rFonts w:ascii="Arial" w:eastAsia="Times New Roman" w:hAnsi="Arial" w:cs="Arial"/>
                <w:color w:val="24292E"/>
                <w:lang w:eastAsia="pt-BR"/>
              </w:rPr>
            </w:pPr>
            <w:r w:rsidRPr="009513B7">
              <w:rPr>
                <w:rFonts w:ascii="Arial" w:eastAsia="Times New Roman" w:hAnsi="Arial" w:cs="Arial"/>
                <w:color w:val="24292E"/>
                <w:lang w:eastAsia="pt-BR"/>
              </w:rPr>
              <w:t>IPTU</w:t>
            </w:r>
          </w:p>
        </w:tc>
        <w:tc>
          <w:tcPr>
            <w:tcW w:w="2502" w:type="dxa"/>
          </w:tcPr>
          <w:p w:rsidR="005D0AA3" w:rsidRPr="009513B7" w:rsidRDefault="005D0AA3" w:rsidP="009513B7">
            <w:pPr>
              <w:pStyle w:val="PargrafodaLista"/>
              <w:ind w:left="0"/>
              <w:jc w:val="center"/>
              <w:outlineLvl w:val="2"/>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E"/>
                <w:lang w:eastAsia="pt-BR"/>
              </w:rPr>
            </w:pPr>
            <w:r w:rsidRPr="009513B7">
              <w:rPr>
                <w:rFonts w:ascii="Arial" w:eastAsia="Times New Roman" w:hAnsi="Arial" w:cs="Arial"/>
                <w:color w:val="24292E"/>
                <w:lang w:eastAsia="pt-BR"/>
              </w:rPr>
              <w:t>1.398.376</w:t>
            </w:r>
          </w:p>
        </w:tc>
      </w:tr>
      <w:tr w:rsidR="005D0AA3" w:rsidRPr="006158B5" w:rsidTr="00693C08">
        <w:trPr>
          <w:trHeight w:val="351"/>
          <w:jc w:val="center"/>
        </w:trPr>
        <w:tc>
          <w:tcPr>
            <w:cnfStyle w:val="001000000000" w:firstRow="0" w:lastRow="0" w:firstColumn="1" w:lastColumn="0" w:oddVBand="0" w:evenVBand="0" w:oddHBand="0" w:evenHBand="0" w:firstRowFirstColumn="0" w:firstRowLastColumn="0" w:lastRowFirstColumn="0" w:lastRowLastColumn="0"/>
            <w:tcW w:w="2502" w:type="dxa"/>
          </w:tcPr>
          <w:p w:rsidR="005D0AA3" w:rsidRPr="009513B7" w:rsidRDefault="005D0AA3" w:rsidP="009513B7">
            <w:pPr>
              <w:pStyle w:val="PargrafodaLista"/>
              <w:ind w:left="0"/>
              <w:jc w:val="center"/>
              <w:outlineLvl w:val="2"/>
              <w:rPr>
                <w:rFonts w:ascii="Arial" w:eastAsia="Times New Roman" w:hAnsi="Arial" w:cs="Arial"/>
                <w:color w:val="24292E"/>
                <w:lang w:eastAsia="pt-BR"/>
              </w:rPr>
            </w:pPr>
            <w:r w:rsidRPr="009513B7">
              <w:rPr>
                <w:rFonts w:ascii="Arial" w:eastAsia="Times New Roman" w:hAnsi="Arial" w:cs="Arial"/>
                <w:color w:val="24292E"/>
                <w:lang w:eastAsia="pt-BR"/>
              </w:rPr>
              <w:t>TRSD</w:t>
            </w:r>
          </w:p>
        </w:tc>
        <w:tc>
          <w:tcPr>
            <w:tcW w:w="2502" w:type="dxa"/>
          </w:tcPr>
          <w:p w:rsidR="005D0AA3" w:rsidRPr="009513B7" w:rsidRDefault="005D0AA3" w:rsidP="009513B7">
            <w:pPr>
              <w:pStyle w:val="PargrafodaLista"/>
              <w:ind w:left="0"/>
              <w:jc w:val="center"/>
              <w:outlineLvl w:val="2"/>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E"/>
                <w:lang w:eastAsia="pt-BR"/>
              </w:rPr>
            </w:pPr>
            <w:r w:rsidRPr="009513B7">
              <w:rPr>
                <w:rFonts w:ascii="Arial" w:eastAsia="Times New Roman" w:hAnsi="Arial" w:cs="Arial"/>
                <w:color w:val="24292E"/>
                <w:lang w:eastAsia="pt-BR"/>
              </w:rPr>
              <w:t>1.395.655</w:t>
            </w:r>
          </w:p>
        </w:tc>
      </w:tr>
      <w:tr w:rsidR="005D0AA3" w:rsidRPr="006158B5" w:rsidTr="00693C08">
        <w:trPr>
          <w:trHeight w:val="358"/>
          <w:jc w:val="center"/>
        </w:trPr>
        <w:tc>
          <w:tcPr>
            <w:cnfStyle w:val="001000000000" w:firstRow="0" w:lastRow="0" w:firstColumn="1" w:lastColumn="0" w:oddVBand="0" w:evenVBand="0" w:oddHBand="0" w:evenHBand="0" w:firstRowFirstColumn="0" w:firstRowLastColumn="0" w:lastRowFirstColumn="0" w:lastRowLastColumn="0"/>
            <w:tcW w:w="2502" w:type="dxa"/>
          </w:tcPr>
          <w:p w:rsidR="005D0AA3" w:rsidRPr="009513B7" w:rsidRDefault="005D0AA3" w:rsidP="009513B7">
            <w:pPr>
              <w:pStyle w:val="PargrafodaLista"/>
              <w:ind w:left="0"/>
              <w:jc w:val="center"/>
              <w:outlineLvl w:val="2"/>
              <w:rPr>
                <w:rFonts w:ascii="Arial" w:eastAsia="Times New Roman" w:hAnsi="Arial" w:cs="Arial"/>
                <w:color w:val="24292E"/>
                <w:lang w:eastAsia="pt-BR"/>
              </w:rPr>
            </w:pPr>
            <w:r w:rsidRPr="009513B7">
              <w:rPr>
                <w:rFonts w:ascii="Arial" w:eastAsia="Times New Roman" w:hAnsi="Arial" w:cs="Arial"/>
                <w:color w:val="24292E"/>
                <w:lang w:eastAsia="pt-BR"/>
              </w:rPr>
              <w:t>TFF</w:t>
            </w:r>
          </w:p>
        </w:tc>
        <w:tc>
          <w:tcPr>
            <w:tcW w:w="2502" w:type="dxa"/>
          </w:tcPr>
          <w:p w:rsidR="005D0AA3" w:rsidRPr="009513B7" w:rsidRDefault="005D0AA3" w:rsidP="009513B7">
            <w:pPr>
              <w:pStyle w:val="PargrafodaLista"/>
              <w:ind w:left="0"/>
              <w:jc w:val="center"/>
              <w:outlineLvl w:val="2"/>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E"/>
                <w:lang w:eastAsia="pt-BR"/>
              </w:rPr>
            </w:pPr>
            <w:r w:rsidRPr="009513B7">
              <w:rPr>
                <w:rFonts w:ascii="Arial" w:eastAsia="Times New Roman" w:hAnsi="Arial" w:cs="Arial"/>
                <w:color w:val="24292E"/>
                <w:lang w:eastAsia="pt-BR"/>
              </w:rPr>
              <w:t>286.388</w:t>
            </w:r>
          </w:p>
        </w:tc>
      </w:tr>
      <w:tr w:rsidR="005D0AA3" w:rsidRPr="006158B5" w:rsidTr="00693C08">
        <w:trPr>
          <w:trHeight w:val="358"/>
          <w:jc w:val="center"/>
        </w:trPr>
        <w:tc>
          <w:tcPr>
            <w:cnfStyle w:val="001000000000" w:firstRow="0" w:lastRow="0" w:firstColumn="1" w:lastColumn="0" w:oddVBand="0" w:evenVBand="0" w:oddHBand="0" w:evenHBand="0" w:firstRowFirstColumn="0" w:firstRowLastColumn="0" w:lastRowFirstColumn="0" w:lastRowLastColumn="0"/>
            <w:tcW w:w="2502" w:type="dxa"/>
          </w:tcPr>
          <w:p w:rsidR="005D0AA3" w:rsidRPr="009513B7" w:rsidRDefault="005D0AA3" w:rsidP="009513B7">
            <w:pPr>
              <w:pStyle w:val="PargrafodaLista"/>
              <w:ind w:left="0"/>
              <w:jc w:val="center"/>
              <w:outlineLvl w:val="2"/>
              <w:rPr>
                <w:rFonts w:ascii="Arial" w:eastAsia="Times New Roman" w:hAnsi="Arial" w:cs="Arial"/>
                <w:color w:val="24292E"/>
                <w:lang w:eastAsia="pt-BR"/>
              </w:rPr>
            </w:pPr>
            <w:r w:rsidRPr="009513B7">
              <w:rPr>
                <w:rFonts w:ascii="Arial" w:eastAsia="Times New Roman" w:hAnsi="Arial" w:cs="Arial"/>
                <w:color w:val="24292E"/>
                <w:lang w:eastAsia="pt-BR"/>
              </w:rPr>
              <w:t>ISS</w:t>
            </w:r>
          </w:p>
        </w:tc>
        <w:tc>
          <w:tcPr>
            <w:tcW w:w="2502" w:type="dxa"/>
          </w:tcPr>
          <w:p w:rsidR="005D0AA3" w:rsidRPr="009513B7" w:rsidRDefault="005D0AA3" w:rsidP="009513B7">
            <w:pPr>
              <w:pStyle w:val="PargrafodaLista"/>
              <w:ind w:left="0"/>
              <w:jc w:val="center"/>
              <w:outlineLvl w:val="2"/>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E"/>
                <w:lang w:eastAsia="pt-BR"/>
              </w:rPr>
            </w:pPr>
            <w:r w:rsidRPr="009513B7">
              <w:rPr>
                <w:rFonts w:ascii="Arial" w:eastAsia="Times New Roman" w:hAnsi="Arial" w:cs="Arial"/>
                <w:color w:val="24292E"/>
                <w:lang w:eastAsia="pt-BR"/>
              </w:rPr>
              <w:t>171.324</w:t>
            </w:r>
          </w:p>
        </w:tc>
      </w:tr>
      <w:tr w:rsidR="005D0AA3" w:rsidRPr="006158B5" w:rsidTr="00693C08">
        <w:trPr>
          <w:trHeight w:val="358"/>
          <w:jc w:val="center"/>
        </w:trPr>
        <w:tc>
          <w:tcPr>
            <w:cnfStyle w:val="001000000000" w:firstRow="0" w:lastRow="0" w:firstColumn="1" w:lastColumn="0" w:oddVBand="0" w:evenVBand="0" w:oddHBand="0" w:evenHBand="0" w:firstRowFirstColumn="0" w:firstRowLastColumn="0" w:lastRowFirstColumn="0" w:lastRowLastColumn="0"/>
            <w:tcW w:w="2502" w:type="dxa"/>
          </w:tcPr>
          <w:p w:rsidR="005D0AA3" w:rsidRPr="009513B7" w:rsidRDefault="005D0AA3" w:rsidP="009513B7">
            <w:pPr>
              <w:pStyle w:val="PargrafodaLista"/>
              <w:ind w:left="0"/>
              <w:jc w:val="center"/>
              <w:outlineLvl w:val="2"/>
              <w:rPr>
                <w:rFonts w:ascii="Arial" w:eastAsia="Times New Roman" w:hAnsi="Arial" w:cs="Arial"/>
                <w:color w:val="24292E"/>
                <w:lang w:eastAsia="pt-BR"/>
              </w:rPr>
            </w:pPr>
            <w:r w:rsidRPr="009513B7">
              <w:rPr>
                <w:rFonts w:ascii="Arial" w:eastAsia="Times New Roman" w:hAnsi="Arial" w:cs="Arial"/>
                <w:color w:val="24292E"/>
                <w:lang w:eastAsia="pt-BR"/>
              </w:rPr>
              <w:t>TFF Dívida ativa</w:t>
            </w:r>
          </w:p>
        </w:tc>
        <w:tc>
          <w:tcPr>
            <w:tcW w:w="2502" w:type="dxa"/>
          </w:tcPr>
          <w:p w:rsidR="005D0AA3" w:rsidRPr="009513B7" w:rsidRDefault="005D0AA3" w:rsidP="009513B7">
            <w:pPr>
              <w:pStyle w:val="PargrafodaLista"/>
              <w:ind w:left="0"/>
              <w:jc w:val="center"/>
              <w:outlineLvl w:val="2"/>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E"/>
                <w:lang w:eastAsia="pt-BR"/>
              </w:rPr>
            </w:pPr>
            <w:r w:rsidRPr="009513B7">
              <w:rPr>
                <w:rFonts w:ascii="Arial" w:eastAsia="Times New Roman" w:hAnsi="Arial" w:cs="Arial"/>
                <w:color w:val="24292E"/>
                <w:lang w:eastAsia="pt-BR"/>
              </w:rPr>
              <w:t>49.334</w:t>
            </w:r>
          </w:p>
        </w:tc>
      </w:tr>
    </w:tbl>
    <w:p w:rsidR="005D0AA3" w:rsidRPr="009513B7" w:rsidRDefault="005D0AA3" w:rsidP="009513B7">
      <w:pPr>
        <w:spacing w:before="360" w:after="240" w:line="240" w:lineRule="auto"/>
        <w:ind w:firstLine="708"/>
        <w:jc w:val="both"/>
        <w:outlineLvl w:val="2"/>
        <w:rPr>
          <w:rFonts w:ascii="Arial" w:eastAsia="Times New Roman" w:hAnsi="Arial" w:cs="Arial"/>
          <w:color w:val="24292E"/>
          <w:lang w:eastAsia="pt-BR"/>
        </w:rPr>
      </w:pPr>
      <w:r w:rsidRPr="009513B7">
        <w:rPr>
          <w:rFonts w:ascii="Arial" w:eastAsia="Times New Roman" w:hAnsi="Arial" w:cs="Arial"/>
          <w:b/>
          <w:color w:val="24292E"/>
          <w:lang w:eastAsia="pt-BR"/>
        </w:rPr>
        <w:t>DESC_TIPO_LANC</w:t>
      </w:r>
      <w:r w:rsidRPr="009513B7">
        <w:rPr>
          <w:rFonts w:ascii="Arial" w:eastAsia="Times New Roman" w:hAnsi="Arial" w:cs="Arial"/>
          <w:color w:val="24292E"/>
          <w:lang w:eastAsia="pt-BR"/>
        </w:rPr>
        <w:t>: descrição de como surgiu o débito. Segue os 5 maiores:</w:t>
      </w:r>
    </w:p>
    <w:tbl>
      <w:tblPr>
        <w:tblStyle w:val="TabeladeGrade1Clara"/>
        <w:tblW w:w="0" w:type="auto"/>
        <w:jc w:val="center"/>
        <w:tblLook w:val="04A0" w:firstRow="1" w:lastRow="0" w:firstColumn="1" w:lastColumn="0" w:noHBand="0" w:noVBand="1"/>
      </w:tblPr>
      <w:tblGrid>
        <w:gridCol w:w="2502"/>
        <w:gridCol w:w="2502"/>
      </w:tblGrid>
      <w:tr w:rsidR="005D0AA3" w:rsidRPr="009513B7" w:rsidTr="00693C08">
        <w:trPr>
          <w:cnfStyle w:val="100000000000" w:firstRow="1" w:lastRow="0" w:firstColumn="0" w:lastColumn="0" w:oddVBand="0" w:evenVBand="0" w:oddHBand="0" w:evenHBand="0" w:firstRowFirstColumn="0" w:firstRowLastColumn="0" w:lastRowFirstColumn="0" w:lastRowLastColumn="0"/>
          <w:trHeight w:val="292"/>
          <w:jc w:val="center"/>
        </w:trPr>
        <w:tc>
          <w:tcPr>
            <w:cnfStyle w:val="001000000000" w:firstRow="0" w:lastRow="0" w:firstColumn="1" w:lastColumn="0" w:oddVBand="0" w:evenVBand="0" w:oddHBand="0" w:evenHBand="0" w:firstRowFirstColumn="0" w:firstRowLastColumn="0" w:lastRowFirstColumn="0" w:lastRowLastColumn="0"/>
            <w:tcW w:w="2502" w:type="dxa"/>
          </w:tcPr>
          <w:p w:rsidR="005D0AA3" w:rsidRPr="009513B7" w:rsidRDefault="005D0AA3" w:rsidP="009513B7">
            <w:pPr>
              <w:pStyle w:val="PargrafodaLista"/>
              <w:ind w:left="0"/>
              <w:jc w:val="center"/>
              <w:outlineLvl w:val="2"/>
              <w:rPr>
                <w:rFonts w:ascii="Arial" w:eastAsia="Times New Roman" w:hAnsi="Arial" w:cs="Arial"/>
                <w:color w:val="24292E"/>
                <w:lang w:eastAsia="pt-BR"/>
              </w:rPr>
            </w:pPr>
            <w:r w:rsidRPr="009513B7">
              <w:rPr>
                <w:rFonts w:ascii="Arial" w:eastAsia="Times New Roman" w:hAnsi="Arial" w:cs="Arial"/>
                <w:color w:val="24292E"/>
                <w:lang w:eastAsia="pt-BR"/>
              </w:rPr>
              <w:t>Tipo de débito</w:t>
            </w:r>
          </w:p>
        </w:tc>
        <w:tc>
          <w:tcPr>
            <w:tcW w:w="2502" w:type="dxa"/>
          </w:tcPr>
          <w:p w:rsidR="005D0AA3" w:rsidRPr="009513B7" w:rsidRDefault="005D0AA3" w:rsidP="009513B7">
            <w:pPr>
              <w:pStyle w:val="PargrafodaLista"/>
              <w:ind w:left="0"/>
              <w:jc w:val="center"/>
              <w:outlineLvl w:val="2"/>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24292E"/>
                <w:lang w:eastAsia="pt-BR"/>
              </w:rPr>
            </w:pPr>
            <w:r w:rsidRPr="009513B7">
              <w:rPr>
                <w:rFonts w:ascii="Arial" w:eastAsia="Times New Roman" w:hAnsi="Arial" w:cs="Arial"/>
                <w:color w:val="24292E"/>
                <w:lang w:eastAsia="pt-BR"/>
              </w:rPr>
              <w:t>Quantidade de registros</w:t>
            </w:r>
          </w:p>
        </w:tc>
      </w:tr>
      <w:tr w:rsidR="005D0AA3" w:rsidRPr="009513B7" w:rsidTr="00693C08">
        <w:trPr>
          <w:trHeight w:val="358"/>
          <w:jc w:val="center"/>
        </w:trPr>
        <w:tc>
          <w:tcPr>
            <w:cnfStyle w:val="001000000000" w:firstRow="0" w:lastRow="0" w:firstColumn="1" w:lastColumn="0" w:oddVBand="0" w:evenVBand="0" w:oddHBand="0" w:evenHBand="0" w:firstRowFirstColumn="0" w:firstRowLastColumn="0" w:lastRowFirstColumn="0" w:lastRowLastColumn="0"/>
            <w:tcW w:w="2502" w:type="dxa"/>
          </w:tcPr>
          <w:p w:rsidR="005D0AA3" w:rsidRPr="009513B7" w:rsidRDefault="00E04F03" w:rsidP="009513B7">
            <w:pPr>
              <w:pStyle w:val="PargrafodaLista"/>
              <w:ind w:left="0"/>
              <w:jc w:val="center"/>
              <w:outlineLvl w:val="2"/>
              <w:rPr>
                <w:rFonts w:ascii="Arial" w:eastAsia="Times New Roman" w:hAnsi="Arial" w:cs="Arial"/>
                <w:color w:val="24292E"/>
                <w:lang w:eastAsia="pt-BR"/>
              </w:rPr>
            </w:pPr>
            <w:r w:rsidRPr="009513B7">
              <w:rPr>
                <w:rFonts w:ascii="Arial" w:eastAsia="Times New Roman" w:hAnsi="Arial" w:cs="Arial"/>
                <w:color w:val="24292E"/>
                <w:lang w:eastAsia="pt-BR"/>
              </w:rPr>
              <w:t>Direto</w:t>
            </w:r>
          </w:p>
        </w:tc>
        <w:tc>
          <w:tcPr>
            <w:tcW w:w="2502" w:type="dxa"/>
          </w:tcPr>
          <w:p w:rsidR="005D0AA3" w:rsidRPr="009513B7" w:rsidRDefault="00E04F03" w:rsidP="009513B7">
            <w:pPr>
              <w:pStyle w:val="PargrafodaLista"/>
              <w:ind w:left="0"/>
              <w:jc w:val="center"/>
              <w:outlineLvl w:val="2"/>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E"/>
                <w:lang w:eastAsia="pt-BR"/>
              </w:rPr>
            </w:pPr>
            <w:r w:rsidRPr="009513B7">
              <w:rPr>
                <w:rFonts w:ascii="Arial" w:eastAsia="Times New Roman" w:hAnsi="Arial" w:cs="Arial"/>
                <w:color w:val="24292E"/>
                <w:lang w:eastAsia="pt-BR"/>
              </w:rPr>
              <w:t>2.536.063</w:t>
            </w:r>
          </w:p>
        </w:tc>
      </w:tr>
      <w:tr w:rsidR="005D0AA3" w:rsidRPr="009513B7" w:rsidTr="00693C08">
        <w:trPr>
          <w:trHeight w:val="351"/>
          <w:jc w:val="center"/>
        </w:trPr>
        <w:tc>
          <w:tcPr>
            <w:cnfStyle w:val="001000000000" w:firstRow="0" w:lastRow="0" w:firstColumn="1" w:lastColumn="0" w:oddVBand="0" w:evenVBand="0" w:oddHBand="0" w:evenHBand="0" w:firstRowFirstColumn="0" w:firstRowLastColumn="0" w:lastRowFirstColumn="0" w:lastRowLastColumn="0"/>
            <w:tcW w:w="2502" w:type="dxa"/>
          </w:tcPr>
          <w:p w:rsidR="005D0AA3" w:rsidRPr="009513B7" w:rsidRDefault="00E04F03" w:rsidP="009513B7">
            <w:pPr>
              <w:pStyle w:val="PargrafodaLista"/>
              <w:ind w:left="0"/>
              <w:jc w:val="center"/>
              <w:outlineLvl w:val="2"/>
              <w:rPr>
                <w:rFonts w:ascii="Arial" w:eastAsia="Times New Roman" w:hAnsi="Arial" w:cs="Arial"/>
                <w:color w:val="24292E"/>
                <w:lang w:eastAsia="pt-BR"/>
              </w:rPr>
            </w:pPr>
            <w:r w:rsidRPr="009513B7">
              <w:rPr>
                <w:rFonts w:ascii="Arial" w:eastAsia="Times New Roman" w:hAnsi="Arial" w:cs="Arial"/>
                <w:color w:val="24292E"/>
                <w:lang w:eastAsia="pt-BR"/>
              </w:rPr>
              <w:t>Inscrição</w:t>
            </w:r>
          </w:p>
        </w:tc>
        <w:tc>
          <w:tcPr>
            <w:tcW w:w="2502" w:type="dxa"/>
          </w:tcPr>
          <w:p w:rsidR="005D0AA3" w:rsidRPr="009513B7" w:rsidRDefault="00E04F03" w:rsidP="009513B7">
            <w:pPr>
              <w:pStyle w:val="PargrafodaLista"/>
              <w:ind w:left="0"/>
              <w:jc w:val="center"/>
              <w:outlineLvl w:val="2"/>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E"/>
                <w:lang w:eastAsia="pt-BR"/>
              </w:rPr>
            </w:pPr>
            <w:r w:rsidRPr="009513B7">
              <w:rPr>
                <w:rFonts w:ascii="Arial" w:eastAsia="Times New Roman" w:hAnsi="Arial" w:cs="Arial"/>
                <w:color w:val="24292E"/>
                <w:lang w:eastAsia="pt-BR"/>
              </w:rPr>
              <w:t>267.079</w:t>
            </w:r>
          </w:p>
        </w:tc>
      </w:tr>
      <w:tr w:rsidR="005D0AA3" w:rsidRPr="009513B7" w:rsidTr="00693C08">
        <w:trPr>
          <w:trHeight w:val="358"/>
          <w:jc w:val="center"/>
        </w:trPr>
        <w:tc>
          <w:tcPr>
            <w:cnfStyle w:val="001000000000" w:firstRow="0" w:lastRow="0" w:firstColumn="1" w:lastColumn="0" w:oddVBand="0" w:evenVBand="0" w:oddHBand="0" w:evenHBand="0" w:firstRowFirstColumn="0" w:firstRowLastColumn="0" w:lastRowFirstColumn="0" w:lastRowLastColumn="0"/>
            <w:tcW w:w="2502" w:type="dxa"/>
          </w:tcPr>
          <w:p w:rsidR="005D0AA3" w:rsidRPr="009513B7" w:rsidRDefault="00E04F03" w:rsidP="009513B7">
            <w:pPr>
              <w:pStyle w:val="PargrafodaLista"/>
              <w:ind w:left="0"/>
              <w:jc w:val="center"/>
              <w:outlineLvl w:val="2"/>
              <w:rPr>
                <w:rFonts w:ascii="Arial" w:eastAsia="Times New Roman" w:hAnsi="Arial" w:cs="Arial"/>
                <w:color w:val="24292E"/>
                <w:lang w:eastAsia="pt-BR"/>
              </w:rPr>
            </w:pPr>
            <w:r w:rsidRPr="009513B7">
              <w:rPr>
                <w:rFonts w:ascii="Arial" w:eastAsia="Times New Roman" w:hAnsi="Arial" w:cs="Arial"/>
                <w:color w:val="24292E"/>
                <w:lang w:eastAsia="pt-BR"/>
              </w:rPr>
              <w:t>Estabelecimento</w:t>
            </w:r>
          </w:p>
        </w:tc>
        <w:tc>
          <w:tcPr>
            <w:tcW w:w="2502" w:type="dxa"/>
          </w:tcPr>
          <w:p w:rsidR="005D0AA3" w:rsidRPr="009513B7" w:rsidRDefault="00E04F03" w:rsidP="009513B7">
            <w:pPr>
              <w:pStyle w:val="PargrafodaLista"/>
              <w:ind w:left="0"/>
              <w:jc w:val="center"/>
              <w:outlineLvl w:val="2"/>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E"/>
                <w:lang w:eastAsia="pt-BR"/>
              </w:rPr>
            </w:pPr>
            <w:r w:rsidRPr="009513B7">
              <w:rPr>
                <w:rFonts w:ascii="Arial" w:eastAsia="Times New Roman" w:hAnsi="Arial" w:cs="Arial"/>
                <w:color w:val="24292E"/>
                <w:lang w:eastAsia="pt-BR"/>
              </w:rPr>
              <w:t>235.379</w:t>
            </w:r>
          </w:p>
        </w:tc>
      </w:tr>
      <w:tr w:rsidR="005D0AA3" w:rsidRPr="009513B7" w:rsidTr="00693C08">
        <w:trPr>
          <w:trHeight w:val="358"/>
          <w:jc w:val="center"/>
        </w:trPr>
        <w:tc>
          <w:tcPr>
            <w:cnfStyle w:val="001000000000" w:firstRow="0" w:lastRow="0" w:firstColumn="1" w:lastColumn="0" w:oddVBand="0" w:evenVBand="0" w:oddHBand="0" w:evenHBand="0" w:firstRowFirstColumn="0" w:firstRowLastColumn="0" w:lastRowFirstColumn="0" w:lastRowLastColumn="0"/>
            <w:tcW w:w="2502" w:type="dxa"/>
          </w:tcPr>
          <w:p w:rsidR="005D0AA3" w:rsidRPr="009513B7" w:rsidRDefault="00E04F03" w:rsidP="009513B7">
            <w:pPr>
              <w:pStyle w:val="PargrafodaLista"/>
              <w:ind w:left="0"/>
              <w:jc w:val="center"/>
              <w:outlineLvl w:val="2"/>
              <w:rPr>
                <w:rFonts w:ascii="Arial" w:eastAsia="Times New Roman" w:hAnsi="Arial" w:cs="Arial"/>
                <w:color w:val="24292E"/>
                <w:lang w:eastAsia="pt-BR"/>
              </w:rPr>
            </w:pPr>
            <w:r w:rsidRPr="009513B7">
              <w:rPr>
                <w:rFonts w:ascii="Arial" w:eastAsia="Times New Roman" w:hAnsi="Arial" w:cs="Arial"/>
                <w:color w:val="24292E"/>
                <w:lang w:eastAsia="pt-BR"/>
              </w:rPr>
              <w:t>Autônomo</w:t>
            </w:r>
          </w:p>
        </w:tc>
        <w:tc>
          <w:tcPr>
            <w:tcW w:w="2502" w:type="dxa"/>
          </w:tcPr>
          <w:p w:rsidR="005D0AA3" w:rsidRPr="009513B7" w:rsidRDefault="00E04F03" w:rsidP="009513B7">
            <w:pPr>
              <w:pStyle w:val="PargrafodaLista"/>
              <w:ind w:left="0"/>
              <w:jc w:val="center"/>
              <w:outlineLvl w:val="2"/>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E"/>
                <w:lang w:eastAsia="pt-BR"/>
              </w:rPr>
            </w:pPr>
            <w:r w:rsidRPr="009513B7">
              <w:rPr>
                <w:rFonts w:ascii="Arial" w:eastAsia="Times New Roman" w:hAnsi="Arial" w:cs="Arial"/>
                <w:color w:val="24292E"/>
                <w:lang w:eastAsia="pt-BR"/>
              </w:rPr>
              <w:t>150.462</w:t>
            </w:r>
          </w:p>
        </w:tc>
      </w:tr>
      <w:tr w:rsidR="005D0AA3" w:rsidRPr="009513B7" w:rsidTr="00693C08">
        <w:trPr>
          <w:trHeight w:val="358"/>
          <w:jc w:val="center"/>
        </w:trPr>
        <w:tc>
          <w:tcPr>
            <w:cnfStyle w:val="001000000000" w:firstRow="0" w:lastRow="0" w:firstColumn="1" w:lastColumn="0" w:oddVBand="0" w:evenVBand="0" w:oddHBand="0" w:evenHBand="0" w:firstRowFirstColumn="0" w:firstRowLastColumn="0" w:lastRowFirstColumn="0" w:lastRowLastColumn="0"/>
            <w:tcW w:w="2502" w:type="dxa"/>
          </w:tcPr>
          <w:p w:rsidR="005D0AA3" w:rsidRPr="009513B7" w:rsidRDefault="00E04F03" w:rsidP="009513B7">
            <w:pPr>
              <w:pStyle w:val="PargrafodaLista"/>
              <w:ind w:left="0"/>
              <w:jc w:val="center"/>
              <w:outlineLvl w:val="2"/>
              <w:rPr>
                <w:rFonts w:ascii="Arial" w:eastAsia="Times New Roman" w:hAnsi="Arial" w:cs="Arial"/>
                <w:color w:val="24292E"/>
                <w:lang w:eastAsia="pt-BR"/>
              </w:rPr>
            </w:pPr>
            <w:r w:rsidRPr="009513B7">
              <w:rPr>
                <w:rFonts w:ascii="Arial" w:eastAsia="Times New Roman" w:hAnsi="Arial" w:cs="Arial"/>
                <w:color w:val="24292E"/>
                <w:lang w:eastAsia="pt-BR"/>
              </w:rPr>
              <w:t>RDT próprio</w:t>
            </w:r>
          </w:p>
        </w:tc>
        <w:tc>
          <w:tcPr>
            <w:tcW w:w="2502" w:type="dxa"/>
          </w:tcPr>
          <w:p w:rsidR="005D0AA3" w:rsidRPr="009513B7" w:rsidRDefault="00E04F03" w:rsidP="009513B7">
            <w:pPr>
              <w:pStyle w:val="PargrafodaLista"/>
              <w:ind w:left="0"/>
              <w:jc w:val="center"/>
              <w:outlineLvl w:val="2"/>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E"/>
                <w:lang w:eastAsia="pt-BR"/>
              </w:rPr>
            </w:pPr>
            <w:r w:rsidRPr="009513B7">
              <w:rPr>
                <w:rFonts w:ascii="Arial" w:eastAsia="Times New Roman" w:hAnsi="Arial" w:cs="Arial"/>
                <w:color w:val="24292E"/>
                <w:lang w:eastAsia="pt-BR"/>
              </w:rPr>
              <w:t>46.532</w:t>
            </w:r>
          </w:p>
        </w:tc>
      </w:tr>
    </w:tbl>
    <w:p w:rsidR="009513B7" w:rsidRDefault="009513B7" w:rsidP="009513B7">
      <w:pPr>
        <w:spacing w:line="240" w:lineRule="auto"/>
        <w:ind w:firstLine="360"/>
        <w:jc w:val="both"/>
        <w:outlineLvl w:val="2"/>
        <w:rPr>
          <w:rFonts w:ascii="Arial" w:eastAsia="Times New Roman" w:hAnsi="Arial" w:cs="Arial"/>
          <w:b/>
          <w:color w:val="24292E"/>
          <w:lang w:eastAsia="pt-BR"/>
        </w:rPr>
      </w:pPr>
    </w:p>
    <w:p w:rsidR="009513B7" w:rsidRDefault="00E04F03" w:rsidP="009513B7">
      <w:pPr>
        <w:spacing w:after="0" w:line="240" w:lineRule="auto"/>
        <w:ind w:firstLine="360"/>
        <w:jc w:val="both"/>
        <w:outlineLvl w:val="2"/>
        <w:rPr>
          <w:rFonts w:ascii="Arial" w:eastAsia="Times New Roman" w:hAnsi="Arial" w:cs="Arial"/>
          <w:color w:val="24292E"/>
          <w:lang w:eastAsia="pt-BR"/>
        </w:rPr>
      </w:pPr>
      <w:r w:rsidRPr="009513B7">
        <w:rPr>
          <w:rFonts w:ascii="Arial" w:eastAsia="Times New Roman" w:hAnsi="Arial" w:cs="Arial"/>
          <w:b/>
          <w:color w:val="24292E"/>
          <w:lang w:eastAsia="pt-BR"/>
        </w:rPr>
        <w:t>DT_ATLZ_TAB, DT_EXCL_DEB, DT_INCL_DEB</w:t>
      </w:r>
      <w:r w:rsidRPr="009513B7">
        <w:rPr>
          <w:rFonts w:ascii="Arial" w:eastAsia="Times New Roman" w:hAnsi="Arial" w:cs="Arial"/>
          <w:color w:val="24292E"/>
          <w:lang w:eastAsia="pt-BR"/>
        </w:rPr>
        <w:t>: são os únicos campos de data do conjunto, e serão utilizados para encontrar a variável alvo. Possui as seguintes regras de negócio:</w:t>
      </w:r>
    </w:p>
    <w:p w:rsidR="009513B7" w:rsidRDefault="00E04F03" w:rsidP="009513B7">
      <w:pPr>
        <w:pStyle w:val="PargrafodaLista"/>
        <w:numPr>
          <w:ilvl w:val="0"/>
          <w:numId w:val="34"/>
        </w:numPr>
        <w:spacing w:after="0" w:line="240" w:lineRule="auto"/>
        <w:jc w:val="both"/>
        <w:outlineLvl w:val="2"/>
        <w:rPr>
          <w:rFonts w:ascii="Arial" w:eastAsia="Times New Roman" w:hAnsi="Arial" w:cs="Arial"/>
          <w:color w:val="24292E"/>
          <w:lang w:eastAsia="pt-BR"/>
        </w:rPr>
      </w:pPr>
      <w:r w:rsidRPr="009513B7">
        <w:rPr>
          <w:rFonts w:ascii="Arial" w:eastAsia="Times New Roman" w:hAnsi="Arial" w:cs="Arial"/>
          <w:color w:val="24292E"/>
          <w:lang w:eastAsia="pt-BR"/>
        </w:rPr>
        <w:t>Quando o débito é excluído DT_ATLZ_TAB = DT_EXCL_DEB</w:t>
      </w:r>
    </w:p>
    <w:p w:rsidR="009513B7" w:rsidRPr="009513B7" w:rsidRDefault="00E04F03" w:rsidP="009513B7">
      <w:pPr>
        <w:pStyle w:val="PargrafodaLista"/>
        <w:numPr>
          <w:ilvl w:val="0"/>
          <w:numId w:val="34"/>
        </w:numPr>
        <w:spacing w:after="0" w:line="240" w:lineRule="auto"/>
        <w:jc w:val="both"/>
        <w:outlineLvl w:val="2"/>
        <w:rPr>
          <w:rFonts w:ascii="Arial" w:eastAsia="Times New Roman" w:hAnsi="Arial" w:cs="Arial"/>
          <w:color w:val="24292E"/>
          <w:lang w:eastAsia="pt-BR"/>
        </w:rPr>
      </w:pPr>
      <w:r w:rsidRPr="009513B7">
        <w:rPr>
          <w:rFonts w:ascii="Arial" w:eastAsia="Times New Roman" w:hAnsi="Arial" w:cs="Arial"/>
          <w:color w:val="24292E"/>
          <w:lang w:eastAsia="pt-BR"/>
        </w:rPr>
        <w:t>Quando o débito ainda está aberto DT_INCL_DEB &gt; DT_EXCL_DEB</w:t>
      </w:r>
    </w:p>
    <w:p w:rsidR="005D0AA3" w:rsidRPr="009513B7" w:rsidRDefault="00E04F03" w:rsidP="009513B7">
      <w:pPr>
        <w:spacing w:before="360" w:after="0" w:line="240" w:lineRule="auto"/>
        <w:ind w:firstLine="360"/>
        <w:jc w:val="both"/>
        <w:outlineLvl w:val="2"/>
        <w:rPr>
          <w:rFonts w:ascii="Arial" w:eastAsia="Times New Roman" w:hAnsi="Arial" w:cs="Arial"/>
          <w:color w:val="24292E"/>
          <w:lang w:eastAsia="pt-BR"/>
        </w:rPr>
      </w:pPr>
      <w:r w:rsidRPr="009513B7">
        <w:rPr>
          <w:rFonts w:ascii="Arial" w:eastAsia="Times New Roman" w:hAnsi="Arial" w:cs="Arial"/>
          <w:b/>
          <w:color w:val="24292E"/>
          <w:lang w:eastAsia="pt-BR"/>
        </w:rPr>
        <w:t>MÊS</w:t>
      </w:r>
      <w:r w:rsidRPr="009513B7">
        <w:rPr>
          <w:rFonts w:ascii="Arial" w:eastAsia="Times New Roman" w:hAnsi="Arial" w:cs="Arial"/>
          <w:color w:val="24292E"/>
          <w:lang w:eastAsia="pt-BR"/>
        </w:rPr>
        <w:t>: o mês que nasceu o crédito que originou a dívida</w:t>
      </w:r>
    </w:p>
    <w:p w:rsidR="009513B7" w:rsidRDefault="00E04F03" w:rsidP="009513B7">
      <w:pPr>
        <w:spacing w:before="360" w:after="0" w:line="240" w:lineRule="auto"/>
        <w:ind w:firstLine="360"/>
        <w:jc w:val="both"/>
        <w:outlineLvl w:val="2"/>
        <w:rPr>
          <w:rFonts w:ascii="Arial" w:eastAsia="Times New Roman" w:hAnsi="Arial" w:cs="Arial"/>
          <w:color w:val="24292E"/>
          <w:lang w:eastAsia="pt-BR"/>
        </w:rPr>
      </w:pPr>
      <w:r w:rsidRPr="009513B7">
        <w:rPr>
          <w:rFonts w:ascii="Arial" w:eastAsia="Times New Roman" w:hAnsi="Arial" w:cs="Arial"/>
          <w:b/>
          <w:color w:val="24292E"/>
          <w:lang w:eastAsia="pt-BR"/>
        </w:rPr>
        <w:t>VAL_JURO_MRA, VAL_MLTA_MRA, VAL_MLTA_PUNI</w:t>
      </w:r>
      <w:r w:rsidRPr="009513B7">
        <w:rPr>
          <w:rFonts w:ascii="Arial" w:eastAsia="Times New Roman" w:hAnsi="Arial" w:cs="Arial"/>
          <w:color w:val="24292E"/>
          <w:lang w:eastAsia="pt-BR"/>
        </w:rPr>
        <w:t>: são valores acrescidos ao principal do débito, porém só são calculados quando há alguma atualização do débito. Quando a dívida nasce já com esses valores eles são automaticamente adicionados ao principal, zerados e adicionados como dívidas.</w:t>
      </w:r>
    </w:p>
    <w:p w:rsidR="009513B7" w:rsidRDefault="007130DA" w:rsidP="009513B7">
      <w:pPr>
        <w:spacing w:before="360" w:after="0" w:line="240" w:lineRule="auto"/>
        <w:ind w:firstLine="360"/>
        <w:jc w:val="both"/>
        <w:outlineLvl w:val="2"/>
        <w:rPr>
          <w:rFonts w:ascii="Arial" w:eastAsia="Times New Roman" w:hAnsi="Arial" w:cs="Arial"/>
          <w:color w:val="24292E"/>
          <w:lang w:eastAsia="pt-BR"/>
        </w:rPr>
      </w:pPr>
      <w:r w:rsidRPr="009513B7">
        <w:rPr>
          <w:rFonts w:ascii="Arial" w:eastAsia="Times New Roman" w:hAnsi="Arial" w:cs="Arial"/>
          <w:b/>
          <w:color w:val="24292E"/>
          <w:lang w:eastAsia="pt-BR"/>
        </w:rPr>
        <w:lastRenderedPageBreak/>
        <w:t>VAL_PRIN_DEB</w:t>
      </w:r>
      <w:r w:rsidRPr="009513B7">
        <w:rPr>
          <w:rFonts w:ascii="Arial" w:eastAsia="Times New Roman" w:hAnsi="Arial" w:cs="Arial"/>
          <w:color w:val="24292E"/>
          <w:lang w:eastAsia="pt-BR"/>
        </w:rPr>
        <w:t>: é o valor do principal da dívida.</w:t>
      </w:r>
    </w:p>
    <w:p w:rsidR="008E748C" w:rsidRPr="006158B5" w:rsidRDefault="007130DA" w:rsidP="009513B7">
      <w:pPr>
        <w:spacing w:before="360" w:line="240" w:lineRule="auto"/>
        <w:ind w:firstLine="360"/>
        <w:jc w:val="both"/>
        <w:outlineLvl w:val="2"/>
        <w:rPr>
          <w:rFonts w:ascii="Arial" w:eastAsia="Times New Roman" w:hAnsi="Arial" w:cs="Arial"/>
          <w:color w:val="24292E"/>
          <w:sz w:val="24"/>
          <w:szCs w:val="24"/>
          <w:lang w:eastAsia="pt-BR"/>
        </w:rPr>
      </w:pPr>
      <w:proofErr w:type="spellStart"/>
      <w:r w:rsidRPr="009513B7">
        <w:rPr>
          <w:rFonts w:ascii="Arial" w:eastAsia="Times New Roman" w:hAnsi="Arial" w:cs="Arial"/>
          <w:b/>
          <w:color w:val="24292E"/>
          <w:lang w:eastAsia="pt-BR"/>
        </w:rPr>
        <w:t>debitos_contribuinte</w:t>
      </w:r>
      <w:proofErr w:type="spellEnd"/>
      <w:r w:rsidRPr="009513B7">
        <w:rPr>
          <w:rFonts w:ascii="Arial" w:eastAsia="Times New Roman" w:hAnsi="Arial" w:cs="Arial"/>
          <w:color w:val="24292E"/>
          <w:lang w:eastAsia="pt-BR"/>
        </w:rPr>
        <w:t>: é a quantidade total de débitos (dos anos 2016 e 2017) que aquele contribuinte possui. Todos os débitos desse contribuinte terão o mesmo valor nesse campo.</w:t>
      </w:r>
    </w:p>
    <w:p w:rsidR="00212E7F" w:rsidRPr="006158B5" w:rsidRDefault="00212E7F" w:rsidP="00212E7F">
      <w:pPr>
        <w:pStyle w:val="Ttulo3"/>
        <w:rPr>
          <w:rFonts w:ascii="Arial" w:hAnsi="Arial" w:cs="Arial"/>
        </w:rPr>
      </w:pPr>
      <w:r w:rsidRPr="006158B5">
        <w:rPr>
          <w:rFonts w:ascii="Arial" w:hAnsi="Arial" w:cs="Arial"/>
        </w:rPr>
        <w:t>Limpeza e Engenharia de Características</w:t>
      </w:r>
    </w:p>
    <w:p w:rsidR="00212E7F" w:rsidRPr="006158B5" w:rsidRDefault="00212E7F" w:rsidP="00274E97">
      <w:pPr>
        <w:jc w:val="both"/>
        <w:rPr>
          <w:rFonts w:ascii="Arial" w:hAnsi="Arial" w:cs="Arial"/>
        </w:rPr>
      </w:pPr>
      <w:r w:rsidRPr="006158B5">
        <w:rPr>
          <w:rFonts w:ascii="Arial" w:hAnsi="Arial" w:cs="Arial"/>
        </w:rPr>
        <w:t>Para utilizar o conjunto de dados foram executadas as seguintes etapas:</w:t>
      </w:r>
    </w:p>
    <w:p w:rsidR="00212E7F" w:rsidRPr="006158B5" w:rsidRDefault="00212E7F" w:rsidP="00274E97">
      <w:pPr>
        <w:pStyle w:val="Ttulo4"/>
        <w:jc w:val="both"/>
        <w:rPr>
          <w:rFonts w:ascii="Arial" w:eastAsia="Times New Roman" w:hAnsi="Arial" w:cs="Arial"/>
        </w:rPr>
      </w:pPr>
      <w:r w:rsidRPr="006158B5">
        <w:rPr>
          <w:rFonts w:ascii="Arial" w:eastAsia="Times New Roman" w:hAnsi="Arial" w:cs="Arial"/>
        </w:rPr>
        <w:t>Remoção de Registros</w:t>
      </w:r>
    </w:p>
    <w:p w:rsidR="00D6711C" w:rsidRPr="006158B5" w:rsidRDefault="00212E7F" w:rsidP="00274E97">
      <w:pPr>
        <w:pStyle w:val="PargrafodaLista"/>
        <w:numPr>
          <w:ilvl w:val="0"/>
          <w:numId w:val="20"/>
        </w:numPr>
        <w:jc w:val="both"/>
        <w:rPr>
          <w:rFonts w:ascii="Arial" w:hAnsi="Arial" w:cs="Arial"/>
        </w:rPr>
      </w:pPr>
      <w:r w:rsidRPr="006158B5">
        <w:rPr>
          <w:rFonts w:ascii="Arial" w:hAnsi="Arial" w:cs="Arial"/>
        </w:rPr>
        <w:t xml:space="preserve">Removidos os débitos que não possuíam contribuintes associados no cadastro imobiliário. Esses débitos existem, e são oriundos de inconsistências dos sistemas legados. Dessa forma só foram usados os débitos que </w:t>
      </w:r>
      <w:r w:rsidR="00274E97">
        <w:rPr>
          <w:rFonts w:ascii="Arial" w:hAnsi="Arial" w:cs="Arial"/>
        </w:rPr>
        <w:t xml:space="preserve">possuía </w:t>
      </w:r>
      <w:r w:rsidRPr="006158B5">
        <w:rPr>
          <w:rFonts w:ascii="Arial" w:hAnsi="Arial" w:cs="Arial"/>
        </w:rPr>
        <w:t xml:space="preserve">o atributo </w:t>
      </w:r>
      <w:proofErr w:type="spellStart"/>
      <w:r w:rsidRPr="006158B5">
        <w:rPr>
          <w:rFonts w:ascii="Arial" w:hAnsi="Arial" w:cs="Arial"/>
        </w:rPr>
        <w:t>debitos_contribuinte</w:t>
      </w:r>
      <w:proofErr w:type="spellEnd"/>
      <w:r w:rsidRPr="006158B5">
        <w:rPr>
          <w:rFonts w:ascii="Arial" w:hAnsi="Arial" w:cs="Arial"/>
        </w:rPr>
        <w:t>. Pois para encontrar este valor foi necessário associa</w:t>
      </w:r>
      <w:r w:rsidR="00274E97">
        <w:rPr>
          <w:rFonts w:ascii="Arial" w:hAnsi="Arial" w:cs="Arial"/>
        </w:rPr>
        <w:t>r os débitos</w:t>
      </w:r>
      <w:r w:rsidRPr="006158B5">
        <w:rPr>
          <w:rFonts w:ascii="Arial" w:hAnsi="Arial" w:cs="Arial"/>
        </w:rPr>
        <w:t xml:space="preserve"> a um contribuinte antes. </w:t>
      </w:r>
    </w:p>
    <w:p w:rsidR="00212E7F" w:rsidRPr="006158B5" w:rsidRDefault="00212E7F" w:rsidP="00274E97">
      <w:pPr>
        <w:pStyle w:val="PargrafodaLista"/>
        <w:numPr>
          <w:ilvl w:val="0"/>
          <w:numId w:val="20"/>
        </w:numPr>
        <w:jc w:val="both"/>
        <w:rPr>
          <w:rFonts w:ascii="Arial" w:hAnsi="Arial" w:cs="Arial"/>
        </w:rPr>
      </w:pPr>
      <w:r w:rsidRPr="006158B5">
        <w:rPr>
          <w:rFonts w:ascii="Arial" w:hAnsi="Arial" w:cs="Arial"/>
        </w:rPr>
        <w:t xml:space="preserve">Remoção de débitos de </w:t>
      </w:r>
      <w:r w:rsidR="00D6711C" w:rsidRPr="006158B5">
        <w:rPr>
          <w:rFonts w:ascii="Arial" w:hAnsi="Arial" w:cs="Arial"/>
        </w:rPr>
        <w:t>contribuintes não tributários, inscritos em dívida ativa e oriundos de Parcelamentos. Não são do escopo deste projeto.</w:t>
      </w:r>
    </w:p>
    <w:p w:rsidR="00D6711C" w:rsidRPr="006158B5" w:rsidRDefault="00D6711C" w:rsidP="00274E97">
      <w:pPr>
        <w:pStyle w:val="PargrafodaLista"/>
        <w:numPr>
          <w:ilvl w:val="0"/>
          <w:numId w:val="20"/>
        </w:numPr>
        <w:jc w:val="both"/>
        <w:rPr>
          <w:rFonts w:ascii="Arial" w:hAnsi="Arial" w:cs="Arial"/>
        </w:rPr>
      </w:pPr>
      <w:r w:rsidRPr="006158B5">
        <w:rPr>
          <w:rFonts w:ascii="Arial" w:hAnsi="Arial" w:cs="Arial"/>
        </w:rPr>
        <w:t xml:space="preserve">Total de débitos removidos: </w:t>
      </w:r>
      <w:r w:rsidR="0068101B" w:rsidRPr="006158B5">
        <w:rPr>
          <w:rFonts w:ascii="Arial" w:hAnsi="Arial" w:cs="Arial"/>
        </w:rPr>
        <w:t>738.988</w:t>
      </w:r>
      <w:r w:rsidRPr="006158B5">
        <w:rPr>
          <w:rFonts w:ascii="Arial" w:hAnsi="Arial" w:cs="Arial"/>
        </w:rPr>
        <w:t xml:space="preserve"> (2</w:t>
      </w:r>
      <w:r w:rsidR="0068101B" w:rsidRPr="006158B5">
        <w:rPr>
          <w:rFonts w:ascii="Arial" w:hAnsi="Arial" w:cs="Arial"/>
        </w:rPr>
        <w:t>2.13</w:t>
      </w:r>
      <w:r w:rsidRPr="006158B5">
        <w:rPr>
          <w:rFonts w:ascii="Arial" w:hAnsi="Arial" w:cs="Arial"/>
        </w:rPr>
        <w:t>% do total)</w:t>
      </w:r>
    </w:p>
    <w:p w:rsidR="00D6711C" w:rsidRPr="006158B5" w:rsidRDefault="00D6711C" w:rsidP="00274E97">
      <w:pPr>
        <w:pStyle w:val="Ttulo4"/>
        <w:jc w:val="both"/>
        <w:rPr>
          <w:rFonts w:ascii="Arial" w:hAnsi="Arial" w:cs="Arial"/>
        </w:rPr>
      </w:pPr>
      <w:r w:rsidRPr="006158B5">
        <w:rPr>
          <w:rFonts w:ascii="Arial" w:hAnsi="Arial" w:cs="Arial"/>
        </w:rPr>
        <w:t>Engenharia de Características</w:t>
      </w:r>
    </w:p>
    <w:p w:rsidR="00D6711C" w:rsidRPr="006158B5" w:rsidRDefault="00D6711C" w:rsidP="00274E97">
      <w:pPr>
        <w:pStyle w:val="PargrafodaLista"/>
        <w:numPr>
          <w:ilvl w:val="0"/>
          <w:numId w:val="23"/>
        </w:numPr>
        <w:jc w:val="both"/>
        <w:rPr>
          <w:rFonts w:ascii="Arial" w:hAnsi="Arial" w:cs="Arial"/>
        </w:rPr>
      </w:pPr>
      <w:r w:rsidRPr="006158B5">
        <w:rPr>
          <w:rFonts w:ascii="Arial" w:hAnsi="Arial" w:cs="Arial"/>
        </w:rPr>
        <w:t xml:space="preserve">Campo </w:t>
      </w:r>
      <w:proofErr w:type="spellStart"/>
      <w:r w:rsidRPr="00274E97">
        <w:rPr>
          <w:rFonts w:ascii="Arial" w:hAnsi="Arial" w:cs="Arial"/>
          <w:b/>
        </w:rPr>
        <w:t>dias_ate_pagar</w:t>
      </w:r>
      <w:proofErr w:type="spellEnd"/>
      <w:r w:rsidR="00FE5593" w:rsidRPr="006158B5">
        <w:rPr>
          <w:rFonts w:ascii="Arial" w:hAnsi="Arial" w:cs="Arial"/>
        </w:rPr>
        <w:t>: para os débitos em aberto (</w:t>
      </w:r>
      <w:proofErr w:type="spellStart"/>
      <w:r w:rsidR="00FE5593" w:rsidRPr="006158B5">
        <w:rPr>
          <w:rFonts w:ascii="Arial" w:hAnsi="Arial" w:cs="Arial"/>
        </w:rPr>
        <w:t>Data_Exclusão</w:t>
      </w:r>
      <w:proofErr w:type="spellEnd"/>
      <w:r w:rsidR="00FE5593" w:rsidRPr="006158B5">
        <w:rPr>
          <w:rFonts w:ascii="Arial" w:hAnsi="Arial" w:cs="Arial"/>
        </w:rPr>
        <w:t xml:space="preserve"> &lt; </w:t>
      </w:r>
      <w:proofErr w:type="spellStart"/>
      <w:r w:rsidR="00FE5593" w:rsidRPr="006158B5">
        <w:rPr>
          <w:rFonts w:ascii="Arial" w:hAnsi="Arial" w:cs="Arial"/>
        </w:rPr>
        <w:t>Data_inclusão</w:t>
      </w:r>
      <w:proofErr w:type="spellEnd"/>
      <w:r w:rsidR="00FE5593" w:rsidRPr="006158B5">
        <w:rPr>
          <w:rFonts w:ascii="Arial" w:hAnsi="Arial" w:cs="Arial"/>
        </w:rPr>
        <w:t xml:space="preserve">) a data de exclusão foi </w:t>
      </w:r>
      <w:proofErr w:type="spellStart"/>
      <w:r w:rsidR="00FE5593" w:rsidRPr="006158B5">
        <w:rPr>
          <w:rFonts w:ascii="Arial" w:hAnsi="Arial" w:cs="Arial"/>
        </w:rPr>
        <w:t>setada</w:t>
      </w:r>
      <w:proofErr w:type="spellEnd"/>
      <w:r w:rsidR="00FE5593" w:rsidRPr="006158B5">
        <w:rPr>
          <w:rFonts w:ascii="Arial" w:hAnsi="Arial" w:cs="Arial"/>
        </w:rPr>
        <w:t xml:space="preserve"> para a </w:t>
      </w:r>
      <w:proofErr w:type="spellStart"/>
      <w:r w:rsidR="00FE5593" w:rsidRPr="006158B5">
        <w:rPr>
          <w:rFonts w:ascii="Arial" w:hAnsi="Arial" w:cs="Arial"/>
        </w:rPr>
        <w:t>data_atual</w:t>
      </w:r>
      <w:proofErr w:type="spellEnd"/>
      <w:r w:rsidR="00D82CEE">
        <w:rPr>
          <w:rFonts w:ascii="Arial" w:hAnsi="Arial" w:cs="Arial"/>
        </w:rPr>
        <w:t xml:space="preserve"> (18 de dezembro de 2018)</w:t>
      </w:r>
      <w:r w:rsidR="00FE5593" w:rsidRPr="006158B5">
        <w:rPr>
          <w:rFonts w:ascii="Arial" w:hAnsi="Arial" w:cs="Arial"/>
        </w:rPr>
        <w:t xml:space="preserve">. Após isso, </w:t>
      </w:r>
      <w:proofErr w:type="spellStart"/>
      <w:r w:rsidR="00FE5593" w:rsidRPr="006158B5">
        <w:rPr>
          <w:rFonts w:ascii="Arial" w:hAnsi="Arial" w:cs="Arial"/>
        </w:rPr>
        <w:t>dias_ate_pagar</w:t>
      </w:r>
      <w:proofErr w:type="spellEnd"/>
      <w:r w:rsidR="00FE5593" w:rsidRPr="006158B5">
        <w:rPr>
          <w:rFonts w:ascii="Arial" w:hAnsi="Arial" w:cs="Arial"/>
        </w:rPr>
        <w:t xml:space="preserve"> = Data</w:t>
      </w:r>
      <w:r w:rsidR="00D82CEE">
        <w:rPr>
          <w:rFonts w:ascii="Arial" w:hAnsi="Arial" w:cs="Arial"/>
        </w:rPr>
        <w:t xml:space="preserve"> </w:t>
      </w:r>
      <w:r w:rsidR="00FE5593" w:rsidRPr="006158B5">
        <w:rPr>
          <w:rFonts w:ascii="Arial" w:hAnsi="Arial" w:cs="Arial"/>
        </w:rPr>
        <w:t>Exclusão – Data</w:t>
      </w:r>
      <w:r w:rsidR="00D82CEE">
        <w:rPr>
          <w:rFonts w:ascii="Arial" w:hAnsi="Arial" w:cs="Arial"/>
        </w:rPr>
        <w:t xml:space="preserve"> </w:t>
      </w:r>
      <w:r w:rsidR="00FE5593" w:rsidRPr="006158B5">
        <w:rPr>
          <w:rFonts w:ascii="Arial" w:hAnsi="Arial" w:cs="Arial"/>
        </w:rPr>
        <w:t>Inclusão</w:t>
      </w:r>
      <w:r w:rsidR="00D82CEE">
        <w:rPr>
          <w:rFonts w:ascii="Arial" w:hAnsi="Arial" w:cs="Arial"/>
        </w:rPr>
        <w:t>;</w:t>
      </w:r>
    </w:p>
    <w:p w:rsidR="00FE5593" w:rsidRPr="006158B5" w:rsidRDefault="00FE5593" w:rsidP="00274E97">
      <w:pPr>
        <w:pStyle w:val="PargrafodaLista"/>
        <w:numPr>
          <w:ilvl w:val="1"/>
          <w:numId w:val="23"/>
        </w:numPr>
        <w:jc w:val="both"/>
        <w:rPr>
          <w:rFonts w:ascii="Arial" w:hAnsi="Arial" w:cs="Arial"/>
        </w:rPr>
      </w:pPr>
      <w:r w:rsidRPr="006158B5">
        <w:rPr>
          <w:rFonts w:ascii="Arial" w:hAnsi="Arial" w:cs="Arial"/>
        </w:rPr>
        <w:t xml:space="preserve">Não foi encontrada utilidade para a </w:t>
      </w:r>
      <w:proofErr w:type="spellStart"/>
      <w:r w:rsidRPr="006158B5">
        <w:rPr>
          <w:rFonts w:ascii="Arial" w:hAnsi="Arial" w:cs="Arial"/>
        </w:rPr>
        <w:t>Data_atualização</w:t>
      </w:r>
      <w:proofErr w:type="spellEnd"/>
      <w:r w:rsidRPr="006158B5">
        <w:rPr>
          <w:rFonts w:ascii="Arial" w:hAnsi="Arial" w:cs="Arial"/>
        </w:rPr>
        <w:t xml:space="preserve"> e por isso ela foi excluída da análise.</w:t>
      </w:r>
    </w:p>
    <w:p w:rsidR="00FE5593" w:rsidRPr="006158B5" w:rsidRDefault="00FE5593" w:rsidP="00274E97">
      <w:pPr>
        <w:pStyle w:val="PargrafodaLista"/>
        <w:numPr>
          <w:ilvl w:val="0"/>
          <w:numId w:val="23"/>
        </w:numPr>
        <w:jc w:val="both"/>
        <w:rPr>
          <w:rFonts w:ascii="Arial" w:hAnsi="Arial" w:cs="Arial"/>
        </w:rPr>
      </w:pPr>
      <w:r w:rsidRPr="006158B5">
        <w:rPr>
          <w:rFonts w:ascii="Arial" w:hAnsi="Arial" w:cs="Arial"/>
        </w:rPr>
        <w:t>Target (variável alvo): Cobrável são aqueles débitos considerados “saudáveis”, ou seja, pagos entre o intervalo de 30 a 360 dias. Assim:</w:t>
      </w:r>
    </w:p>
    <w:p w:rsidR="00FE5593" w:rsidRPr="006158B5" w:rsidRDefault="00FE5593" w:rsidP="00274E97">
      <w:pPr>
        <w:pStyle w:val="PargrafodaLista"/>
        <w:numPr>
          <w:ilvl w:val="1"/>
          <w:numId w:val="23"/>
        </w:numPr>
        <w:jc w:val="both"/>
        <w:rPr>
          <w:rFonts w:ascii="Arial" w:hAnsi="Arial" w:cs="Arial"/>
        </w:rPr>
      </w:pPr>
      <w:r w:rsidRPr="006158B5">
        <w:rPr>
          <w:rFonts w:ascii="Arial" w:hAnsi="Arial" w:cs="Arial"/>
        </w:rPr>
        <w:t>Foram eliminados da análise os débitos pagos em menos de 30 dias. Eles são enquadrados na categoria de Self Cure e não demandariam uma ação de cobrança.</w:t>
      </w:r>
    </w:p>
    <w:p w:rsidR="00FE5593" w:rsidRPr="006158B5" w:rsidRDefault="00FE5593" w:rsidP="00274E97">
      <w:pPr>
        <w:pStyle w:val="PargrafodaLista"/>
        <w:numPr>
          <w:ilvl w:val="1"/>
          <w:numId w:val="23"/>
        </w:numPr>
        <w:jc w:val="both"/>
        <w:rPr>
          <w:rFonts w:ascii="Arial" w:hAnsi="Arial" w:cs="Arial"/>
        </w:rPr>
      </w:pPr>
      <w:r w:rsidRPr="006158B5">
        <w:rPr>
          <w:rFonts w:ascii="Arial" w:hAnsi="Arial" w:cs="Arial"/>
        </w:rPr>
        <w:t xml:space="preserve">Todos os débitos com </w:t>
      </w:r>
      <w:r w:rsidRPr="006158B5">
        <w:rPr>
          <w:rFonts w:ascii="Arial" w:eastAsia="Times New Roman" w:hAnsi="Arial" w:cs="Arial"/>
          <w:color w:val="24292E"/>
          <w:lang w:eastAsia="pt-BR"/>
        </w:rPr>
        <w:t>COD_TIP_ATLZ_DEB == “N</w:t>
      </w:r>
      <w:r w:rsidRPr="006158B5">
        <w:rPr>
          <w:rFonts w:ascii="Arial" w:eastAsia="Times New Roman" w:hAnsi="Arial" w:cs="Arial"/>
          <w:color w:val="24292E"/>
          <w:sz w:val="24"/>
          <w:szCs w:val="24"/>
          <w:lang w:eastAsia="pt-BR"/>
        </w:rPr>
        <w:t>”</w:t>
      </w:r>
      <w:r w:rsidRPr="006158B5">
        <w:rPr>
          <w:rFonts w:ascii="Arial" w:eastAsia="Times New Roman" w:hAnsi="Arial" w:cs="Arial"/>
          <w:b/>
          <w:color w:val="24292E"/>
          <w:sz w:val="24"/>
          <w:szCs w:val="24"/>
          <w:lang w:eastAsia="pt-BR"/>
        </w:rPr>
        <w:t xml:space="preserve"> </w:t>
      </w:r>
      <w:r w:rsidR="00AA629A" w:rsidRPr="006158B5">
        <w:rPr>
          <w:rFonts w:ascii="Arial" w:eastAsia="Times New Roman" w:hAnsi="Arial" w:cs="Arial"/>
          <w:color w:val="24292E"/>
          <w:sz w:val="24"/>
          <w:szCs w:val="24"/>
          <w:lang w:eastAsia="pt-BR"/>
        </w:rPr>
        <w:t xml:space="preserve">e </w:t>
      </w:r>
      <w:proofErr w:type="spellStart"/>
      <w:r w:rsidR="00AA629A" w:rsidRPr="006158B5">
        <w:rPr>
          <w:rFonts w:ascii="Arial" w:eastAsia="Times New Roman" w:hAnsi="Arial" w:cs="Arial"/>
          <w:color w:val="24292E"/>
          <w:sz w:val="24"/>
          <w:szCs w:val="24"/>
          <w:lang w:eastAsia="pt-BR"/>
        </w:rPr>
        <w:t>dias_ate_pagar</w:t>
      </w:r>
      <w:proofErr w:type="spellEnd"/>
      <w:r w:rsidR="00AA629A" w:rsidRPr="006158B5">
        <w:rPr>
          <w:rFonts w:ascii="Arial" w:eastAsia="Times New Roman" w:hAnsi="Arial" w:cs="Arial"/>
          <w:color w:val="24292E"/>
          <w:sz w:val="24"/>
          <w:szCs w:val="24"/>
          <w:lang w:eastAsia="pt-BR"/>
        </w:rPr>
        <w:t xml:space="preserve"> &lt;= 360 foram </w:t>
      </w:r>
      <w:proofErr w:type="spellStart"/>
      <w:r w:rsidR="00AA629A" w:rsidRPr="006158B5">
        <w:rPr>
          <w:rFonts w:ascii="Arial" w:eastAsia="Times New Roman" w:hAnsi="Arial" w:cs="Arial"/>
          <w:color w:val="24292E"/>
          <w:sz w:val="24"/>
          <w:szCs w:val="24"/>
          <w:lang w:eastAsia="pt-BR"/>
        </w:rPr>
        <w:t>setados</w:t>
      </w:r>
      <w:proofErr w:type="spellEnd"/>
      <w:r w:rsidR="00AA629A" w:rsidRPr="006158B5">
        <w:rPr>
          <w:rFonts w:ascii="Arial" w:eastAsia="Times New Roman" w:hAnsi="Arial" w:cs="Arial"/>
          <w:color w:val="24292E"/>
          <w:sz w:val="24"/>
          <w:szCs w:val="24"/>
          <w:lang w:eastAsia="pt-BR"/>
        </w:rPr>
        <w:t xml:space="preserve"> para “Cobrável”. Os demais para “Não cobrável”.</w:t>
      </w:r>
    </w:p>
    <w:p w:rsidR="00C511C4" w:rsidRPr="006158B5" w:rsidRDefault="00C511C4" w:rsidP="00274E97">
      <w:pPr>
        <w:pStyle w:val="PargrafodaLista"/>
        <w:numPr>
          <w:ilvl w:val="0"/>
          <w:numId w:val="23"/>
        </w:numPr>
        <w:jc w:val="both"/>
        <w:rPr>
          <w:rFonts w:ascii="Arial" w:hAnsi="Arial" w:cs="Arial"/>
        </w:rPr>
      </w:pPr>
      <w:proofErr w:type="spellStart"/>
      <w:r w:rsidRPr="006158B5">
        <w:rPr>
          <w:rFonts w:ascii="Arial" w:hAnsi="Arial" w:cs="Arial"/>
        </w:rPr>
        <w:t>Log_principal</w:t>
      </w:r>
      <w:proofErr w:type="spellEnd"/>
      <w:r w:rsidRPr="006158B5">
        <w:rPr>
          <w:rFonts w:ascii="Arial" w:hAnsi="Arial" w:cs="Arial"/>
        </w:rPr>
        <w:t>:</w:t>
      </w:r>
    </w:p>
    <w:p w:rsidR="00780267" w:rsidRPr="006158B5" w:rsidRDefault="00780267" w:rsidP="00274E97">
      <w:pPr>
        <w:pStyle w:val="PargrafodaLista"/>
        <w:numPr>
          <w:ilvl w:val="1"/>
          <w:numId w:val="23"/>
        </w:numPr>
        <w:jc w:val="both"/>
        <w:rPr>
          <w:rFonts w:ascii="Arial" w:hAnsi="Arial" w:cs="Arial"/>
        </w:rPr>
      </w:pPr>
      <w:r w:rsidRPr="006158B5">
        <w:rPr>
          <w:rFonts w:ascii="Arial" w:hAnsi="Arial" w:cs="Arial"/>
        </w:rPr>
        <w:t xml:space="preserve">O valor do principal é altamente </w:t>
      </w:r>
      <w:proofErr w:type="spellStart"/>
      <w:r w:rsidRPr="00D82CEE">
        <w:rPr>
          <w:rFonts w:ascii="Arial" w:hAnsi="Arial" w:cs="Arial"/>
          <w:i/>
        </w:rPr>
        <w:t>right</w:t>
      </w:r>
      <w:proofErr w:type="spellEnd"/>
      <w:r w:rsidRPr="00D82CEE">
        <w:rPr>
          <w:rFonts w:ascii="Arial" w:hAnsi="Arial" w:cs="Arial"/>
          <w:i/>
        </w:rPr>
        <w:t xml:space="preserve"> </w:t>
      </w:r>
      <w:proofErr w:type="spellStart"/>
      <w:r w:rsidRPr="00D82CEE">
        <w:rPr>
          <w:rFonts w:ascii="Arial" w:hAnsi="Arial" w:cs="Arial"/>
          <w:i/>
        </w:rPr>
        <w:t>skewd</w:t>
      </w:r>
      <w:proofErr w:type="spellEnd"/>
      <w:r w:rsidRPr="006158B5">
        <w:rPr>
          <w:rFonts w:ascii="Arial" w:hAnsi="Arial" w:cs="Arial"/>
        </w:rPr>
        <w:t>, por isso foi preferido utilizar uma transformação logarítmica para destacar melhor a distribuição, a transformação foi feita apenas após a análise dos outliers:</w:t>
      </w:r>
    </w:p>
    <w:p w:rsidR="00780267" w:rsidRPr="006158B5" w:rsidRDefault="00780267" w:rsidP="00274E97">
      <w:pPr>
        <w:pStyle w:val="Ttulo4"/>
        <w:jc w:val="both"/>
        <w:rPr>
          <w:rFonts w:ascii="Arial" w:hAnsi="Arial" w:cs="Arial"/>
        </w:rPr>
      </w:pPr>
      <w:r w:rsidRPr="006158B5">
        <w:rPr>
          <w:rFonts w:ascii="Arial" w:hAnsi="Arial" w:cs="Arial"/>
        </w:rPr>
        <w:t>Outliers:</w:t>
      </w:r>
    </w:p>
    <w:p w:rsidR="00780267" w:rsidRPr="006158B5" w:rsidRDefault="00780267" w:rsidP="00274E97">
      <w:pPr>
        <w:pStyle w:val="PargrafodaLista"/>
        <w:numPr>
          <w:ilvl w:val="0"/>
          <w:numId w:val="24"/>
        </w:numPr>
        <w:jc w:val="both"/>
        <w:rPr>
          <w:rFonts w:ascii="Arial" w:hAnsi="Arial" w:cs="Arial"/>
        </w:rPr>
      </w:pPr>
      <w:r w:rsidRPr="006158B5">
        <w:rPr>
          <w:rFonts w:ascii="Arial" w:hAnsi="Arial" w:cs="Arial"/>
        </w:rPr>
        <w:t>Principal:</w:t>
      </w:r>
    </w:p>
    <w:p w:rsidR="00780267" w:rsidRPr="006158B5" w:rsidRDefault="00780267" w:rsidP="00274E97">
      <w:pPr>
        <w:pStyle w:val="PargrafodaLista"/>
        <w:numPr>
          <w:ilvl w:val="1"/>
          <w:numId w:val="24"/>
        </w:numPr>
        <w:jc w:val="both"/>
        <w:rPr>
          <w:rFonts w:ascii="Arial" w:hAnsi="Arial" w:cs="Arial"/>
        </w:rPr>
      </w:pPr>
      <w:r w:rsidRPr="006158B5">
        <w:rPr>
          <w:rFonts w:ascii="Arial" w:hAnsi="Arial" w:cs="Arial"/>
        </w:rPr>
        <w:t>Foram removidos os valores muito baixos (menor do que 20 reais). Esses valores não podem ser alvo de uma ação de cobrança. Total de valores removidos: 109.089</w:t>
      </w:r>
    </w:p>
    <w:p w:rsidR="00780267" w:rsidRPr="006158B5" w:rsidRDefault="002C2E04" w:rsidP="00274E97">
      <w:pPr>
        <w:pStyle w:val="PargrafodaLista"/>
        <w:numPr>
          <w:ilvl w:val="1"/>
          <w:numId w:val="24"/>
        </w:numPr>
        <w:jc w:val="both"/>
        <w:rPr>
          <w:rFonts w:ascii="Arial" w:hAnsi="Arial" w:cs="Arial"/>
        </w:rPr>
      </w:pPr>
      <w:r w:rsidRPr="006158B5">
        <w:rPr>
          <w:rFonts w:ascii="Arial" w:hAnsi="Arial" w:cs="Arial"/>
        </w:rPr>
        <w:t xml:space="preserve">Para encontrar os demais outliers foi encontrado um </w:t>
      </w:r>
      <w:proofErr w:type="spellStart"/>
      <w:r w:rsidRPr="006158B5">
        <w:rPr>
          <w:rFonts w:ascii="Arial" w:hAnsi="Arial" w:cs="Arial"/>
        </w:rPr>
        <w:t>threshold</w:t>
      </w:r>
      <w:proofErr w:type="spellEnd"/>
      <w:r w:rsidRPr="006158B5">
        <w:rPr>
          <w:rFonts w:ascii="Arial" w:hAnsi="Arial" w:cs="Arial"/>
        </w:rPr>
        <w:t xml:space="preserve"> = média + 2 * desvio</w:t>
      </w:r>
      <w:r w:rsidR="00E5790C" w:rsidRPr="006158B5">
        <w:rPr>
          <w:rFonts w:ascii="Arial" w:hAnsi="Arial" w:cs="Arial"/>
        </w:rPr>
        <w:t xml:space="preserve"> </w:t>
      </w:r>
      <w:r w:rsidRPr="006158B5">
        <w:rPr>
          <w:rFonts w:ascii="Arial" w:hAnsi="Arial" w:cs="Arial"/>
        </w:rPr>
        <w:t>padrão.</w:t>
      </w:r>
    </w:p>
    <w:p w:rsidR="002C2E04" w:rsidRPr="006158B5" w:rsidRDefault="002C2E04" w:rsidP="00274E97">
      <w:pPr>
        <w:pStyle w:val="PargrafodaLista"/>
        <w:numPr>
          <w:ilvl w:val="1"/>
          <w:numId w:val="24"/>
        </w:numPr>
        <w:jc w:val="both"/>
        <w:rPr>
          <w:rFonts w:ascii="Arial" w:hAnsi="Arial" w:cs="Arial"/>
        </w:rPr>
      </w:pPr>
      <w:r w:rsidRPr="006158B5">
        <w:rPr>
          <w:rFonts w:ascii="Arial" w:hAnsi="Arial" w:cs="Arial"/>
        </w:rPr>
        <w:t>Esses outliers foram removidos. Eles representavam uma percentagem de 0.055%</w:t>
      </w:r>
      <w:r w:rsidR="004B7B8D">
        <w:rPr>
          <w:rFonts w:ascii="Arial" w:hAnsi="Arial" w:cs="Arial"/>
        </w:rPr>
        <w:t xml:space="preserve"> do conjunto de dados.</w:t>
      </w:r>
    </w:p>
    <w:p w:rsidR="002C2E04" w:rsidRPr="006158B5" w:rsidRDefault="002C2E04" w:rsidP="00274E97">
      <w:pPr>
        <w:pStyle w:val="PargrafodaLista"/>
        <w:numPr>
          <w:ilvl w:val="1"/>
          <w:numId w:val="24"/>
        </w:numPr>
        <w:jc w:val="both"/>
        <w:rPr>
          <w:rFonts w:ascii="Arial" w:hAnsi="Arial" w:cs="Arial"/>
        </w:rPr>
      </w:pPr>
      <w:r w:rsidRPr="006158B5">
        <w:rPr>
          <w:rFonts w:ascii="Arial" w:hAnsi="Arial" w:cs="Arial"/>
        </w:rPr>
        <w:t>Após a remoção dos outliers</w:t>
      </w:r>
      <w:r w:rsidR="004B7B8D">
        <w:rPr>
          <w:rFonts w:ascii="Arial" w:hAnsi="Arial" w:cs="Arial"/>
        </w:rPr>
        <w:t xml:space="preserve">, o principal foi transformado para a escala </w:t>
      </w:r>
      <w:proofErr w:type="spellStart"/>
      <w:r w:rsidR="004B7B8D">
        <w:rPr>
          <w:rFonts w:ascii="Arial" w:hAnsi="Arial" w:cs="Arial"/>
        </w:rPr>
        <w:t>logaritmica</w:t>
      </w:r>
      <w:proofErr w:type="spellEnd"/>
      <w:r w:rsidRPr="006158B5">
        <w:rPr>
          <w:rFonts w:ascii="Arial" w:hAnsi="Arial" w:cs="Arial"/>
        </w:rPr>
        <w:t>:</w:t>
      </w:r>
    </w:p>
    <w:p w:rsidR="002C2E04" w:rsidRPr="006158B5" w:rsidRDefault="002C2E04" w:rsidP="002C2E04">
      <w:pPr>
        <w:rPr>
          <w:rFonts w:ascii="Arial" w:hAnsi="Arial" w:cs="Arial"/>
        </w:rPr>
      </w:pPr>
      <w:r w:rsidRPr="006158B5">
        <w:rPr>
          <w:rFonts w:ascii="Arial" w:hAnsi="Arial" w:cs="Arial"/>
          <w:noProof/>
        </w:rPr>
        <w:lastRenderedPageBreak/>
        <w:drawing>
          <wp:inline distT="0" distB="0" distL="0" distR="0">
            <wp:extent cx="5759726" cy="2138901"/>
            <wp:effectExtent l="0" t="0" r="0" b="0"/>
            <wp:docPr id="2" name="Imagem 2" descr="C:\Users\guaquim\AppData\Local\Microsoft\Windows\Temporary Internet Files\Content.MSO\8216571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uaquim\AppData\Local\Microsoft\Windows\Temporary Internet Files\Content.MSO\82165716.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1474" cy="2139550"/>
                    </a:xfrm>
                    <a:prstGeom prst="rect">
                      <a:avLst/>
                    </a:prstGeom>
                    <a:noFill/>
                    <a:ln>
                      <a:noFill/>
                    </a:ln>
                  </pic:spPr>
                </pic:pic>
              </a:graphicData>
            </a:graphic>
          </wp:inline>
        </w:drawing>
      </w:r>
    </w:p>
    <w:p w:rsidR="0024606D" w:rsidRPr="006158B5" w:rsidRDefault="007D1C55" w:rsidP="000347FA">
      <w:pPr>
        <w:pStyle w:val="PargrafodaLista"/>
        <w:numPr>
          <w:ilvl w:val="0"/>
          <w:numId w:val="24"/>
        </w:numPr>
        <w:jc w:val="both"/>
        <w:rPr>
          <w:rFonts w:ascii="Arial" w:hAnsi="Arial" w:cs="Arial"/>
        </w:rPr>
      </w:pPr>
      <w:proofErr w:type="spellStart"/>
      <w:r w:rsidRPr="006158B5">
        <w:rPr>
          <w:rFonts w:ascii="Arial" w:hAnsi="Arial" w:cs="Arial"/>
        </w:rPr>
        <w:t>Debitos_contribuinte</w:t>
      </w:r>
      <w:proofErr w:type="spellEnd"/>
      <w:r w:rsidRPr="006158B5">
        <w:rPr>
          <w:rFonts w:ascii="Arial" w:hAnsi="Arial" w:cs="Arial"/>
        </w:rPr>
        <w:t>: não faz sentido remover esses outliers. Pois é importante capturar o comportamento desses grandes empreendimentos que possuem muito débitos.</w:t>
      </w:r>
      <w:r w:rsidR="0024606D" w:rsidRPr="006158B5">
        <w:rPr>
          <w:rFonts w:ascii="Arial" w:hAnsi="Arial" w:cs="Arial"/>
        </w:rPr>
        <w:t xml:space="preserve"> Para melhorar a visualização </w:t>
      </w:r>
      <w:r w:rsidR="004B7B8D">
        <w:rPr>
          <w:rFonts w:ascii="Arial" w:hAnsi="Arial" w:cs="Arial"/>
        </w:rPr>
        <w:t xml:space="preserve">e também </w:t>
      </w:r>
      <w:r w:rsidR="000347FA">
        <w:rPr>
          <w:rFonts w:ascii="Arial" w:hAnsi="Arial" w:cs="Arial"/>
        </w:rPr>
        <w:t>analisar melhor a distribuição eles também foram transformados utilizando a função logarítmica:</w:t>
      </w:r>
      <w:r w:rsidR="000347FA" w:rsidRPr="006158B5">
        <w:rPr>
          <w:rFonts w:ascii="Arial" w:hAnsi="Arial" w:cs="Arial"/>
        </w:rPr>
        <w:t xml:space="preserve"> </w:t>
      </w:r>
    </w:p>
    <w:p w:rsidR="0024606D" w:rsidRPr="006158B5" w:rsidRDefault="0024606D" w:rsidP="0024606D">
      <w:pPr>
        <w:pStyle w:val="PargrafodaLista"/>
        <w:ind w:left="360"/>
        <w:rPr>
          <w:rFonts w:ascii="Arial" w:hAnsi="Arial" w:cs="Arial"/>
        </w:rPr>
      </w:pPr>
      <w:r w:rsidRPr="006158B5">
        <w:rPr>
          <w:rFonts w:ascii="Arial" w:hAnsi="Arial" w:cs="Arial"/>
          <w:noProof/>
        </w:rPr>
        <w:drawing>
          <wp:inline distT="0" distB="0" distL="0" distR="0">
            <wp:extent cx="5400040" cy="2005330"/>
            <wp:effectExtent l="0" t="0" r="0" b="0"/>
            <wp:docPr id="3" name="Imagem 3" descr="C:\Users\guaquim\AppData\Local\Microsoft\Windows\Temporary Internet Files\Content.MSO\EEF4CB9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uaquim\AppData\Local\Microsoft\Windows\Temporary Internet Files\Content.MSO\EEF4CB94.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2005330"/>
                    </a:xfrm>
                    <a:prstGeom prst="rect">
                      <a:avLst/>
                    </a:prstGeom>
                    <a:noFill/>
                    <a:ln>
                      <a:noFill/>
                    </a:ln>
                  </pic:spPr>
                </pic:pic>
              </a:graphicData>
            </a:graphic>
          </wp:inline>
        </w:drawing>
      </w:r>
    </w:p>
    <w:p w:rsidR="00773351" w:rsidRPr="006158B5" w:rsidRDefault="00AA629A" w:rsidP="00D6711C">
      <w:pPr>
        <w:spacing w:before="360" w:after="240" w:line="240" w:lineRule="auto"/>
        <w:outlineLvl w:val="2"/>
        <w:rPr>
          <w:rFonts w:ascii="Arial" w:eastAsia="Times New Roman" w:hAnsi="Arial" w:cs="Arial"/>
          <w:b/>
          <w:bCs/>
          <w:color w:val="24292E"/>
          <w:sz w:val="30"/>
          <w:szCs w:val="30"/>
          <w:lang w:eastAsia="pt-BR"/>
        </w:rPr>
      </w:pPr>
      <w:r w:rsidRPr="006158B5">
        <w:rPr>
          <w:rFonts w:ascii="Arial" w:eastAsia="Times New Roman" w:hAnsi="Arial" w:cs="Arial"/>
          <w:b/>
          <w:bCs/>
          <w:color w:val="24292E"/>
          <w:sz w:val="30"/>
          <w:szCs w:val="30"/>
          <w:lang w:eastAsia="pt-BR"/>
        </w:rPr>
        <w:t>Exploração Visual</w:t>
      </w:r>
    </w:p>
    <w:p w:rsidR="0024606D" w:rsidRPr="006158B5" w:rsidRDefault="0024606D" w:rsidP="0024606D">
      <w:pPr>
        <w:pStyle w:val="Ttulo4"/>
        <w:rPr>
          <w:rFonts w:ascii="Arial" w:eastAsia="Times New Roman" w:hAnsi="Arial" w:cs="Arial"/>
          <w:lang w:eastAsia="pt-BR"/>
        </w:rPr>
      </w:pPr>
      <w:r w:rsidRPr="006158B5">
        <w:rPr>
          <w:rFonts w:ascii="Arial" w:eastAsia="Times New Roman" w:hAnsi="Arial" w:cs="Arial"/>
          <w:lang w:eastAsia="pt-BR"/>
        </w:rPr>
        <w:t>Variáveis Numéricas</w:t>
      </w:r>
    </w:p>
    <w:p w:rsidR="0024606D" w:rsidRPr="006158B5" w:rsidRDefault="0024606D" w:rsidP="0024606D">
      <w:pPr>
        <w:rPr>
          <w:rFonts w:ascii="Arial" w:hAnsi="Arial" w:cs="Arial"/>
          <w:lang w:eastAsia="pt-BR"/>
        </w:rPr>
      </w:pPr>
    </w:p>
    <w:p w:rsidR="0024606D" w:rsidRPr="006158B5" w:rsidRDefault="0024606D" w:rsidP="00693C08">
      <w:pPr>
        <w:pStyle w:val="PargrafodaLista"/>
        <w:numPr>
          <w:ilvl w:val="0"/>
          <w:numId w:val="24"/>
        </w:numPr>
        <w:rPr>
          <w:rFonts w:ascii="Arial" w:hAnsi="Arial" w:cs="Arial"/>
          <w:lang w:eastAsia="pt-BR"/>
        </w:rPr>
      </w:pPr>
      <w:r w:rsidRPr="006158B5">
        <w:rPr>
          <w:rFonts w:ascii="Arial" w:hAnsi="Arial" w:cs="Arial"/>
          <w:lang w:eastAsia="pt-BR"/>
        </w:rPr>
        <w:t>Principal</w:t>
      </w:r>
      <w:r w:rsidRPr="006158B5">
        <w:rPr>
          <w:rFonts w:ascii="Arial" w:hAnsi="Arial" w:cs="Arial"/>
          <w:noProof/>
        </w:rPr>
        <w:drawing>
          <wp:inline distT="0" distB="0" distL="0" distR="0">
            <wp:extent cx="4969565" cy="2259212"/>
            <wp:effectExtent l="0" t="0" r="2540" b="8255"/>
            <wp:docPr id="4" name="Imagem 4" descr="C:\Users\guaquim\AppData\Local\Microsoft\Windows\Temporary Internet Files\Content.MSO\8D3CFAC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guaquim\AppData\Local\Microsoft\Windows\Temporary Internet Files\Content.MSO\8D3CFAC2.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80944" cy="2264385"/>
                    </a:xfrm>
                    <a:prstGeom prst="rect">
                      <a:avLst/>
                    </a:prstGeom>
                    <a:noFill/>
                    <a:ln>
                      <a:noFill/>
                    </a:ln>
                  </pic:spPr>
                </pic:pic>
              </a:graphicData>
            </a:graphic>
          </wp:inline>
        </w:drawing>
      </w:r>
    </w:p>
    <w:p w:rsidR="007830B2" w:rsidRPr="006158B5" w:rsidRDefault="007830B2" w:rsidP="000347FA">
      <w:pPr>
        <w:pStyle w:val="PargrafodaLista"/>
        <w:numPr>
          <w:ilvl w:val="1"/>
          <w:numId w:val="24"/>
        </w:numPr>
        <w:jc w:val="both"/>
        <w:rPr>
          <w:rFonts w:ascii="Arial" w:hAnsi="Arial" w:cs="Arial"/>
          <w:lang w:eastAsia="pt-BR"/>
        </w:rPr>
      </w:pPr>
      <w:r w:rsidRPr="006158B5">
        <w:rPr>
          <w:rFonts w:ascii="Arial" w:hAnsi="Arial" w:cs="Arial"/>
          <w:lang w:eastAsia="pt-BR"/>
        </w:rPr>
        <w:t xml:space="preserve">O valor do principal possui influência </w:t>
      </w:r>
      <w:r w:rsidR="00E6780B" w:rsidRPr="006158B5">
        <w:rPr>
          <w:rFonts w:ascii="Arial" w:hAnsi="Arial" w:cs="Arial"/>
          <w:lang w:eastAsia="pt-BR"/>
        </w:rPr>
        <w:t>na variável alvo</w:t>
      </w:r>
      <w:r w:rsidR="001E6175" w:rsidRPr="006158B5">
        <w:rPr>
          <w:rFonts w:ascii="Arial" w:hAnsi="Arial" w:cs="Arial"/>
          <w:lang w:eastAsia="pt-BR"/>
        </w:rPr>
        <w:t xml:space="preserve">. Quanto maior o valor do principal, maior é a probabilidade </w:t>
      </w:r>
      <w:r w:rsidR="000347FA" w:rsidRPr="006158B5">
        <w:rPr>
          <w:rFonts w:ascii="Arial" w:hAnsi="Arial" w:cs="Arial"/>
          <w:lang w:eastAsia="pt-BR"/>
        </w:rPr>
        <w:t>de o</w:t>
      </w:r>
      <w:r w:rsidR="001E6175" w:rsidRPr="006158B5">
        <w:rPr>
          <w:rFonts w:ascii="Arial" w:hAnsi="Arial" w:cs="Arial"/>
          <w:lang w:eastAsia="pt-BR"/>
        </w:rPr>
        <w:t xml:space="preserve"> contribuinte não pagar. Porém a </w:t>
      </w:r>
      <w:r w:rsidR="001E6175" w:rsidRPr="006158B5">
        <w:rPr>
          <w:rFonts w:ascii="Arial" w:hAnsi="Arial" w:cs="Arial"/>
          <w:lang w:eastAsia="pt-BR"/>
        </w:rPr>
        <w:lastRenderedPageBreak/>
        <w:t>proximidade das caixas indica que não se trata de uma variável tão determinante.</w:t>
      </w:r>
    </w:p>
    <w:p w:rsidR="001E6175" w:rsidRPr="006158B5" w:rsidRDefault="001E6175" w:rsidP="000347FA">
      <w:pPr>
        <w:pStyle w:val="PargrafodaLista"/>
        <w:ind w:left="1080"/>
        <w:jc w:val="both"/>
        <w:rPr>
          <w:rFonts w:ascii="Arial" w:hAnsi="Arial" w:cs="Arial"/>
          <w:lang w:eastAsia="pt-BR"/>
        </w:rPr>
      </w:pPr>
    </w:p>
    <w:p w:rsidR="0024606D" w:rsidRPr="006158B5" w:rsidRDefault="0024606D" w:rsidP="000347FA">
      <w:pPr>
        <w:pStyle w:val="PargrafodaLista"/>
        <w:numPr>
          <w:ilvl w:val="0"/>
          <w:numId w:val="24"/>
        </w:numPr>
        <w:jc w:val="both"/>
        <w:rPr>
          <w:rFonts w:ascii="Arial" w:hAnsi="Arial" w:cs="Arial"/>
          <w:lang w:eastAsia="pt-BR"/>
        </w:rPr>
      </w:pPr>
      <w:r w:rsidRPr="006158B5">
        <w:rPr>
          <w:rFonts w:ascii="Arial" w:hAnsi="Arial" w:cs="Arial"/>
          <w:lang w:eastAsia="pt-BR"/>
        </w:rPr>
        <w:t>Débitos Contribuinte</w:t>
      </w:r>
    </w:p>
    <w:p w:rsidR="001E6175" w:rsidRPr="006158B5" w:rsidRDefault="001E6175" w:rsidP="000347FA">
      <w:pPr>
        <w:pStyle w:val="PargrafodaLista"/>
        <w:numPr>
          <w:ilvl w:val="1"/>
          <w:numId w:val="24"/>
        </w:numPr>
        <w:jc w:val="both"/>
        <w:rPr>
          <w:rFonts w:ascii="Arial" w:hAnsi="Arial" w:cs="Arial"/>
          <w:lang w:eastAsia="pt-BR"/>
        </w:rPr>
      </w:pPr>
      <w:r w:rsidRPr="006158B5">
        <w:rPr>
          <w:rFonts w:ascii="Arial" w:hAnsi="Arial" w:cs="Arial"/>
          <w:lang w:eastAsia="pt-BR"/>
        </w:rPr>
        <w:t xml:space="preserve">Outra Variável não tão determinante para definir a variável alvo. Observa-se apenas uma tendência que indica que quanto mais débitos têm o contribuinte maior a chance </w:t>
      </w:r>
      <w:r w:rsidR="000347FA" w:rsidRPr="006158B5">
        <w:rPr>
          <w:rFonts w:ascii="Arial" w:hAnsi="Arial" w:cs="Arial"/>
          <w:lang w:eastAsia="pt-BR"/>
        </w:rPr>
        <w:t>de ele</w:t>
      </w:r>
      <w:r w:rsidRPr="006158B5">
        <w:rPr>
          <w:rFonts w:ascii="Arial" w:hAnsi="Arial" w:cs="Arial"/>
          <w:lang w:eastAsia="pt-BR"/>
        </w:rPr>
        <w:t xml:space="preserve"> pagar o débito.</w:t>
      </w:r>
      <w:r w:rsidR="0024606D" w:rsidRPr="006158B5">
        <w:rPr>
          <w:rFonts w:ascii="Arial" w:hAnsi="Arial" w:cs="Arial"/>
          <w:noProof/>
        </w:rPr>
        <w:drawing>
          <wp:inline distT="0" distB="0" distL="0" distR="0">
            <wp:extent cx="4367284" cy="2005952"/>
            <wp:effectExtent l="0" t="0" r="0" b="0"/>
            <wp:docPr id="5" name="Imagem 5" descr="C:\Users\guaquim\AppData\Local\Microsoft\Windows\Temporary Internet Files\Content.MSO\6FE8A82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guaquim\AppData\Local\Microsoft\Windows\Temporary Internet Files\Content.MSO\6FE8A820.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86841" cy="2014935"/>
                    </a:xfrm>
                    <a:prstGeom prst="rect">
                      <a:avLst/>
                    </a:prstGeom>
                    <a:noFill/>
                    <a:ln>
                      <a:noFill/>
                    </a:ln>
                  </pic:spPr>
                </pic:pic>
              </a:graphicData>
            </a:graphic>
          </wp:inline>
        </w:drawing>
      </w:r>
    </w:p>
    <w:p w:rsidR="0011759B" w:rsidRPr="006158B5" w:rsidRDefault="0011759B" w:rsidP="000347FA">
      <w:pPr>
        <w:pStyle w:val="Ttulo4"/>
        <w:rPr>
          <w:rFonts w:ascii="Arial" w:hAnsi="Arial" w:cs="Arial"/>
          <w:lang w:eastAsia="pt-BR"/>
        </w:rPr>
      </w:pPr>
      <w:r w:rsidRPr="006158B5">
        <w:rPr>
          <w:rFonts w:ascii="Arial" w:eastAsia="Times New Roman" w:hAnsi="Arial" w:cs="Arial"/>
          <w:lang w:eastAsia="pt-BR"/>
        </w:rPr>
        <w:t>Variáveis Categóricas</w:t>
      </w:r>
    </w:p>
    <w:p w:rsidR="000347FA" w:rsidRPr="000347FA" w:rsidRDefault="0011759B" w:rsidP="000347FA">
      <w:pPr>
        <w:pStyle w:val="PargrafodaLista"/>
        <w:numPr>
          <w:ilvl w:val="0"/>
          <w:numId w:val="29"/>
        </w:numPr>
        <w:jc w:val="both"/>
        <w:rPr>
          <w:rFonts w:ascii="Arial" w:hAnsi="Arial" w:cs="Arial"/>
          <w:lang w:eastAsia="pt-BR"/>
        </w:rPr>
      </w:pPr>
      <w:r w:rsidRPr="006158B5">
        <w:rPr>
          <w:rFonts w:ascii="Arial" w:hAnsi="Arial" w:cs="Arial"/>
          <w:lang w:eastAsia="pt-BR"/>
        </w:rPr>
        <w:t xml:space="preserve">Estratégia de visualização: </w:t>
      </w:r>
      <w:r w:rsidR="00E5790C" w:rsidRPr="006158B5">
        <w:rPr>
          <w:rFonts w:ascii="Arial" w:hAnsi="Arial" w:cs="Arial"/>
          <w:lang w:eastAsia="pt-BR"/>
        </w:rPr>
        <w:t xml:space="preserve">foram utilizados mapas de calor para visualizar a importância das variáveis categóricas como determinantes da variável alvo. Porém como os valores estão bastante desbalanceados (+90% de inscrições imobiliárias e </w:t>
      </w:r>
      <w:proofErr w:type="spellStart"/>
      <w:r w:rsidR="00E5790C" w:rsidRPr="006158B5">
        <w:rPr>
          <w:rFonts w:ascii="Arial" w:hAnsi="Arial" w:cs="Arial"/>
          <w:lang w:eastAsia="pt-BR"/>
        </w:rPr>
        <w:t>etc</w:t>
      </w:r>
      <w:proofErr w:type="spellEnd"/>
      <w:r w:rsidR="00E5790C" w:rsidRPr="006158B5">
        <w:rPr>
          <w:rFonts w:ascii="Arial" w:hAnsi="Arial" w:cs="Arial"/>
          <w:lang w:eastAsia="pt-BR"/>
        </w:rPr>
        <w:t>) os mapas de calor foram alterados para facilitar a visualização.</w:t>
      </w:r>
    </w:p>
    <w:p w:rsidR="00E5790C" w:rsidRPr="006158B5" w:rsidRDefault="00E5790C" w:rsidP="000347FA">
      <w:pPr>
        <w:pStyle w:val="PargrafodaLista"/>
        <w:numPr>
          <w:ilvl w:val="1"/>
          <w:numId w:val="29"/>
        </w:numPr>
        <w:jc w:val="both"/>
        <w:rPr>
          <w:rFonts w:ascii="Arial" w:hAnsi="Arial" w:cs="Arial"/>
          <w:lang w:eastAsia="pt-BR"/>
        </w:rPr>
      </w:pPr>
      <w:r w:rsidRPr="006158B5">
        <w:rPr>
          <w:rFonts w:ascii="Arial" w:hAnsi="Arial" w:cs="Arial"/>
          <w:lang w:eastAsia="pt-BR"/>
        </w:rPr>
        <w:t>Foi utilizado uma proporção para cada valor de variável. Por exemplo: para cada valor único de DESC_TIP_LANC foi determinado um valor de forma que a soma de todas as linhas deste valor some 1.</w:t>
      </w:r>
    </w:p>
    <w:p w:rsidR="00E5790C" w:rsidRPr="006158B5" w:rsidRDefault="00E5790C" w:rsidP="000347FA">
      <w:pPr>
        <w:pStyle w:val="PargrafodaLista"/>
        <w:numPr>
          <w:ilvl w:val="1"/>
          <w:numId w:val="29"/>
        </w:numPr>
        <w:jc w:val="both"/>
        <w:rPr>
          <w:rFonts w:ascii="Arial" w:hAnsi="Arial" w:cs="Arial"/>
          <w:lang w:eastAsia="pt-BR"/>
        </w:rPr>
      </w:pPr>
      <w:r w:rsidRPr="006158B5">
        <w:rPr>
          <w:rFonts w:ascii="Arial" w:hAnsi="Arial" w:cs="Arial"/>
          <w:lang w:eastAsia="pt-BR"/>
        </w:rPr>
        <w:t>Assim é possível visualizar a contribuição de cada valor individual para se determinar a variável alvo.</w:t>
      </w:r>
    </w:p>
    <w:p w:rsidR="006651CA" w:rsidRPr="006158B5" w:rsidRDefault="006651CA" w:rsidP="00402D5C">
      <w:pPr>
        <w:pStyle w:val="PargrafodaLista"/>
        <w:numPr>
          <w:ilvl w:val="0"/>
          <w:numId w:val="29"/>
        </w:numPr>
        <w:rPr>
          <w:rFonts w:ascii="Arial" w:hAnsi="Arial" w:cs="Arial"/>
          <w:lang w:eastAsia="pt-BR"/>
        </w:rPr>
      </w:pPr>
      <w:r w:rsidRPr="000347FA">
        <w:rPr>
          <w:rFonts w:ascii="Arial" w:hAnsi="Arial" w:cs="Arial"/>
          <w:b/>
          <w:lang w:eastAsia="pt-BR"/>
        </w:rPr>
        <w:t>Mês</w:t>
      </w:r>
      <w:r w:rsidR="00402D5C" w:rsidRPr="006158B5">
        <w:rPr>
          <w:rFonts w:ascii="Arial" w:hAnsi="Arial" w:cs="Arial"/>
          <w:lang w:eastAsia="pt-BR"/>
        </w:rPr>
        <w:tab/>
      </w:r>
      <w:r w:rsidR="00402D5C" w:rsidRPr="006158B5">
        <w:rPr>
          <w:rFonts w:ascii="Arial" w:hAnsi="Arial" w:cs="Arial"/>
          <w:lang w:eastAsia="pt-BR"/>
        </w:rPr>
        <w:tab/>
      </w:r>
      <w:r w:rsidR="00402D5C" w:rsidRPr="006158B5">
        <w:rPr>
          <w:rFonts w:ascii="Arial" w:hAnsi="Arial" w:cs="Arial"/>
          <w:noProof/>
        </w:rPr>
        <w:drawing>
          <wp:inline distT="0" distB="0" distL="0" distR="0">
            <wp:extent cx="4510585" cy="2257944"/>
            <wp:effectExtent l="0" t="0" r="4445" b="9525"/>
            <wp:docPr id="1" name="Imagem 1" descr="C:\Users\guaquim\AppData\Local\Microsoft\Windows\Temporary Internet Files\Content.MSO\6322FC5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uaquim\AppData\Local\Microsoft\Windows\Temporary Internet Files\Content.MSO\6322FC5A.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19608" cy="2262461"/>
                    </a:xfrm>
                    <a:prstGeom prst="rect">
                      <a:avLst/>
                    </a:prstGeom>
                    <a:noFill/>
                    <a:ln>
                      <a:noFill/>
                    </a:ln>
                  </pic:spPr>
                </pic:pic>
              </a:graphicData>
            </a:graphic>
          </wp:inline>
        </w:drawing>
      </w:r>
      <w:r w:rsidR="00402D5C" w:rsidRPr="006158B5">
        <w:rPr>
          <w:rFonts w:ascii="Arial" w:hAnsi="Arial" w:cs="Arial"/>
          <w:lang w:eastAsia="pt-BR"/>
        </w:rPr>
        <w:tab/>
      </w:r>
    </w:p>
    <w:p w:rsidR="00402D5C" w:rsidRPr="006158B5" w:rsidRDefault="00402D5C" w:rsidP="00402D5C">
      <w:pPr>
        <w:pStyle w:val="PargrafodaLista"/>
        <w:numPr>
          <w:ilvl w:val="1"/>
          <w:numId w:val="29"/>
        </w:numPr>
        <w:rPr>
          <w:rFonts w:ascii="Arial" w:hAnsi="Arial" w:cs="Arial"/>
          <w:lang w:eastAsia="pt-BR"/>
        </w:rPr>
      </w:pPr>
      <w:r w:rsidRPr="006158B5">
        <w:rPr>
          <w:rFonts w:ascii="Arial" w:hAnsi="Arial" w:cs="Arial"/>
          <w:lang w:eastAsia="pt-BR"/>
        </w:rPr>
        <w:t>O início do ano é marcado por débitos com pouca saúde. É nessa época que é lançado os débitos de IPTU, TFF e TRSD. É nessa época também que as famílias possuem mais gastos e assumem mais dívidas. Talvez isso explique essa defasagem.</w:t>
      </w:r>
    </w:p>
    <w:p w:rsidR="00402D5C" w:rsidRPr="000347FA" w:rsidRDefault="00402D5C" w:rsidP="00402D5C">
      <w:pPr>
        <w:pStyle w:val="PargrafodaLista"/>
        <w:numPr>
          <w:ilvl w:val="0"/>
          <w:numId w:val="29"/>
        </w:numPr>
        <w:rPr>
          <w:rFonts w:ascii="Arial" w:hAnsi="Arial" w:cs="Arial"/>
          <w:b/>
          <w:lang w:eastAsia="pt-BR"/>
        </w:rPr>
      </w:pPr>
      <w:r w:rsidRPr="000347FA">
        <w:rPr>
          <w:rFonts w:ascii="Arial" w:hAnsi="Arial" w:cs="Arial"/>
          <w:b/>
          <w:lang w:eastAsia="pt-BR"/>
        </w:rPr>
        <w:t>Tipo de Lançamento</w:t>
      </w:r>
    </w:p>
    <w:p w:rsidR="00402D5C" w:rsidRPr="006158B5" w:rsidRDefault="0068101B" w:rsidP="00402D5C">
      <w:pPr>
        <w:pStyle w:val="PargrafodaLista"/>
        <w:rPr>
          <w:rFonts w:ascii="Arial" w:hAnsi="Arial" w:cs="Arial"/>
          <w:lang w:eastAsia="pt-BR"/>
        </w:rPr>
      </w:pPr>
      <w:r w:rsidRPr="006158B5">
        <w:rPr>
          <w:rFonts w:ascii="Arial" w:hAnsi="Arial" w:cs="Arial"/>
          <w:noProof/>
        </w:rPr>
        <w:lastRenderedPageBreak/>
        <w:drawing>
          <wp:inline distT="0" distB="0" distL="0" distR="0">
            <wp:extent cx="4531057" cy="2449350"/>
            <wp:effectExtent l="0" t="0" r="3175" b="8255"/>
            <wp:docPr id="8" name="Imagem 8" descr="C:\Users\guaquim\AppData\Local\Microsoft\Windows\Temporary Internet Files\Content.MSO\F0547E4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guaquim\AppData\Local\Microsoft\Windows\Temporary Internet Files\Content.MSO\F0547E44.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45098" cy="2456940"/>
                    </a:xfrm>
                    <a:prstGeom prst="rect">
                      <a:avLst/>
                    </a:prstGeom>
                    <a:noFill/>
                    <a:ln>
                      <a:noFill/>
                    </a:ln>
                  </pic:spPr>
                </pic:pic>
              </a:graphicData>
            </a:graphic>
          </wp:inline>
        </w:drawing>
      </w:r>
    </w:p>
    <w:p w:rsidR="0068101B" w:rsidRPr="006158B5" w:rsidRDefault="0068101B" w:rsidP="00693C08">
      <w:pPr>
        <w:pStyle w:val="PargrafodaLista"/>
        <w:numPr>
          <w:ilvl w:val="1"/>
          <w:numId w:val="29"/>
        </w:numPr>
        <w:rPr>
          <w:rFonts w:ascii="Arial" w:hAnsi="Arial" w:cs="Arial"/>
          <w:lang w:eastAsia="pt-BR"/>
        </w:rPr>
      </w:pPr>
      <w:r w:rsidRPr="006158B5">
        <w:rPr>
          <w:rFonts w:ascii="Arial" w:hAnsi="Arial" w:cs="Arial"/>
          <w:lang w:eastAsia="pt-BR"/>
        </w:rPr>
        <w:t>Observa-se que os débitos que possuem melhor índice de retorno são aqueles cuja a punição pela inadimplência é maior.</w:t>
      </w:r>
    </w:p>
    <w:p w:rsidR="000D1722" w:rsidRPr="006158B5" w:rsidRDefault="000D1722" w:rsidP="000D1722">
      <w:pPr>
        <w:pStyle w:val="PargrafodaLista"/>
        <w:ind w:left="1440"/>
        <w:rPr>
          <w:rFonts w:ascii="Arial" w:hAnsi="Arial" w:cs="Arial"/>
          <w:lang w:eastAsia="pt-BR"/>
        </w:rPr>
      </w:pPr>
    </w:p>
    <w:p w:rsidR="0068101B" w:rsidRPr="000347FA" w:rsidRDefault="0068101B" w:rsidP="0068101B">
      <w:pPr>
        <w:pStyle w:val="PargrafodaLista"/>
        <w:numPr>
          <w:ilvl w:val="0"/>
          <w:numId w:val="29"/>
        </w:numPr>
        <w:rPr>
          <w:rFonts w:ascii="Arial" w:hAnsi="Arial" w:cs="Arial"/>
          <w:b/>
          <w:lang w:eastAsia="pt-BR"/>
        </w:rPr>
      </w:pPr>
      <w:r w:rsidRPr="000347FA">
        <w:rPr>
          <w:rFonts w:ascii="Arial" w:hAnsi="Arial" w:cs="Arial"/>
          <w:b/>
          <w:lang w:eastAsia="pt-BR"/>
        </w:rPr>
        <w:t>Natureza do débito</w:t>
      </w:r>
    </w:p>
    <w:p w:rsidR="0068101B" w:rsidRPr="006158B5" w:rsidRDefault="0068101B" w:rsidP="0068101B">
      <w:pPr>
        <w:pStyle w:val="PargrafodaLista"/>
        <w:rPr>
          <w:rFonts w:ascii="Arial" w:hAnsi="Arial" w:cs="Arial"/>
          <w:lang w:eastAsia="pt-BR"/>
        </w:rPr>
      </w:pPr>
      <w:r w:rsidRPr="006158B5">
        <w:rPr>
          <w:rFonts w:ascii="Arial" w:hAnsi="Arial" w:cs="Arial"/>
          <w:noProof/>
        </w:rPr>
        <w:drawing>
          <wp:inline distT="0" distB="0" distL="0" distR="0">
            <wp:extent cx="4421875" cy="2352891"/>
            <wp:effectExtent l="0" t="0" r="0" b="9525"/>
            <wp:docPr id="9" name="Imagem 9" descr="C:\Users\guaquim\AppData\Local\Microsoft\Windows\Temporary Internet Files\Content.MSO\C02130F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guaquim\AppData\Local\Microsoft\Windows\Temporary Internet Files\Content.MSO\C02130F2.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39569" cy="2362306"/>
                    </a:xfrm>
                    <a:prstGeom prst="rect">
                      <a:avLst/>
                    </a:prstGeom>
                    <a:noFill/>
                    <a:ln>
                      <a:noFill/>
                    </a:ln>
                  </pic:spPr>
                </pic:pic>
              </a:graphicData>
            </a:graphic>
          </wp:inline>
        </w:drawing>
      </w:r>
    </w:p>
    <w:p w:rsidR="000347FA" w:rsidRDefault="0068101B" w:rsidP="00A64174">
      <w:pPr>
        <w:pStyle w:val="PargrafodaLista"/>
        <w:numPr>
          <w:ilvl w:val="1"/>
          <w:numId w:val="29"/>
        </w:numPr>
        <w:rPr>
          <w:rFonts w:ascii="Arial" w:hAnsi="Arial" w:cs="Arial"/>
          <w:lang w:eastAsia="pt-BR"/>
        </w:rPr>
      </w:pPr>
      <w:r w:rsidRPr="00FE6F3C">
        <w:rPr>
          <w:rFonts w:ascii="Arial" w:hAnsi="Arial" w:cs="Arial"/>
          <w:lang w:eastAsia="pt-BR"/>
        </w:rPr>
        <w:t xml:space="preserve">O que mais se destaca aqui é a ineficiência da SEFAZ de cobrar </w:t>
      </w:r>
      <w:r w:rsidR="00FA3490" w:rsidRPr="00FE6F3C">
        <w:rPr>
          <w:rFonts w:ascii="Arial" w:hAnsi="Arial" w:cs="Arial"/>
          <w:lang w:eastAsia="pt-BR"/>
        </w:rPr>
        <w:t>ISS, o principal tributo da prefeitura. Tanto o ISS como a multa de infração (geralmente advinda da fiscalização de ISS) possuem péssimas taxas de retorno.  Outro tributo atrelado ao comércio é a TFF que também possui uma péssima taxa de retorno</w:t>
      </w:r>
    </w:p>
    <w:p w:rsidR="00FE6F3C" w:rsidRPr="00FE6F3C" w:rsidRDefault="00FE6F3C" w:rsidP="00FE6F3C">
      <w:pPr>
        <w:pStyle w:val="PargrafodaLista"/>
        <w:ind w:left="1440"/>
        <w:rPr>
          <w:rFonts w:ascii="Arial" w:hAnsi="Arial" w:cs="Arial"/>
          <w:lang w:eastAsia="pt-BR"/>
        </w:rPr>
      </w:pPr>
    </w:p>
    <w:p w:rsidR="00FA3490" w:rsidRPr="000347FA" w:rsidRDefault="00FA3490" w:rsidP="00FA3490">
      <w:pPr>
        <w:pStyle w:val="PargrafodaLista"/>
        <w:numPr>
          <w:ilvl w:val="0"/>
          <w:numId w:val="29"/>
        </w:numPr>
        <w:rPr>
          <w:rFonts w:ascii="Arial" w:hAnsi="Arial" w:cs="Arial"/>
          <w:b/>
          <w:lang w:eastAsia="pt-BR"/>
        </w:rPr>
      </w:pPr>
      <w:r w:rsidRPr="000347FA">
        <w:rPr>
          <w:rFonts w:ascii="Arial" w:hAnsi="Arial" w:cs="Arial"/>
          <w:b/>
          <w:lang w:eastAsia="pt-BR"/>
        </w:rPr>
        <w:t>Tipo de Contribuinte:</w:t>
      </w:r>
    </w:p>
    <w:p w:rsidR="00FA3490" w:rsidRPr="006158B5" w:rsidRDefault="00FA3490" w:rsidP="00FA3490">
      <w:pPr>
        <w:pStyle w:val="PargrafodaLista"/>
        <w:rPr>
          <w:rFonts w:ascii="Arial" w:hAnsi="Arial" w:cs="Arial"/>
          <w:lang w:eastAsia="pt-BR"/>
        </w:rPr>
      </w:pPr>
      <w:r w:rsidRPr="006158B5">
        <w:rPr>
          <w:rFonts w:ascii="Arial" w:hAnsi="Arial" w:cs="Arial"/>
          <w:noProof/>
        </w:rPr>
        <w:drawing>
          <wp:inline distT="0" distB="0" distL="0" distR="0">
            <wp:extent cx="4005618" cy="2072993"/>
            <wp:effectExtent l="0" t="0" r="0" b="3810"/>
            <wp:docPr id="10" name="Imagem 10" descr="C:\Users\guaquim\AppData\Local\Microsoft\Windows\Temporary Internet Files\Content.MSO\3689ADD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guaquim\AppData\Local\Microsoft\Windows\Temporary Internet Files\Content.MSO\3689ADD0.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42315" cy="2091985"/>
                    </a:xfrm>
                    <a:prstGeom prst="rect">
                      <a:avLst/>
                    </a:prstGeom>
                    <a:noFill/>
                    <a:ln>
                      <a:noFill/>
                    </a:ln>
                  </pic:spPr>
                </pic:pic>
              </a:graphicData>
            </a:graphic>
          </wp:inline>
        </w:drawing>
      </w:r>
    </w:p>
    <w:p w:rsidR="00FA3490" w:rsidRDefault="00FA3490" w:rsidP="000347FA">
      <w:pPr>
        <w:pStyle w:val="PargrafodaLista"/>
        <w:numPr>
          <w:ilvl w:val="1"/>
          <w:numId w:val="29"/>
        </w:numPr>
        <w:jc w:val="both"/>
        <w:rPr>
          <w:rFonts w:ascii="Arial" w:hAnsi="Arial" w:cs="Arial"/>
          <w:lang w:eastAsia="pt-BR"/>
        </w:rPr>
      </w:pPr>
      <w:r w:rsidRPr="006158B5">
        <w:rPr>
          <w:rFonts w:ascii="Arial" w:hAnsi="Arial" w:cs="Arial"/>
          <w:lang w:eastAsia="pt-BR"/>
        </w:rPr>
        <w:lastRenderedPageBreak/>
        <w:t>Vê-se mais claramente o cenário esboçado no gráfico anterior. Débitos advindo tributos por atividade comercial (inscrição</w:t>
      </w:r>
      <w:r w:rsidR="000347FA">
        <w:rPr>
          <w:rFonts w:ascii="Arial" w:hAnsi="Arial" w:cs="Arial"/>
          <w:lang w:eastAsia="pt-BR"/>
        </w:rPr>
        <w:t xml:space="preserve"> </w:t>
      </w:r>
      <w:r w:rsidRPr="006158B5">
        <w:rPr>
          <w:rFonts w:ascii="Arial" w:hAnsi="Arial" w:cs="Arial"/>
          <w:lang w:eastAsia="pt-BR"/>
        </w:rPr>
        <w:t>mobiliária) possui péssima saúde e devem ser tratados com mais atenção.</w:t>
      </w:r>
    </w:p>
    <w:p w:rsidR="000347FA" w:rsidRPr="006158B5" w:rsidRDefault="000347FA" w:rsidP="000347FA">
      <w:pPr>
        <w:pStyle w:val="PargrafodaLista"/>
        <w:ind w:left="1440"/>
        <w:jc w:val="both"/>
        <w:rPr>
          <w:rFonts w:ascii="Arial" w:hAnsi="Arial" w:cs="Arial"/>
          <w:lang w:eastAsia="pt-BR"/>
        </w:rPr>
      </w:pPr>
    </w:p>
    <w:p w:rsidR="00FA3490" w:rsidRPr="006158B5" w:rsidRDefault="00FA3490" w:rsidP="000347FA">
      <w:pPr>
        <w:pStyle w:val="Ttulo4"/>
        <w:rPr>
          <w:lang w:eastAsia="pt-BR"/>
        </w:rPr>
      </w:pPr>
      <w:r w:rsidRPr="006158B5">
        <w:rPr>
          <w:lang w:eastAsia="pt-BR"/>
        </w:rPr>
        <w:t>Target</w:t>
      </w:r>
    </w:p>
    <w:p w:rsidR="00FA3490" w:rsidRPr="006158B5" w:rsidRDefault="00292760" w:rsidP="000347FA">
      <w:pPr>
        <w:pStyle w:val="PargrafodaLista"/>
        <w:numPr>
          <w:ilvl w:val="0"/>
          <w:numId w:val="29"/>
        </w:numPr>
        <w:jc w:val="both"/>
        <w:rPr>
          <w:rFonts w:ascii="Arial" w:hAnsi="Arial" w:cs="Arial"/>
          <w:lang w:eastAsia="pt-BR"/>
        </w:rPr>
      </w:pPr>
      <w:r w:rsidRPr="006158B5">
        <w:rPr>
          <w:rFonts w:ascii="Arial" w:hAnsi="Arial" w:cs="Arial"/>
          <w:lang w:eastAsia="pt-BR"/>
        </w:rPr>
        <w:t>A proporção final de débitos cobráveis ficou em 34.11%</w:t>
      </w:r>
      <w:r w:rsidR="000D1722" w:rsidRPr="006158B5">
        <w:rPr>
          <w:rFonts w:ascii="Arial" w:hAnsi="Arial" w:cs="Arial"/>
          <w:lang w:eastAsia="pt-BR"/>
        </w:rPr>
        <w:t xml:space="preserve">. Abaixo segue um </w:t>
      </w:r>
      <w:proofErr w:type="spellStart"/>
      <w:r w:rsidR="000D1722" w:rsidRPr="006158B5">
        <w:rPr>
          <w:rFonts w:ascii="Arial" w:hAnsi="Arial" w:cs="Arial"/>
          <w:lang w:eastAsia="pt-BR"/>
        </w:rPr>
        <w:t>scatterplot</w:t>
      </w:r>
      <w:proofErr w:type="spellEnd"/>
      <w:r w:rsidR="000D1722" w:rsidRPr="006158B5">
        <w:rPr>
          <w:rFonts w:ascii="Arial" w:hAnsi="Arial" w:cs="Arial"/>
          <w:lang w:eastAsia="pt-BR"/>
        </w:rPr>
        <w:t xml:space="preserve"> entre a quantidade de débitos e o principal. Aparentemente usando essas duas características já é possível visualizar uma separação entre as classes da variável </w:t>
      </w:r>
      <w:proofErr w:type="spellStart"/>
      <w:r w:rsidR="000D1722" w:rsidRPr="006158B5">
        <w:rPr>
          <w:rFonts w:ascii="Arial" w:hAnsi="Arial" w:cs="Arial"/>
          <w:lang w:eastAsia="pt-BR"/>
        </w:rPr>
        <w:t>target</w:t>
      </w:r>
      <w:proofErr w:type="spellEnd"/>
      <w:r w:rsidR="000D1722" w:rsidRPr="006158B5">
        <w:rPr>
          <w:rFonts w:ascii="Arial" w:hAnsi="Arial" w:cs="Arial"/>
          <w:lang w:eastAsia="pt-BR"/>
        </w:rPr>
        <w:t>.</w:t>
      </w:r>
      <w:r w:rsidR="000347FA">
        <w:rPr>
          <w:rFonts w:ascii="Arial" w:hAnsi="Arial" w:cs="Arial"/>
          <w:lang w:eastAsia="pt-BR"/>
        </w:rPr>
        <w:t xml:space="preserve"> Ambos os eixos estão na escala logarítmica.</w:t>
      </w:r>
    </w:p>
    <w:p w:rsidR="00292760" w:rsidRDefault="00BC2F48" w:rsidP="00BC2F48">
      <w:pPr>
        <w:pStyle w:val="PargrafodaLista"/>
        <w:rPr>
          <w:rFonts w:ascii="Arial" w:hAnsi="Arial" w:cs="Arial"/>
          <w:lang w:eastAsia="pt-BR"/>
        </w:rPr>
      </w:pPr>
      <w:r w:rsidRPr="006158B5">
        <w:rPr>
          <w:rFonts w:ascii="Arial" w:hAnsi="Arial" w:cs="Arial"/>
          <w:noProof/>
        </w:rPr>
        <w:drawing>
          <wp:inline distT="0" distB="0" distL="0" distR="0">
            <wp:extent cx="3930555" cy="2509288"/>
            <wp:effectExtent l="0" t="0" r="0" b="5715"/>
            <wp:docPr id="11" name="Imagem 11" descr="C:\Users\guaquim\AppData\Local\Microsoft\Windows\Temporary Internet Files\Content.MSO\30F3E45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guaquim\AppData\Local\Microsoft\Windows\Temporary Internet Files\Content.MSO\30F3E45E.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79446" cy="2540500"/>
                    </a:xfrm>
                    <a:prstGeom prst="rect">
                      <a:avLst/>
                    </a:prstGeom>
                    <a:noFill/>
                    <a:ln>
                      <a:noFill/>
                    </a:ln>
                  </pic:spPr>
                </pic:pic>
              </a:graphicData>
            </a:graphic>
          </wp:inline>
        </w:drawing>
      </w:r>
    </w:p>
    <w:p w:rsidR="00FE6F3C" w:rsidRPr="006158B5" w:rsidRDefault="00FE6F3C" w:rsidP="00BC2F48">
      <w:pPr>
        <w:pStyle w:val="PargrafodaLista"/>
        <w:rPr>
          <w:rFonts w:ascii="Arial" w:hAnsi="Arial" w:cs="Arial"/>
          <w:lang w:eastAsia="pt-BR"/>
        </w:rPr>
      </w:pPr>
    </w:p>
    <w:p w:rsidR="00773351" w:rsidRPr="006158B5" w:rsidRDefault="00AA5187" w:rsidP="00F51223">
      <w:pPr>
        <w:pStyle w:val="Ttulo3"/>
        <w:rPr>
          <w:rFonts w:ascii="Arial" w:hAnsi="Arial" w:cs="Arial"/>
        </w:rPr>
      </w:pPr>
      <w:r w:rsidRPr="006158B5">
        <w:rPr>
          <w:rFonts w:ascii="Arial" w:hAnsi="Arial" w:cs="Arial"/>
        </w:rPr>
        <w:t>Algoritmos e Técnicas</w:t>
      </w:r>
    </w:p>
    <w:p w:rsidR="00056B3C" w:rsidRPr="006158B5" w:rsidRDefault="00056B3C" w:rsidP="00F51223">
      <w:pPr>
        <w:pStyle w:val="Ttulo4"/>
        <w:rPr>
          <w:rFonts w:ascii="Arial" w:hAnsi="Arial" w:cs="Arial"/>
        </w:rPr>
      </w:pPr>
      <w:r w:rsidRPr="006158B5">
        <w:rPr>
          <w:rFonts w:ascii="Arial" w:hAnsi="Arial" w:cs="Arial"/>
        </w:rPr>
        <w:t>Avaliação de Características</w:t>
      </w:r>
    </w:p>
    <w:p w:rsidR="008B77F9" w:rsidRPr="006158B5" w:rsidRDefault="00056B3C" w:rsidP="00FE6F3C">
      <w:pPr>
        <w:jc w:val="both"/>
        <w:rPr>
          <w:rFonts w:ascii="Arial" w:hAnsi="Arial" w:cs="Arial"/>
        </w:rPr>
      </w:pPr>
      <w:r w:rsidRPr="006158B5">
        <w:rPr>
          <w:rFonts w:ascii="Arial" w:hAnsi="Arial" w:cs="Arial"/>
        </w:rPr>
        <w:t>Para avaliar as variáveis independentes foi utilizado uma árvore de decisão. Porém antes de encaixar o modelo</w:t>
      </w:r>
      <w:r w:rsidR="000347FA">
        <w:rPr>
          <w:rFonts w:ascii="Arial" w:hAnsi="Arial" w:cs="Arial"/>
        </w:rPr>
        <w:t>,</w:t>
      </w:r>
      <w:r w:rsidRPr="006158B5">
        <w:rPr>
          <w:rFonts w:ascii="Arial" w:hAnsi="Arial" w:cs="Arial"/>
        </w:rPr>
        <w:t xml:space="preserve"> todas as variáveis categóricas foram transformadas em </w:t>
      </w:r>
      <w:proofErr w:type="spellStart"/>
      <w:r w:rsidRPr="006158B5">
        <w:rPr>
          <w:rFonts w:ascii="Arial" w:hAnsi="Arial" w:cs="Arial"/>
          <w:i/>
        </w:rPr>
        <w:t>dummie</w:t>
      </w:r>
      <w:proofErr w:type="spellEnd"/>
      <w:r w:rsidRPr="006158B5">
        <w:rPr>
          <w:rFonts w:ascii="Arial" w:hAnsi="Arial" w:cs="Arial"/>
          <w:i/>
        </w:rPr>
        <w:t xml:space="preserve"> </w:t>
      </w:r>
      <w:proofErr w:type="spellStart"/>
      <w:r w:rsidRPr="006158B5">
        <w:rPr>
          <w:rFonts w:ascii="Arial" w:hAnsi="Arial" w:cs="Arial"/>
          <w:i/>
        </w:rPr>
        <w:t>variables</w:t>
      </w:r>
      <w:proofErr w:type="spellEnd"/>
      <w:r w:rsidR="008B77F9" w:rsidRPr="006158B5">
        <w:rPr>
          <w:rFonts w:ascii="Arial" w:hAnsi="Arial" w:cs="Arial"/>
        </w:rPr>
        <w:t xml:space="preserve"> e as variáveis numéricas foram escaladas utilizando o </w:t>
      </w:r>
      <w:proofErr w:type="spellStart"/>
      <w:r w:rsidR="008B77F9" w:rsidRPr="006158B5">
        <w:rPr>
          <w:rFonts w:ascii="Arial" w:hAnsi="Arial" w:cs="Arial"/>
        </w:rPr>
        <w:t>StandardScaler</w:t>
      </w:r>
      <w:proofErr w:type="spellEnd"/>
      <w:r w:rsidR="008B77F9" w:rsidRPr="006158B5">
        <w:rPr>
          <w:rFonts w:ascii="Arial" w:hAnsi="Arial" w:cs="Arial"/>
        </w:rPr>
        <w:t xml:space="preserve"> do </w:t>
      </w:r>
      <w:proofErr w:type="spellStart"/>
      <w:r w:rsidR="008B77F9" w:rsidRPr="006158B5">
        <w:rPr>
          <w:rFonts w:ascii="Arial" w:hAnsi="Arial" w:cs="Arial"/>
        </w:rPr>
        <w:t>sklearn</w:t>
      </w:r>
      <w:proofErr w:type="spellEnd"/>
      <w:r w:rsidR="008B77F9" w:rsidRPr="006158B5">
        <w:rPr>
          <w:rFonts w:ascii="Arial" w:hAnsi="Arial" w:cs="Arial"/>
        </w:rPr>
        <w:t xml:space="preserve">. Apesar de árvores de decisão não precisarem de variáveis escaladas, </w:t>
      </w:r>
      <w:r w:rsidR="00FE6F3C">
        <w:rPr>
          <w:rFonts w:ascii="Arial" w:hAnsi="Arial" w:cs="Arial"/>
        </w:rPr>
        <w:t>o</w:t>
      </w:r>
      <w:r w:rsidR="008B77F9" w:rsidRPr="006158B5">
        <w:rPr>
          <w:rFonts w:ascii="Arial" w:hAnsi="Arial" w:cs="Arial"/>
        </w:rPr>
        <w:t xml:space="preserve"> momento</w:t>
      </w:r>
      <w:r w:rsidR="00FE6F3C">
        <w:rPr>
          <w:rFonts w:ascii="Arial" w:hAnsi="Arial" w:cs="Arial"/>
        </w:rPr>
        <w:t xml:space="preserve"> foi aproveitado</w:t>
      </w:r>
      <w:r w:rsidR="008B77F9" w:rsidRPr="006158B5">
        <w:rPr>
          <w:rFonts w:ascii="Arial" w:hAnsi="Arial" w:cs="Arial"/>
        </w:rPr>
        <w:t xml:space="preserve"> para </w:t>
      </w:r>
      <w:r w:rsidR="00FE6F3C">
        <w:rPr>
          <w:rFonts w:ascii="Arial" w:hAnsi="Arial" w:cs="Arial"/>
        </w:rPr>
        <w:t>preparar</w:t>
      </w:r>
      <w:r w:rsidR="008B77F9" w:rsidRPr="006158B5">
        <w:rPr>
          <w:rFonts w:ascii="Arial" w:hAnsi="Arial" w:cs="Arial"/>
        </w:rPr>
        <w:t xml:space="preserve"> o conjunto de dados para os modelos que serão usados para a previsão das porcentagens.</w:t>
      </w:r>
    </w:p>
    <w:p w:rsidR="008B77F9" w:rsidRPr="006158B5" w:rsidRDefault="008B77F9" w:rsidP="00FE6F3C">
      <w:pPr>
        <w:jc w:val="both"/>
        <w:rPr>
          <w:rFonts w:ascii="Arial" w:hAnsi="Arial" w:cs="Arial"/>
        </w:rPr>
      </w:pPr>
      <w:r w:rsidRPr="006158B5">
        <w:rPr>
          <w:rFonts w:ascii="Arial" w:hAnsi="Arial" w:cs="Arial"/>
        </w:rPr>
        <w:t xml:space="preserve">Antes do encaixe da árvore o conjunto foi separado em teste e treino na proporção 30% e 70% respectivamente. Essa separação foi feita para que o desempenho da árvore fosse </w:t>
      </w:r>
      <w:r w:rsidR="00CF7448" w:rsidRPr="006158B5">
        <w:rPr>
          <w:rFonts w:ascii="Arial" w:hAnsi="Arial" w:cs="Arial"/>
        </w:rPr>
        <w:t>testado</w:t>
      </w:r>
      <w:r w:rsidRPr="006158B5">
        <w:rPr>
          <w:rFonts w:ascii="Arial" w:hAnsi="Arial" w:cs="Arial"/>
        </w:rPr>
        <w:t xml:space="preserve"> no conjunto de teste. Caso as métricas de acurácia e </w:t>
      </w:r>
      <w:proofErr w:type="spellStart"/>
      <w:r w:rsidRPr="006158B5">
        <w:rPr>
          <w:rFonts w:ascii="Arial" w:hAnsi="Arial" w:cs="Arial"/>
        </w:rPr>
        <w:t>fbeta</w:t>
      </w:r>
      <w:proofErr w:type="spellEnd"/>
      <w:r w:rsidRPr="006158B5">
        <w:rPr>
          <w:rFonts w:ascii="Arial" w:hAnsi="Arial" w:cs="Arial"/>
        </w:rPr>
        <w:t xml:space="preserve"> fossem superiores aos 90%, seria prova de que uma das variáveis estaria dominando a análise. </w:t>
      </w:r>
      <w:r w:rsidRPr="006158B5">
        <w:rPr>
          <w:rFonts w:ascii="Arial" w:hAnsi="Arial" w:cs="Arial"/>
        </w:rPr>
        <w:lastRenderedPageBreak/>
        <w:t xml:space="preserve">O primeiro encaixe resultou em uma acurácia de 99.7% e </w:t>
      </w:r>
      <w:proofErr w:type="spellStart"/>
      <w:r w:rsidRPr="006158B5">
        <w:rPr>
          <w:rFonts w:ascii="Arial" w:hAnsi="Arial" w:cs="Arial"/>
        </w:rPr>
        <w:t>fbeta</w:t>
      </w:r>
      <w:proofErr w:type="spellEnd"/>
      <w:r w:rsidRPr="006158B5">
        <w:rPr>
          <w:rFonts w:ascii="Arial" w:hAnsi="Arial" w:cs="Arial"/>
        </w:rPr>
        <w:t xml:space="preserve"> de 99.5%:</w:t>
      </w:r>
      <w:r w:rsidR="009C7D01" w:rsidRPr="006158B5">
        <w:rPr>
          <w:rFonts w:ascii="Arial" w:hAnsi="Arial" w:cs="Arial"/>
          <w:noProof/>
        </w:rPr>
        <w:drawing>
          <wp:inline distT="0" distB="0" distL="0" distR="0" wp14:anchorId="2C242EA7" wp14:editId="3B1C97FE">
            <wp:extent cx="5610758" cy="2626579"/>
            <wp:effectExtent l="0" t="0" r="9525" b="254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45846" cy="2643005"/>
                    </a:xfrm>
                    <a:prstGeom prst="rect">
                      <a:avLst/>
                    </a:prstGeom>
                  </pic:spPr>
                </pic:pic>
              </a:graphicData>
            </a:graphic>
          </wp:inline>
        </w:drawing>
      </w:r>
    </w:p>
    <w:p w:rsidR="00FE6F3C" w:rsidRDefault="009C7D01" w:rsidP="00FE6F3C">
      <w:pPr>
        <w:jc w:val="both"/>
        <w:rPr>
          <w:rFonts w:ascii="Arial" w:hAnsi="Arial" w:cs="Arial"/>
        </w:rPr>
      </w:pPr>
      <w:r w:rsidRPr="006158B5">
        <w:rPr>
          <w:rFonts w:ascii="Arial" w:hAnsi="Arial" w:cs="Arial"/>
        </w:rPr>
        <w:t xml:space="preserve">A variável </w:t>
      </w:r>
      <w:proofErr w:type="spellStart"/>
      <w:r w:rsidRPr="006158B5">
        <w:rPr>
          <w:rFonts w:ascii="Arial" w:hAnsi="Arial" w:cs="Arial"/>
        </w:rPr>
        <w:t>dias_ate_pagar</w:t>
      </w:r>
      <w:proofErr w:type="spellEnd"/>
      <w:r w:rsidRPr="006158B5">
        <w:rPr>
          <w:rFonts w:ascii="Arial" w:hAnsi="Arial" w:cs="Arial"/>
        </w:rPr>
        <w:t xml:space="preserve"> está dominando a análise. Isso acontece porque ela foi utilizada para se definir a variável alvo, logo a correlação entre elas é muito grande. Para diminuir esta correlação e tornar o algoritmo mais robusto a variável foi removida. Um segundo encaixe gerou acurácia</w:t>
      </w:r>
      <w:r w:rsidR="00CF7448" w:rsidRPr="006158B5">
        <w:rPr>
          <w:rFonts w:ascii="Arial" w:hAnsi="Arial" w:cs="Arial"/>
        </w:rPr>
        <w:t xml:space="preserve"> 77.3%</w:t>
      </w:r>
      <w:r w:rsidRPr="006158B5">
        <w:rPr>
          <w:rFonts w:ascii="Arial" w:hAnsi="Arial" w:cs="Arial"/>
        </w:rPr>
        <w:t xml:space="preserve"> de e </w:t>
      </w:r>
      <w:proofErr w:type="spellStart"/>
      <w:r w:rsidRPr="006158B5">
        <w:rPr>
          <w:rFonts w:ascii="Arial" w:hAnsi="Arial" w:cs="Arial"/>
        </w:rPr>
        <w:t>fbeta</w:t>
      </w:r>
      <w:proofErr w:type="spellEnd"/>
      <w:r w:rsidRPr="006158B5">
        <w:rPr>
          <w:rFonts w:ascii="Arial" w:hAnsi="Arial" w:cs="Arial"/>
        </w:rPr>
        <w:t xml:space="preserve"> de</w:t>
      </w:r>
      <w:r w:rsidR="00CF7448" w:rsidRPr="006158B5">
        <w:rPr>
          <w:rFonts w:ascii="Arial" w:hAnsi="Arial" w:cs="Arial"/>
        </w:rPr>
        <w:t xml:space="preserve"> 64%. Esses valores no conjunto de teste demonstram que a correlação entre as variáveis dependentes e independentes diminui</w:t>
      </w:r>
      <w:r w:rsidR="00FE6F3C">
        <w:rPr>
          <w:rFonts w:ascii="Arial" w:hAnsi="Arial" w:cs="Arial"/>
        </w:rPr>
        <w:t>u</w:t>
      </w:r>
      <w:r w:rsidR="00CF7448" w:rsidRPr="006158B5">
        <w:rPr>
          <w:rFonts w:ascii="Arial" w:hAnsi="Arial" w:cs="Arial"/>
        </w:rPr>
        <w:t xml:space="preserve"> e, portanto, o conjunto de variáveis é um bom candidato para se construir um modelo robusto. Segue as importâncias das características:</w:t>
      </w:r>
    </w:p>
    <w:p w:rsidR="00CF7448" w:rsidRDefault="00CF7448" w:rsidP="00FE6F3C">
      <w:pPr>
        <w:jc w:val="both"/>
        <w:rPr>
          <w:rFonts w:ascii="Arial" w:hAnsi="Arial" w:cs="Arial"/>
        </w:rPr>
      </w:pPr>
      <w:r w:rsidRPr="006158B5">
        <w:rPr>
          <w:rFonts w:ascii="Arial" w:hAnsi="Arial" w:cs="Arial"/>
          <w:noProof/>
        </w:rPr>
        <w:drawing>
          <wp:inline distT="0" distB="0" distL="0" distR="0" wp14:anchorId="14B4EABA" wp14:editId="23D2D21C">
            <wp:extent cx="5400040" cy="2604770"/>
            <wp:effectExtent l="0" t="0" r="0" b="508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2604770"/>
                    </a:xfrm>
                    <a:prstGeom prst="rect">
                      <a:avLst/>
                    </a:prstGeom>
                  </pic:spPr>
                </pic:pic>
              </a:graphicData>
            </a:graphic>
          </wp:inline>
        </w:drawing>
      </w:r>
    </w:p>
    <w:p w:rsidR="00FE6F3C" w:rsidRPr="006158B5" w:rsidRDefault="00FE6F3C" w:rsidP="00FE6F3C">
      <w:pPr>
        <w:jc w:val="both"/>
        <w:rPr>
          <w:rFonts w:ascii="Arial" w:hAnsi="Arial" w:cs="Arial"/>
        </w:rPr>
      </w:pPr>
      <w:r>
        <w:rPr>
          <w:rFonts w:ascii="Arial" w:hAnsi="Arial" w:cs="Arial"/>
        </w:rPr>
        <w:t xml:space="preserve">Como mostrado no </w:t>
      </w:r>
      <w:proofErr w:type="spellStart"/>
      <w:r>
        <w:rPr>
          <w:rFonts w:ascii="Arial" w:hAnsi="Arial" w:cs="Arial"/>
        </w:rPr>
        <w:t>scatter</w:t>
      </w:r>
      <w:proofErr w:type="spellEnd"/>
      <w:r>
        <w:rPr>
          <w:rFonts w:ascii="Arial" w:hAnsi="Arial" w:cs="Arial"/>
        </w:rPr>
        <w:t xml:space="preserve"> </w:t>
      </w:r>
      <w:proofErr w:type="spellStart"/>
      <w:r>
        <w:rPr>
          <w:rFonts w:ascii="Arial" w:hAnsi="Arial" w:cs="Arial"/>
        </w:rPr>
        <w:t>plot</w:t>
      </w:r>
      <w:proofErr w:type="spellEnd"/>
      <w:r>
        <w:rPr>
          <w:rFonts w:ascii="Arial" w:hAnsi="Arial" w:cs="Arial"/>
        </w:rPr>
        <w:t xml:space="preserve"> anterior, as variáveis principal e quantidade de débitos foram as mais importantes para a determinação da fronteira de classificação.</w:t>
      </w:r>
    </w:p>
    <w:p w:rsidR="008B77F9" w:rsidRPr="006158B5" w:rsidRDefault="008B77F9" w:rsidP="00056B3C">
      <w:pPr>
        <w:rPr>
          <w:rFonts w:ascii="Arial" w:hAnsi="Arial" w:cs="Arial"/>
        </w:rPr>
      </w:pPr>
    </w:p>
    <w:p w:rsidR="00773351" w:rsidRPr="006158B5" w:rsidRDefault="00773351" w:rsidP="00F51223">
      <w:pPr>
        <w:pStyle w:val="Ttulo4"/>
        <w:rPr>
          <w:rFonts w:ascii="Arial" w:hAnsi="Arial" w:cs="Arial"/>
        </w:rPr>
      </w:pPr>
      <w:r w:rsidRPr="006158B5">
        <w:rPr>
          <w:rFonts w:ascii="Arial" w:hAnsi="Arial" w:cs="Arial"/>
        </w:rPr>
        <w:t>Benchmark</w:t>
      </w:r>
    </w:p>
    <w:p w:rsidR="00773351" w:rsidRPr="00FE6F3C" w:rsidRDefault="00A935F7" w:rsidP="00FE6F3C">
      <w:pPr>
        <w:spacing w:before="60" w:after="100" w:afterAutospacing="1" w:line="240" w:lineRule="auto"/>
        <w:jc w:val="both"/>
        <w:rPr>
          <w:rFonts w:ascii="Arial" w:eastAsia="Times New Roman" w:hAnsi="Arial" w:cs="Arial"/>
          <w:color w:val="24292E"/>
          <w:lang w:eastAsia="pt-BR"/>
        </w:rPr>
      </w:pPr>
      <w:r w:rsidRPr="00FE6F3C">
        <w:rPr>
          <w:rFonts w:ascii="Arial" w:eastAsia="Times New Roman" w:hAnsi="Arial" w:cs="Arial"/>
          <w:color w:val="24292E"/>
          <w:lang w:eastAsia="pt-BR"/>
        </w:rPr>
        <w:t xml:space="preserve">A acurácia </w:t>
      </w:r>
      <w:r w:rsidR="00166F39" w:rsidRPr="00FE6F3C">
        <w:rPr>
          <w:rFonts w:ascii="Arial" w:eastAsia="Times New Roman" w:hAnsi="Arial" w:cs="Arial"/>
          <w:color w:val="24292E"/>
          <w:lang w:eastAsia="pt-BR"/>
        </w:rPr>
        <w:t xml:space="preserve">do modelo aleatório é de 34%. Para traçar uma baseline para avaliar os diversos modelos a serem testados, foi utilizado o modelo padrão </w:t>
      </w:r>
      <w:proofErr w:type="spellStart"/>
      <w:proofErr w:type="gramStart"/>
      <w:r w:rsidR="00166F39" w:rsidRPr="00FE6F3C">
        <w:rPr>
          <w:rFonts w:ascii="Arial" w:eastAsia="Times New Roman" w:hAnsi="Arial" w:cs="Arial"/>
          <w:color w:val="24292E"/>
          <w:lang w:eastAsia="pt-BR"/>
        </w:rPr>
        <w:t>GaussianNB</w:t>
      </w:r>
      <w:proofErr w:type="spellEnd"/>
      <w:r w:rsidR="00166F39" w:rsidRPr="00FE6F3C">
        <w:rPr>
          <w:rFonts w:ascii="Arial" w:eastAsia="Times New Roman" w:hAnsi="Arial" w:cs="Arial"/>
          <w:color w:val="24292E"/>
          <w:lang w:eastAsia="pt-BR"/>
        </w:rPr>
        <w:t xml:space="preserve">( </w:t>
      </w:r>
      <w:proofErr w:type="spellStart"/>
      <w:r w:rsidR="00166F39" w:rsidRPr="00FE6F3C">
        <w:rPr>
          <w:rFonts w:ascii="Arial" w:eastAsia="Times New Roman" w:hAnsi="Arial" w:cs="Arial"/>
          <w:color w:val="24292E"/>
          <w:lang w:eastAsia="pt-BR"/>
        </w:rPr>
        <w:t>Naive</w:t>
      </w:r>
      <w:proofErr w:type="spellEnd"/>
      <w:proofErr w:type="gramEnd"/>
      <w:r w:rsidR="00166F39" w:rsidRPr="00FE6F3C">
        <w:rPr>
          <w:rFonts w:ascii="Arial" w:eastAsia="Times New Roman" w:hAnsi="Arial" w:cs="Arial"/>
          <w:color w:val="24292E"/>
          <w:lang w:eastAsia="pt-BR"/>
        </w:rPr>
        <w:t xml:space="preserve"> </w:t>
      </w:r>
      <w:proofErr w:type="spellStart"/>
      <w:r w:rsidR="00166F39" w:rsidRPr="00FE6F3C">
        <w:rPr>
          <w:rFonts w:ascii="Arial" w:eastAsia="Times New Roman" w:hAnsi="Arial" w:cs="Arial"/>
          <w:color w:val="24292E"/>
          <w:lang w:eastAsia="pt-BR"/>
        </w:rPr>
        <w:t>Bayes</w:t>
      </w:r>
      <w:proofErr w:type="spellEnd"/>
      <w:r w:rsidR="00166F39" w:rsidRPr="00FE6F3C">
        <w:rPr>
          <w:rFonts w:ascii="Arial" w:eastAsia="Times New Roman" w:hAnsi="Arial" w:cs="Arial"/>
          <w:color w:val="24292E"/>
          <w:lang w:eastAsia="pt-BR"/>
        </w:rPr>
        <w:t xml:space="preserve">) para encontrar valores de </w:t>
      </w:r>
      <w:proofErr w:type="spellStart"/>
      <w:r w:rsidR="00166F39" w:rsidRPr="00FE6F3C">
        <w:rPr>
          <w:rFonts w:ascii="Arial" w:eastAsia="Times New Roman" w:hAnsi="Arial" w:cs="Arial"/>
          <w:color w:val="24292E"/>
          <w:lang w:eastAsia="pt-BR"/>
        </w:rPr>
        <w:t>fbeta</w:t>
      </w:r>
      <w:proofErr w:type="spellEnd"/>
      <w:r w:rsidR="00166F39" w:rsidRPr="00FE6F3C">
        <w:rPr>
          <w:rFonts w:ascii="Arial" w:eastAsia="Times New Roman" w:hAnsi="Arial" w:cs="Arial"/>
          <w:color w:val="24292E"/>
          <w:lang w:eastAsia="pt-BR"/>
        </w:rPr>
        <w:t xml:space="preserve"> e acurácia. Para o modelo básico:</w:t>
      </w:r>
    </w:p>
    <w:p w:rsidR="00166F39" w:rsidRPr="00FE6F3C" w:rsidRDefault="00166F39" w:rsidP="00FE6F3C">
      <w:pPr>
        <w:pStyle w:val="PargrafodaLista"/>
        <w:numPr>
          <w:ilvl w:val="0"/>
          <w:numId w:val="30"/>
        </w:numPr>
        <w:spacing w:before="60" w:after="100" w:afterAutospacing="1" w:line="240" w:lineRule="auto"/>
        <w:jc w:val="both"/>
        <w:rPr>
          <w:rFonts w:ascii="Arial" w:eastAsia="Times New Roman" w:hAnsi="Arial" w:cs="Arial"/>
          <w:color w:val="24292E"/>
          <w:lang w:eastAsia="pt-BR"/>
        </w:rPr>
      </w:pPr>
      <w:r w:rsidRPr="00FE6F3C">
        <w:rPr>
          <w:rFonts w:ascii="Arial" w:eastAsia="Times New Roman" w:hAnsi="Arial" w:cs="Arial"/>
          <w:color w:val="24292E"/>
          <w:lang w:eastAsia="pt-BR"/>
        </w:rPr>
        <w:t>Acurácia: 0.52;</w:t>
      </w:r>
    </w:p>
    <w:p w:rsidR="00166F39" w:rsidRPr="00FE6F3C" w:rsidRDefault="00166F39" w:rsidP="00FE6F3C">
      <w:pPr>
        <w:pStyle w:val="PargrafodaLista"/>
        <w:numPr>
          <w:ilvl w:val="0"/>
          <w:numId w:val="30"/>
        </w:numPr>
        <w:spacing w:before="60" w:after="100" w:afterAutospacing="1" w:line="240" w:lineRule="auto"/>
        <w:jc w:val="both"/>
        <w:rPr>
          <w:rFonts w:ascii="Arial" w:eastAsia="Times New Roman" w:hAnsi="Arial" w:cs="Arial"/>
          <w:color w:val="24292E"/>
          <w:lang w:eastAsia="pt-BR"/>
        </w:rPr>
      </w:pPr>
      <w:proofErr w:type="spellStart"/>
      <w:r w:rsidRPr="00FE6F3C">
        <w:rPr>
          <w:rFonts w:ascii="Arial" w:eastAsia="Times New Roman" w:hAnsi="Arial" w:cs="Arial"/>
          <w:color w:val="24292E"/>
          <w:lang w:eastAsia="pt-BR"/>
        </w:rPr>
        <w:t>Fbeta</w:t>
      </w:r>
      <w:proofErr w:type="spellEnd"/>
      <w:r w:rsidRPr="00FE6F3C">
        <w:rPr>
          <w:rFonts w:ascii="Arial" w:eastAsia="Times New Roman" w:hAnsi="Arial" w:cs="Arial"/>
          <w:color w:val="24292E"/>
          <w:lang w:eastAsia="pt-BR"/>
        </w:rPr>
        <w:t xml:space="preserve"> (beta=2): 0.77</w:t>
      </w:r>
    </w:p>
    <w:p w:rsidR="00773351" w:rsidRPr="006158B5" w:rsidRDefault="00773351" w:rsidP="00D33622">
      <w:pPr>
        <w:pStyle w:val="Ttulo2"/>
        <w:rPr>
          <w:rFonts w:ascii="Arial" w:hAnsi="Arial" w:cs="Arial"/>
        </w:rPr>
      </w:pPr>
      <w:r w:rsidRPr="006158B5">
        <w:rPr>
          <w:rFonts w:ascii="Arial" w:hAnsi="Arial" w:cs="Arial"/>
        </w:rPr>
        <w:lastRenderedPageBreak/>
        <w:t xml:space="preserve">III. </w:t>
      </w:r>
      <w:r w:rsidR="00D33622" w:rsidRPr="006158B5">
        <w:rPr>
          <w:rFonts w:ascii="Arial" w:hAnsi="Arial" w:cs="Arial"/>
        </w:rPr>
        <w:t>Metodologia</w:t>
      </w:r>
    </w:p>
    <w:p w:rsidR="00773351" w:rsidRPr="006158B5" w:rsidRDefault="00B820B4" w:rsidP="00B820B4">
      <w:pPr>
        <w:pStyle w:val="Ttulo3"/>
        <w:rPr>
          <w:rFonts w:ascii="Arial" w:hAnsi="Arial" w:cs="Arial"/>
        </w:rPr>
      </w:pPr>
      <w:r w:rsidRPr="006158B5">
        <w:rPr>
          <w:rFonts w:ascii="Arial" w:hAnsi="Arial" w:cs="Arial"/>
        </w:rPr>
        <w:t>Pré-processamento</w:t>
      </w:r>
      <w:r w:rsidR="00D33622" w:rsidRPr="006158B5">
        <w:rPr>
          <w:rFonts w:ascii="Arial" w:hAnsi="Arial" w:cs="Arial"/>
        </w:rPr>
        <w:t xml:space="preserve"> de dados</w:t>
      </w:r>
    </w:p>
    <w:p w:rsidR="00B820B4" w:rsidRPr="006158B5" w:rsidRDefault="00B820B4" w:rsidP="00FE6F3C">
      <w:pPr>
        <w:pStyle w:val="Ttulo4"/>
        <w:jc w:val="both"/>
        <w:rPr>
          <w:rFonts w:ascii="Arial" w:hAnsi="Arial" w:cs="Arial"/>
        </w:rPr>
      </w:pPr>
      <w:r w:rsidRPr="006158B5">
        <w:rPr>
          <w:rFonts w:ascii="Arial" w:hAnsi="Arial" w:cs="Arial"/>
        </w:rPr>
        <w:t>Remoção de variáveis</w:t>
      </w:r>
    </w:p>
    <w:p w:rsidR="00B820B4" w:rsidRPr="006158B5" w:rsidRDefault="00B820B4" w:rsidP="00FE6F3C">
      <w:pPr>
        <w:jc w:val="both"/>
        <w:rPr>
          <w:rFonts w:ascii="Arial" w:hAnsi="Arial" w:cs="Arial"/>
        </w:rPr>
      </w:pPr>
      <w:r w:rsidRPr="006158B5">
        <w:rPr>
          <w:rFonts w:ascii="Arial" w:hAnsi="Arial" w:cs="Arial"/>
        </w:rPr>
        <w:t xml:space="preserve">Foi removida a variável </w:t>
      </w:r>
      <w:proofErr w:type="spellStart"/>
      <w:r w:rsidRPr="006158B5">
        <w:rPr>
          <w:rFonts w:ascii="Arial" w:hAnsi="Arial" w:cs="Arial"/>
        </w:rPr>
        <w:t>dias_ate_pagar</w:t>
      </w:r>
      <w:proofErr w:type="spellEnd"/>
      <w:r w:rsidRPr="006158B5">
        <w:rPr>
          <w:rFonts w:ascii="Arial" w:hAnsi="Arial" w:cs="Arial"/>
        </w:rPr>
        <w:t xml:space="preserve"> por dominar muito a análise, conforme descrito no capítulo anterior.</w:t>
      </w:r>
    </w:p>
    <w:p w:rsidR="00217C74" w:rsidRPr="006158B5" w:rsidRDefault="00217C74" w:rsidP="00FE6F3C">
      <w:pPr>
        <w:pStyle w:val="Ttulo4"/>
        <w:jc w:val="both"/>
        <w:rPr>
          <w:rFonts w:ascii="Arial" w:hAnsi="Arial" w:cs="Arial"/>
        </w:rPr>
      </w:pPr>
      <w:r w:rsidRPr="006158B5">
        <w:rPr>
          <w:rFonts w:ascii="Arial" w:hAnsi="Arial" w:cs="Arial"/>
        </w:rPr>
        <w:t>Transformação logarítmica</w:t>
      </w:r>
    </w:p>
    <w:p w:rsidR="00217C74" w:rsidRPr="006158B5" w:rsidRDefault="00217C74" w:rsidP="00FE6F3C">
      <w:pPr>
        <w:jc w:val="both"/>
        <w:rPr>
          <w:rFonts w:ascii="Arial" w:hAnsi="Arial" w:cs="Arial"/>
        </w:rPr>
      </w:pPr>
      <w:proofErr w:type="gramStart"/>
      <w:r w:rsidRPr="006158B5">
        <w:rPr>
          <w:rFonts w:ascii="Arial" w:hAnsi="Arial" w:cs="Arial"/>
        </w:rPr>
        <w:t xml:space="preserve">As variáveis </w:t>
      </w:r>
      <w:proofErr w:type="spellStart"/>
      <w:r w:rsidRPr="006158B5">
        <w:rPr>
          <w:rFonts w:ascii="Arial" w:hAnsi="Arial" w:cs="Arial"/>
        </w:rPr>
        <w:t>débitos</w:t>
      </w:r>
      <w:proofErr w:type="gramEnd"/>
      <w:r w:rsidRPr="006158B5">
        <w:rPr>
          <w:rFonts w:ascii="Arial" w:hAnsi="Arial" w:cs="Arial"/>
        </w:rPr>
        <w:t>_contribuintes</w:t>
      </w:r>
      <w:proofErr w:type="spellEnd"/>
      <w:r w:rsidRPr="006158B5">
        <w:rPr>
          <w:rFonts w:ascii="Arial" w:hAnsi="Arial" w:cs="Arial"/>
        </w:rPr>
        <w:t xml:space="preserve"> e PRINCIPAL foram transformadas para a função logarítmica. Suas funções de densidade ficam mais visíveis e melhor definidas quando transformadas.</w:t>
      </w:r>
    </w:p>
    <w:p w:rsidR="00B820B4" w:rsidRPr="006158B5" w:rsidRDefault="00B820B4" w:rsidP="00FE6F3C">
      <w:pPr>
        <w:pStyle w:val="Ttulo4"/>
        <w:jc w:val="both"/>
        <w:rPr>
          <w:rFonts w:ascii="Arial" w:hAnsi="Arial" w:cs="Arial"/>
        </w:rPr>
      </w:pPr>
      <w:r w:rsidRPr="006158B5">
        <w:rPr>
          <w:rFonts w:ascii="Arial" w:hAnsi="Arial" w:cs="Arial"/>
        </w:rPr>
        <w:t>Padronização</w:t>
      </w:r>
    </w:p>
    <w:p w:rsidR="00B820B4" w:rsidRPr="006158B5" w:rsidRDefault="00B820B4" w:rsidP="00FE6F3C">
      <w:pPr>
        <w:jc w:val="both"/>
        <w:rPr>
          <w:rFonts w:ascii="Arial" w:hAnsi="Arial" w:cs="Arial"/>
        </w:rPr>
      </w:pPr>
      <w:r w:rsidRPr="006158B5">
        <w:rPr>
          <w:rFonts w:ascii="Arial" w:hAnsi="Arial" w:cs="Arial"/>
        </w:rPr>
        <w:t xml:space="preserve">Foi utilizado o </w:t>
      </w:r>
      <w:proofErr w:type="spellStart"/>
      <w:proofErr w:type="gramStart"/>
      <w:r w:rsidRPr="006158B5">
        <w:rPr>
          <w:rFonts w:ascii="Arial" w:hAnsi="Arial" w:cs="Arial"/>
        </w:rPr>
        <w:t>StandardScaler</w:t>
      </w:r>
      <w:proofErr w:type="spellEnd"/>
      <w:r w:rsidRPr="006158B5">
        <w:rPr>
          <w:rFonts w:ascii="Arial" w:hAnsi="Arial" w:cs="Arial"/>
        </w:rPr>
        <w:t>(</w:t>
      </w:r>
      <w:proofErr w:type="gramEnd"/>
      <w:r w:rsidRPr="006158B5">
        <w:rPr>
          <w:rFonts w:ascii="Arial" w:hAnsi="Arial" w:cs="Arial"/>
        </w:rPr>
        <w:t xml:space="preserve">) do </w:t>
      </w:r>
      <w:proofErr w:type="spellStart"/>
      <w:r w:rsidRPr="006158B5">
        <w:rPr>
          <w:rFonts w:ascii="Arial" w:hAnsi="Arial" w:cs="Arial"/>
        </w:rPr>
        <w:t>sklearn</w:t>
      </w:r>
      <w:proofErr w:type="spellEnd"/>
      <w:r w:rsidRPr="006158B5">
        <w:rPr>
          <w:rFonts w:ascii="Arial" w:hAnsi="Arial" w:cs="Arial"/>
        </w:rPr>
        <w:t xml:space="preserve"> para padronizar todas as variáveis numéricas.</w:t>
      </w:r>
    </w:p>
    <w:p w:rsidR="002E0D4A" w:rsidRPr="006158B5" w:rsidRDefault="002E0D4A" w:rsidP="00FE6F3C">
      <w:pPr>
        <w:pStyle w:val="Ttulo4"/>
        <w:jc w:val="both"/>
        <w:rPr>
          <w:rFonts w:ascii="Arial" w:hAnsi="Arial" w:cs="Arial"/>
        </w:rPr>
      </w:pPr>
      <w:r w:rsidRPr="006158B5">
        <w:rPr>
          <w:rFonts w:ascii="Arial" w:hAnsi="Arial" w:cs="Arial"/>
        </w:rPr>
        <w:t>Divisão em Teste e Treino</w:t>
      </w:r>
    </w:p>
    <w:p w:rsidR="002E0D4A" w:rsidRPr="006158B5" w:rsidRDefault="002E0D4A" w:rsidP="00FE6F3C">
      <w:pPr>
        <w:jc w:val="both"/>
        <w:rPr>
          <w:rFonts w:ascii="Arial" w:hAnsi="Arial" w:cs="Arial"/>
        </w:rPr>
      </w:pPr>
      <w:r w:rsidRPr="006158B5">
        <w:rPr>
          <w:rFonts w:ascii="Arial" w:hAnsi="Arial" w:cs="Arial"/>
        </w:rPr>
        <w:t xml:space="preserve">O conjunto foi dividido em teste e treino na proporção </w:t>
      </w:r>
      <w:r w:rsidR="001130C4" w:rsidRPr="006158B5">
        <w:rPr>
          <w:rFonts w:ascii="Arial" w:hAnsi="Arial" w:cs="Arial"/>
        </w:rPr>
        <w:t>2</w:t>
      </w:r>
      <w:r w:rsidRPr="006158B5">
        <w:rPr>
          <w:rFonts w:ascii="Arial" w:hAnsi="Arial" w:cs="Arial"/>
        </w:rPr>
        <w:t xml:space="preserve">0% e </w:t>
      </w:r>
      <w:r w:rsidR="001130C4" w:rsidRPr="006158B5">
        <w:rPr>
          <w:rFonts w:ascii="Arial" w:hAnsi="Arial" w:cs="Arial"/>
        </w:rPr>
        <w:t>8</w:t>
      </w:r>
      <w:r w:rsidRPr="006158B5">
        <w:rPr>
          <w:rFonts w:ascii="Arial" w:hAnsi="Arial" w:cs="Arial"/>
        </w:rPr>
        <w:t xml:space="preserve">0% respectivamente. Para tanto foi utilizado o </w:t>
      </w:r>
      <w:proofErr w:type="spellStart"/>
      <w:r w:rsidRPr="006158B5">
        <w:rPr>
          <w:rFonts w:ascii="Arial" w:hAnsi="Arial" w:cs="Arial"/>
          <w:i/>
        </w:rPr>
        <w:t>train_test_split</w:t>
      </w:r>
      <w:proofErr w:type="spellEnd"/>
      <w:r w:rsidRPr="006158B5">
        <w:rPr>
          <w:rFonts w:ascii="Arial" w:hAnsi="Arial" w:cs="Arial"/>
        </w:rPr>
        <w:t xml:space="preserve"> do </w:t>
      </w:r>
      <w:proofErr w:type="spellStart"/>
      <w:r w:rsidRPr="006158B5">
        <w:rPr>
          <w:rFonts w:ascii="Arial" w:hAnsi="Arial" w:cs="Arial"/>
        </w:rPr>
        <w:t>sklearn</w:t>
      </w:r>
      <w:proofErr w:type="spellEnd"/>
      <w:r w:rsidRPr="006158B5">
        <w:rPr>
          <w:rFonts w:ascii="Arial" w:hAnsi="Arial" w:cs="Arial"/>
        </w:rPr>
        <w:t>.</w:t>
      </w:r>
    </w:p>
    <w:p w:rsidR="00217C74" w:rsidRPr="006158B5" w:rsidRDefault="00217C74" w:rsidP="00FE6F3C">
      <w:pPr>
        <w:pStyle w:val="Ttulo4"/>
        <w:jc w:val="both"/>
        <w:rPr>
          <w:rFonts w:ascii="Arial" w:hAnsi="Arial" w:cs="Arial"/>
        </w:rPr>
      </w:pPr>
      <w:r w:rsidRPr="006158B5">
        <w:rPr>
          <w:rFonts w:ascii="Arial" w:hAnsi="Arial" w:cs="Arial"/>
        </w:rPr>
        <w:t>Seleção de variáveis</w:t>
      </w:r>
    </w:p>
    <w:p w:rsidR="00217C74" w:rsidRPr="006158B5" w:rsidRDefault="00217C74" w:rsidP="00FE6F3C">
      <w:pPr>
        <w:jc w:val="both"/>
        <w:rPr>
          <w:rFonts w:ascii="Arial" w:hAnsi="Arial" w:cs="Arial"/>
        </w:rPr>
      </w:pPr>
      <w:r w:rsidRPr="006158B5">
        <w:rPr>
          <w:rFonts w:ascii="Arial" w:hAnsi="Arial" w:cs="Arial"/>
        </w:rPr>
        <w:t xml:space="preserve">Foram testados os métodos de PCA e </w:t>
      </w:r>
      <w:proofErr w:type="spellStart"/>
      <w:r w:rsidRPr="006158B5">
        <w:rPr>
          <w:rFonts w:ascii="Arial" w:hAnsi="Arial" w:cs="Arial"/>
        </w:rPr>
        <w:t>SelectkBest</w:t>
      </w:r>
      <w:proofErr w:type="spellEnd"/>
      <w:r w:rsidRPr="006158B5">
        <w:rPr>
          <w:rFonts w:ascii="Arial" w:hAnsi="Arial" w:cs="Arial"/>
        </w:rPr>
        <w:t xml:space="preserve"> para identificar a melhor estratégia de seleção de variáveis. Os resultados foram comparados com o método básico (descrito em Benchmark).</w:t>
      </w:r>
    </w:p>
    <w:p w:rsidR="00217C74" w:rsidRPr="006158B5" w:rsidRDefault="00217C74" w:rsidP="00FE6F3C">
      <w:pPr>
        <w:jc w:val="both"/>
        <w:rPr>
          <w:rFonts w:ascii="Arial" w:hAnsi="Arial" w:cs="Arial"/>
        </w:rPr>
      </w:pPr>
      <w:r w:rsidRPr="006158B5">
        <w:rPr>
          <w:rFonts w:ascii="Arial" w:hAnsi="Arial" w:cs="Arial"/>
        </w:rPr>
        <w:t xml:space="preserve">Para a seleção do número de componentes para o PCA foi utilizado um </w:t>
      </w:r>
      <w:proofErr w:type="spellStart"/>
      <w:r w:rsidRPr="006158B5">
        <w:rPr>
          <w:rFonts w:ascii="Arial" w:hAnsi="Arial" w:cs="Arial"/>
        </w:rPr>
        <w:t>scree</w:t>
      </w:r>
      <w:proofErr w:type="spellEnd"/>
      <w:r w:rsidRPr="006158B5">
        <w:rPr>
          <w:rFonts w:ascii="Arial" w:hAnsi="Arial" w:cs="Arial"/>
        </w:rPr>
        <w:t xml:space="preserve"> </w:t>
      </w:r>
      <w:proofErr w:type="spellStart"/>
      <w:r w:rsidRPr="006158B5">
        <w:rPr>
          <w:rFonts w:ascii="Arial" w:hAnsi="Arial" w:cs="Arial"/>
        </w:rPr>
        <w:t>plot</w:t>
      </w:r>
      <w:proofErr w:type="spellEnd"/>
      <w:r w:rsidRPr="006158B5">
        <w:rPr>
          <w:rFonts w:ascii="Arial" w:hAnsi="Arial" w:cs="Arial"/>
        </w:rPr>
        <w:t>, e depois testado valores próximos ao “cotovelo” do gráfico.</w:t>
      </w:r>
      <w:r w:rsidR="0041520C" w:rsidRPr="006158B5">
        <w:rPr>
          <w:rFonts w:ascii="Arial" w:hAnsi="Arial" w:cs="Arial"/>
        </w:rPr>
        <w:t xml:space="preserve"> </w:t>
      </w:r>
      <w:r w:rsidR="00B77C4D" w:rsidRPr="006158B5">
        <w:rPr>
          <w:rFonts w:ascii="Arial" w:hAnsi="Arial" w:cs="Arial"/>
        </w:rPr>
        <w:t>Foram utilizados os mesmo</w:t>
      </w:r>
      <w:r w:rsidR="002E0D4A" w:rsidRPr="006158B5">
        <w:rPr>
          <w:rFonts w:ascii="Arial" w:hAnsi="Arial" w:cs="Arial"/>
        </w:rPr>
        <w:t>s</w:t>
      </w:r>
      <w:r w:rsidR="00B77C4D" w:rsidRPr="006158B5">
        <w:rPr>
          <w:rFonts w:ascii="Arial" w:hAnsi="Arial" w:cs="Arial"/>
        </w:rPr>
        <w:t xml:space="preserve"> valores para o </w:t>
      </w:r>
      <w:proofErr w:type="spellStart"/>
      <w:r w:rsidR="00B77C4D" w:rsidRPr="006158B5">
        <w:rPr>
          <w:rFonts w:ascii="Arial" w:hAnsi="Arial" w:cs="Arial"/>
        </w:rPr>
        <w:t>SelecKBest</w:t>
      </w:r>
      <w:proofErr w:type="spellEnd"/>
      <w:r w:rsidR="00B77C4D" w:rsidRPr="006158B5">
        <w:rPr>
          <w:rFonts w:ascii="Arial" w:hAnsi="Arial" w:cs="Arial"/>
        </w:rPr>
        <w:t>.</w:t>
      </w:r>
    </w:p>
    <w:p w:rsidR="00217C74" w:rsidRPr="006158B5" w:rsidRDefault="00217C74" w:rsidP="00217C74">
      <w:pPr>
        <w:rPr>
          <w:rFonts w:ascii="Arial" w:hAnsi="Arial" w:cs="Arial"/>
        </w:rPr>
      </w:pPr>
      <w:r w:rsidRPr="006158B5">
        <w:rPr>
          <w:rFonts w:ascii="Arial" w:hAnsi="Arial" w:cs="Arial"/>
          <w:noProof/>
        </w:rPr>
        <w:drawing>
          <wp:inline distT="0" distB="0" distL="0" distR="0">
            <wp:extent cx="4460682" cy="3128190"/>
            <wp:effectExtent l="0" t="0" r="0" b="0"/>
            <wp:docPr id="13" name="Imagem 13" descr="C:\Users\guaquim\AppData\Local\Microsoft\Windows\Temporary Internet Files\Content.MSO\636CB42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guaquim\AppData\Local\Microsoft\Windows\Temporary Internet Files\Content.MSO\636CB424.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81432" cy="3142742"/>
                    </a:xfrm>
                    <a:prstGeom prst="rect">
                      <a:avLst/>
                    </a:prstGeom>
                    <a:noFill/>
                    <a:ln>
                      <a:noFill/>
                    </a:ln>
                  </pic:spPr>
                </pic:pic>
              </a:graphicData>
            </a:graphic>
          </wp:inline>
        </w:drawing>
      </w:r>
    </w:p>
    <w:p w:rsidR="00217C74" w:rsidRDefault="00217C74" w:rsidP="00217C74">
      <w:pPr>
        <w:rPr>
          <w:rFonts w:ascii="Arial" w:hAnsi="Arial" w:cs="Arial"/>
        </w:rPr>
      </w:pPr>
    </w:p>
    <w:p w:rsidR="00FE6F3C" w:rsidRDefault="00FE6F3C" w:rsidP="00217C74">
      <w:pPr>
        <w:rPr>
          <w:rFonts w:ascii="Arial" w:hAnsi="Arial" w:cs="Arial"/>
        </w:rPr>
      </w:pPr>
    </w:p>
    <w:p w:rsidR="00FE6F3C" w:rsidRPr="006158B5" w:rsidRDefault="00FE6F3C" w:rsidP="00217C74">
      <w:pPr>
        <w:rPr>
          <w:rFonts w:ascii="Arial" w:hAnsi="Arial" w:cs="Arial"/>
        </w:rPr>
      </w:pPr>
    </w:p>
    <w:p w:rsidR="00B77C4D" w:rsidRPr="006158B5" w:rsidRDefault="00B77C4D" w:rsidP="00217C74">
      <w:pPr>
        <w:rPr>
          <w:rFonts w:ascii="Arial" w:hAnsi="Arial" w:cs="Arial"/>
        </w:rPr>
      </w:pPr>
      <w:r w:rsidRPr="006158B5">
        <w:rPr>
          <w:rFonts w:ascii="Arial" w:hAnsi="Arial" w:cs="Arial"/>
        </w:rPr>
        <w:lastRenderedPageBreak/>
        <w:t xml:space="preserve">Após encontrados os resultados, </w:t>
      </w:r>
      <w:r w:rsidR="00B82A37" w:rsidRPr="006158B5">
        <w:rPr>
          <w:rFonts w:ascii="Arial" w:hAnsi="Arial" w:cs="Arial"/>
        </w:rPr>
        <w:t>eles foram organizados na seguinte tabela:</w:t>
      </w:r>
    </w:p>
    <w:tbl>
      <w:tblPr>
        <w:tblStyle w:val="TabeladeGrade1Clara"/>
        <w:tblW w:w="0" w:type="auto"/>
        <w:tblLook w:val="04A0" w:firstRow="1" w:lastRow="0" w:firstColumn="1" w:lastColumn="0" w:noHBand="0" w:noVBand="1"/>
      </w:tblPr>
      <w:tblGrid>
        <w:gridCol w:w="2123"/>
        <w:gridCol w:w="2123"/>
        <w:gridCol w:w="2124"/>
        <w:gridCol w:w="2124"/>
      </w:tblGrid>
      <w:tr w:rsidR="007865A8" w:rsidRPr="006158B5" w:rsidTr="003553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7865A8" w:rsidRPr="006158B5" w:rsidRDefault="007865A8" w:rsidP="003553C4">
            <w:pPr>
              <w:jc w:val="center"/>
              <w:rPr>
                <w:rFonts w:ascii="Arial" w:hAnsi="Arial" w:cs="Arial"/>
              </w:rPr>
            </w:pPr>
            <w:r w:rsidRPr="006158B5">
              <w:rPr>
                <w:rFonts w:ascii="Arial" w:hAnsi="Arial" w:cs="Arial"/>
              </w:rPr>
              <w:t>Método</w:t>
            </w:r>
          </w:p>
        </w:tc>
        <w:tc>
          <w:tcPr>
            <w:tcW w:w="2123" w:type="dxa"/>
          </w:tcPr>
          <w:p w:rsidR="007865A8" w:rsidRPr="006158B5" w:rsidRDefault="003553C4" w:rsidP="003553C4">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proofErr w:type="spellStart"/>
            <w:r w:rsidRPr="006158B5">
              <w:rPr>
                <w:rFonts w:ascii="Arial" w:hAnsi="Arial" w:cs="Arial"/>
              </w:rPr>
              <w:t>N_components</w:t>
            </w:r>
            <w:proofErr w:type="spellEnd"/>
          </w:p>
        </w:tc>
        <w:tc>
          <w:tcPr>
            <w:tcW w:w="2124" w:type="dxa"/>
          </w:tcPr>
          <w:p w:rsidR="007865A8" w:rsidRPr="006158B5" w:rsidRDefault="003553C4" w:rsidP="003553C4">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proofErr w:type="spellStart"/>
            <w:r w:rsidRPr="006158B5">
              <w:rPr>
                <w:rFonts w:ascii="Arial" w:hAnsi="Arial" w:cs="Arial"/>
              </w:rPr>
              <w:t>fbeta</w:t>
            </w:r>
            <w:proofErr w:type="spellEnd"/>
          </w:p>
        </w:tc>
        <w:tc>
          <w:tcPr>
            <w:tcW w:w="2124" w:type="dxa"/>
          </w:tcPr>
          <w:p w:rsidR="007865A8" w:rsidRPr="006158B5" w:rsidRDefault="003553C4" w:rsidP="003553C4">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proofErr w:type="spellStart"/>
            <w:r w:rsidRPr="006158B5">
              <w:rPr>
                <w:rFonts w:ascii="Arial" w:hAnsi="Arial" w:cs="Arial"/>
              </w:rPr>
              <w:t>Accuracy</w:t>
            </w:r>
            <w:proofErr w:type="spellEnd"/>
          </w:p>
        </w:tc>
      </w:tr>
      <w:tr w:rsidR="007865A8" w:rsidRPr="006158B5" w:rsidTr="003553C4">
        <w:tc>
          <w:tcPr>
            <w:cnfStyle w:val="001000000000" w:firstRow="0" w:lastRow="0" w:firstColumn="1" w:lastColumn="0" w:oddVBand="0" w:evenVBand="0" w:oddHBand="0" w:evenHBand="0" w:firstRowFirstColumn="0" w:firstRowLastColumn="0" w:lastRowFirstColumn="0" w:lastRowLastColumn="0"/>
            <w:tcW w:w="2123" w:type="dxa"/>
          </w:tcPr>
          <w:p w:rsidR="007865A8" w:rsidRPr="006158B5" w:rsidRDefault="003553C4" w:rsidP="003553C4">
            <w:pPr>
              <w:jc w:val="center"/>
              <w:rPr>
                <w:rFonts w:ascii="Arial" w:hAnsi="Arial" w:cs="Arial"/>
              </w:rPr>
            </w:pPr>
            <w:r w:rsidRPr="006158B5">
              <w:rPr>
                <w:rFonts w:ascii="Arial" w:hAnsi="Arial" w:cs="Arial"/>
              </w:rPr>
              <w:t>Nenhum</w:t>
            </w:r>
          </w:p>
        </w:tc>
        <w:tc>
          <w:tcPr>
            <w:tcW w:w="2123" w:type="dxa"/>
          </w:tcPr>
          <w:p w:rsidR="007865A8" w:rsidRPr="006158B5" w:rsidRDefault="003553C4" w:rsidP="003553C4">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6158B5">
              <w:rPr>
                <w:rFonts w:ascii="Arial" w:hAnsi="Arial" w:cs="Arial"/>
              </w:rPr>
              <w:t>0</w:t>
            </w:r>
          </w:p>
        </w:tc>
        <w:tc>
          <w:tcPr>
            <w:tcW w:w="2124" w:type="dxa"/>
          </w:tcPr>
          <w:p w:rsidR="007865A8" w:rsidRPr="006158B5" w:rsidRDefault="003553C4" w:rsidP="003553C4">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6158B5">
              <w:rPr>
                <w:rFonts w:ascii="Arial" w:hAnsi="Arial" w:cs="Arial"/>
              </w:rPr>
              <w:t>0.768</w:t>
            </w:r>
          </w:p>
        </w:tc>
        <w:tc>
          <w:tcPr>
            <w:tcW w:w="2124" w:type="dxa"/>
          </w:tcPr>
          <w:p w:rsidR="007865A8" w:rsidRPr="006158B5" w:rsidRDefault="003553C4" w:rsidP="003553C4">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6158B5">
              <w:rPr>
                <w:rFonts w:ascii="Arial" w:hAnsi="Arial" w:cs="Arial"/>
              </w:rPr>
              <w:t>0.52</w:t>
            </w:r>
          </w:p>
        </w:tc>
      </w:tr>
      <w:tr w:rsidR="007865A8" w:rsidRPr="006158B5" w:rsidTr="003553C4">
        <w:tc>
          <w:tcPr>
            <w:cnfStyle w:val="001000000000" w:firstRow="0" w:lastRow="0" w:firstColumn="1" w:lastColumn="0" w:oddVBand="0" w:evenVBand="0" w:oddHBand="0" w:evenHBand="0" w:firstRowFirstColumn="0" w:firstRowLastColumn="0" w:lastRowFirstColumn="0" w:lastRowLastColumn="0"/>
            <w:tcW w:w="2123" w:type="dxa"/>
          </w:tcPr>
          <w:p w:rsidR="007865A8" w:rsidRPr="006158B5" w:rsidRDefault="003553C4" w:rsidP="003553C4">
            <w:pPr>
              <w:jc w:val="center"/>
              <w:rPr>
                <w:rFonts w:ascii="Arial" w:hAnsi="Arial" w:cs="Arial"/>
              </w:rPr>
            </w:pPr>
            <w:proofErr w:type="spellStart"/>
            <w:r w:rsidRPr="006158B5">
              <w:rPr>
                <w:rFonts w:ascii="Arial" w:hAnsi="Arial" w:cs="Arial"/>
              </w:rPr>
              <w:t>SelectkBest</w:t>
            </w:r>
            <w:proofErr w:type="spellEnd"/>
          </w:p>
        </w:tc>
        <w:tc>
          <w:tcPr>
            <w:tcW w:w="2123" w:type="dxa"/>
          </w:tcPr>
          <w:p w:rsidR="007865A8" w:rsidRPr="006158B5" w:rsidRDefault="003553C4" w:rsidP="003553C4">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6158B5">
              <w:rPr>
                <w:rFonts w:ascii="Arial" w:hAnsi="Arial" w:cs="Arial"/>
              </w:rPr>
              <w:t>8</w:t>
            </w:r>
          </w:p>
        </w:tc>
        <w:tc>
          <w:tcPr>
            <w:tcW w:w="2124" w:type="dxa"/>
          </w:tcPr>
          <w:p w:rsidR="007865A8" w:rsidRPr="006158B5" w:rsidRDefault="003553C4" w:rsidP="003553C4">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6158B5">
              <w:rPr>
                <w:rFonts w:ascii="Arial" w:hAnsi="Arial" w:cs="Arial"/>
              </w:rPr>
              <w:t>0.767</w:t>
            </w:r>
          </w:p>
        </w:tc>
        <w:tc>
          <w:tcPr>
            <w:tcW w:w="2124" w:type="dxa"/>
          </w:tcPr>
          <w:p w:rsidR="007865A8" w:rsidRPr="006158B5" w:rsidRDefault="003553C4" w:rsidP="003553C4">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6158B5">
              <w:rPr>
                <w:rFonts w:ascii="Arial" w:hAnsi="Arial" w:cs="Arial"/>
              </w:rPr>
              <w:t>0.515</w:t>
            </w:r>
          </w:p>
        </w:tc>
      </w:tr>
      <w:tr w:rsidR="007865A8" w:rsidRPr="006158B5" w:rsidTr="003553C4">
        <w:tc>
          <w:tcPr>
            <w:cnfStyle w:val="001000000000" w:firstRow="0" w:lastRow="0" w:firstColumn="1" w:lastColumn="0" w:oddVBand="0" w:evenVBand="0" w:oddHBand="0" w:evenHBand="0" w:firstRowFirstColumn="0" w:firstRowLastColumn="0" w:lastRowFirstColumn="0" w:lastRowLastColumn="0"/>
            <w:tcW w:w="2123" w:type="dxa"/>
          </w:tcPr>
          <w:p w:rsidR="007865A8" w:rsidRPr="006158B5" w:rsidRDefault="003553C4" w:rsidP="003553C4">
            <w:pPr>
              <w:jc w:val="center"/>
              <w:rPr>
                <w:rFonts w:ascii="Arial" w:hAnsi="Arial" w:cs="Arial"/>
              </w:rPr>
            </w:pPr>
            <w:proofErr w:type="spellStart"/>
            <w:r w:rsidRPr="006158B5">
              <w:rPr>
                <w:rFonts w:ascii="Arial" w:hAnsi="Arial" w:cs="Arial"/>
              </w:rPr>
              <w:t>SelectkBest</w:t>
            </w:r>
            <w:proofErr w:type="spellEnd"/>
          </w:p>
        </w:tc>
        <w:tc>
          <w:tcPr>
            <w:tcW w:w="2123" w:type="dxa"/>
          </w:tcPr>
          <w:p w:rsidR="007865A8" w:rsidRPr="006158B5" w:rsidRDefault="003553C4" w:rsidP="003553C4">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6158B5">
              <w:rPr>
                <w:rFonts w:ascii="Arial" w:hAnsi="Arial" w:cs="Arial"/>
              </w:rPr>
              <w:t>7</w:t>
            </w:r>
          </w:p>
        </w:tc>
        <w:tc>
          <w:tcPr>
            <w:tcW w:w="2124" w:type="dxa"/>
          </w:tcPr>
          <w:p w:rsidR="007865A8" w:rsidRPr="006158B5" w:rsidRDefault="003553C4" w:rsidP="003553C4">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6158B5">
              <w:rPr>
                <w:rFonts w:ascii="Arial" w:hAnsi="Arial" w:cs="Arial"/>
              </w:rPr>
              <w:t>0.767</w:t>
            </w:r>
          </w:p>
        </w:tc>
        <w:tc>
          <w:tcPr>
            <w:tcW w:w="2124" w:type="dxa"/>
          </w:tcPr>
          <w:p w:rsidR="007865A8" w:rsidRPr="006158B5" w:rsidRDefault="003553C4" w:rsidP="003553C4">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6158B5">
              <w:rPr>
                <w:rFonts w:ascii="Arial" w:hAnsi="Arial" w:cs="Arial"/>
              </w:rPr>
              <w:t>0.515</w:t>
            </w:r>
          </w:p>
        </w:tc>
      </w:tr>
      <w:tr w:rsidR="007865A8" w:rsidRPr="006158B5" w:rsidTr="003553C4">
        <w:tc>
          <w:tcPr>
            <w:cnfStyle w:val="001000000000" w:firstRow="0" w:lastRow="0" w:firstColumn="1" w:lastColumn="0" w:oddVBand="0" w:evenVBand="0" w:oddHBand="0" w:evenHBand="0" w:firstRowFirstColumn="0" w:firstRowLastColumn="0" w:lastRowFirstColumn="0" w:lastRowLastColumn="0"/>
            <w:tcW w:w="2123" w:type="dxa"/>
          </w:tcPr>
          <w:p w:rsidR="007865A8" w:rsidRPr="006158B5" w:rsidRDefault="003553C4" w:rsidP="003553C4">
            <w:pPr>
              <w:jc w:val="center"/>
              <w:rPr>
                <w:rFonts w:ascii="Arial" w:hAnsi="Arial" w:cs="Arial"/>
              </w:rPr>
            </w:pPr>
            <w:proofErr w:type="spellStart"/>
            <w:r w:rsidRPr="006158B5">
              <w:rPr>
                <w:rFonts w:ascii="Arial" w:hAnsi="Arial" w:cs="Arial"/>
              </w:rPr>
              <w:t>SelectkBest</w:t>
            </w:r>
            <w:proofErr w:type="spellEnd"/>
          </w:p>
        </w:tc>
        <w:tc>
          <w:tcPr>
            <w:tcW w:w="2123" w:type="dxa"/>
          </w:tcPr>
          <w:p w:rsidR="007865A8" w:rsidRPr="006158B5" w:rsidRDefault="003553C4" w:rsidP="003553C4">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6158B5">
              <w:rPr>
                <w:rFonts w:ascii="Arial" w:hAnsi="Arial" w:cs="Arial"/>
              </w:rPr>
              <w:t>6</w:t>
            </w:r>
          </w:p>
        </w:tc>
        <w:tc>
          <w:tcPr>
            <w:tcW w:w="2124" w:type="dxa"/>
          </w:tcPr>
          <w:p w:rsidR="007865A8" w:rsidRPr="006158B5" w:rsidRDefault="003553C4" w:rsidP="003553C4">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6158B5">
              <w:rPr>
                <w:rFonts w:ascii="Arial" w:hAnsi="Arial" w:cs="Arial"/>
              </w:rPr>
              <w:t>0.756</w:t>
            </w:r>
          </w:p>
        </w:tc>
        <w:tc>
          <w:tcPr>
            <w:tcW w:w="2124" w:type="dxa"/>
          </w:tcPr>
          <w:p w:rsidR="007865A8" w:rsidRPr="006158B5" w:rsidRDefault="003553C4" w:rsidP="003553C4">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6158B5">
              <w:rPr>
                <w:rFonts w:ascii="Arial" w:hAnsi="Arial" w:cs="Arial"/>
              </w:rPr>
              <w:t>0.453</w:t>
            </w:r>
          </w:p>
        </w:tc>
      </w:tr>
      <w:tr w:rsidR="007865A8" w:rsidRPr="006158B5" w:rsidTr="003553C4">
        <w:tc>
          <w:tcPr>
            <w:cnfStyle w:val="001000000000" w:firstRow="0" w:lastRow="0" w:firstColumn="1" w:lastColumn="0" w:oddVBand="0" w:evenVBand="0" w:oddHBand="0" w:evenHBand="0" w:firstRowFirstColumn="0" w:firstRowLastColumn="0" w:lastRowFirstColumn="0" w:lastRowLastColumn="0"/>
            <w:tcW w:w="2123" w:type="dxa"/>
          </w:tcPr>
          <w:p w:rsidR="007865A8" w:rsidRPr="006158B5" w:rsidRDefault="003553C4" w:rsidP="003553C4">
            <w:pPr>
              <w:jc w:val="center"/>
              <w:rPr>
                <w:rFonts w:ascii="Arial" w:hAnsi="Arial" w:cs="Arial"/>
              </w:rPr>
            </w:pPr>
            <w:r w:rsidRPr="006158B5">
              <w:rPr>
                <w:rFonts w:ascii="Arial" w:hAnsi="Arial" w:cs="Arial"/>
              </w:rPr>
              <w:t>PCA</w:t>
            </w:r>
          </w:p>
        </w:tc>
        <w:tc>
          <w:tcPr>
            <w:tcW w:w="2123" w:type="dxa"/>
          </w:tcPr>
          <w:p w:rsidR="007865A8" w:rsidRPr="006158B5" w:rsidRDefault="003553C4" w:rsidP="003553C4">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6158B5">
              <w:rPr>
                <w:rFonts w:ascii="Arial" w:hAnsi="Arial" w:cs="Arial"/>
              </w:rPr>
              <w:t>8</w:t>
            </w:r>
          </w:p>
        </w:tc>
        <w:tc>
          <w:tcPr>
            <w:tcW w:w="2124" w:type="dxa"/>
          </w:tcPr>
          <w:p w:rsidR="007865A8" w:rsidRPr="006158B5" w:rsidRDefault="003553C4" w:rsidP="003553C4">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6158B5">
              <w:rPr>
                <w:rFonts w:ascii="Arial" w:hAnsi="Arial" w:cs="Arial"/>
              </w:rPr>
              <w:t>0.756</w:t>
            </w:r>
          </w:p>
        </w:tc>
        <w:tc>
          <w:tcPr>
            <w:tcW w:w="2124" w:type="dxa"/>
          </w:tcPr>
          <w:p w:rsidR="007865A8" w:rsidRPr="006158B5" w:rsidRDefault="003553C4" w:rsidP="003553C4">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6158B5">
              <w:rPr>
                <w:rFonts w:ascii="Arial" w:hAnsi="Arial" w:cs="Arial"/>
              </w:rPr>
              <w:t>0.591</w:t>
            </w:r>
          </w:p>
        </w:tc>
      </w:tr>
      <w:tr w:rsidR="007865A8" w:rsidRPr="006158B5" w:rsidTr="003553C4">
        <w:tc>
          <w:tcPr>
            <w:cnfStyle w:val="001000000000" w:firstRow="0" w:lastRow="0" w:firstColumn="1" w:lastColumn="0" w:oddVBand="0" w:evenVBand="0" w:oddHBand="0" w:evenHBand="0" w:firstRowFirstColumn="0" w:firstRowLastColumn="0" w:lastRowFirstColumn="0" w:lastRowLastColumn="0"/>
            <w:tcW w:w="2123" w:type="dxa"/>
          </w:tcPr>
          <w:p w:rsidR="007865A8" w:rsidRPr="006158B5" w:rsidRDefault="003553C4" w:rsidP="003553C4">
            <w:pPr>
              <w:jc w:val="center"/>
              <w:rPr>
                <w:rFonts w:ascii="Arial" w:hAnsi="Arial" w:cs="Arial"/>
              </w:rPr>
            </w:pPr>
            <w:r w:rsidRPr="006158B5">
              <w:rPr>
                <w:rFonts w:ascii="Arial" w:hAnsi="Arial" w:cs="Arial"/>
              </w:rPr>
              <w:t>PCA</w:t>
            </w:r>
          </w:p>
        </w:tc>
        <w:tc>
          <w:tcPr>
            <w:tcW w:w="2123" w:type="dxa"/>
          </w:tcPr>
          <w:p w:rsidR="007865A8" w:rsidRPr="006158B5" w:rsidRDefault="003553C4" w:rsidP="003553C4">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6158B5">
              <w:rPr>
                <w:rFonts w:ascii="Arial" w:hAnsi="Arial" w:cs="Arial"/>
              </w:rPr>
              <w:t>7</w:t>
            </w:r>
          </w:p>
        </w:tc>
        <w:tc>
          <w:tcPr>
            <w:tcW w:w="2124" w:type="dxa"/>
          </w:tcPr>
          <w:p w:rsidR="007865A8" w:rsidRPr="006158B5" w:rsidRDefault="003553C4" w:rsidP="003553C4">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6158B5">
              <w:rPr>
                <w:rFonts w:ascii="Arial" w:hAnsi="Arial" w:cs="Arial"/>
              </w:rPr>
              <w:t>0.748</w:t>
            </w:r>
          </w:p>
        </w:tc>
        <w:tc>
          <w:tcPr>
            <w:tcW w:w="2124" w:type="dxa"/>
          </w:tcPr>
          <w:p w:rsidR="007865A8" w:rsidRPr="006158B5" w:rsidRDefault="003553C4" w:rsidP="003553C4">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6158B5">
              <w:rPr>
                <w:rFonts w:ascii="Arial" w:hAnsi="Arial" w:cs="Arial"/>
              </w:rPr>
              <w:t>0.586</w:t>
            </w:r>
          </w:p>
        </w:tc>
      </w:tr>
      <w:tr w:rsidR="007865A8" w:rsidRPr="006158B5" w:rsidTr="003553C4">
        <w:tc>
          <w:tcPr>
            <w:cnfStyle w:val="001000000000" w:firstRow="0" w:lastRow="0" w:firstColumn="1" w:lastColumn="0" w:oddVBand="0" w:evenVBand="0" w:oddHBand="0" w:evenHBand="0" w:firstRowFirstColumn="0" w:firstRowLastColumn="0" w:lastRowFirstColumn="0" w:lastRowLastColumn="0"/>
            <w:tcW w:w="2123" w:type="dxa"/>
          </w:tcPr>
          <w:p w:rsidR="007865A8" w:rsidRPr="006158B5" w:rsidRDefault="003553C4" w:rsidP="003553C4">
            <w:pPr>
              <w:jc w:val="center"/>
              <w:rPr>
                <w:rFonts w:ascii="Arial" w:hAnsi="Arial" w:cs="Arial"/>
              </w:rPr>
            </w:pPr>
            <w:r w:rsidRPr="006158B5">
              <w:rPr>
                <w:rFonts w:ascii="Arial" w:hAnsi="Arial" w:cs="Arial"/>
              </w:rPr>
              <w:t>PCA</w:t>
            </w:r>
          </w:p>
        </w:tc>
        <w:tc>
          <w:tcPr>
            <w:tcW w:w="2123" w:type="dxa"/>
          </w:tcPr>
          <w:p w:rsidR="007865A8" w:rsidRPr="006158B5" w:rsidRDefault="003553C4" w:rsidP="003553C4">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6158B5">
              <w:rPr>
                <w:rFonts w:ascii="Arial" w:hAnsi="Arial" w:cs="Arial"/>
              </w:rPr>
              <w:t>6</w:t>
            </w:r>
          </w:p>
        </w:tc>
        <w:tc>
          <w:tcPr>
            <w:tcW w:w="2124" w:type="dxa"/>
          </w:tcPr>
          <w:p w:rsidR="007865A8" w:rsidRPr="006158B5" w:rsidRDefault="003553C4" w:rsidP="003553C4">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6158B5">
              <w:rPr>
                <w:rFonts w:ascii="Arial" w:hAnsi="Arial" w:cs="Arial"/>
              </w:rPr>
              <w:t>0.744</w:t>
            </w:r>
          </w:p>
        </w:tc>
        <w:tc>
          <w:tcPr>
            <w:tcW w:w="2124" w:type="dxa"/>
          </w:tcPr>
          <w:p w:rsidR="007865A8" w:rsidRPr="006158B5" w:rsidRDefault="003553C4" w:rsidP="003553C4">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6158B5">
              <w:rPr>
                <w:rFonts w:ascii="Arial" w:hAnsi="Arial" w:cs="Arial"/>
              </w:rPr>
              <w:t>0.589</w:t>
            </w:r>
          </w:p>
        </w:tc>
      </w:tr>
    </w:tbl>
    <w:p w:rsidR="00B82A37" w:rsidRPr="006158B5" w:rsidRDefault="00B82A37" w:rsidP="00217C74">
      <w:pPr>
        <w:rPr>
          <w:rFonts w:ascii="Arial" w:hAnsi="Arial" w:cs="Arial"/>
        </w:rPr>
      </w:pPr>
    </w:p>
    <w:p w:rsidR="00B77C4D" w:rsidRPr="006158B5" w:rsidRDefault="003553C4" w:rsidP="00FE6F3C">
      <w:pPr>
        <w:jc w:val="both"/>
        <w:rPr>
          <w:rFonts w:ascii="Arial" w:hAnsi="Arial" w:cs="Arial"/>
        </w:rPr>
      </w:pPr>
      <w:r w:rsidRPr="006158B5">
        <w:rPr>
          <w:rFonts w:ascii="Arial" w:hAnsi="Arial" w:cs="Arial"/>
        </w:rPr>
        <w:t xml:space="preserve">Os valores de </w:t>
      </w:r>
      <w:proofErr w:type="spellStart"/>
      <w:r w:rsidRPr="006158B5">
        <w:rPr>
          <w:rFonts w:ascii="Arial" w:hAnsi="Arial" w:cs="Arial"/>
        </w:rPr>
        <w:t>fbeta</w:t>
      </w:r>
      <w:proofErr w:type="spellEnd"/>
      <w:r w:rsidRPr="006158B5">
        <w:rPr>
          <w:rFonts w:ascii="Arial" w:hAnsi="Arial" w:cs="Arial"/>
        </w:rPr>
        <w:t xml:space="preserve"> encontrados variam muito pouco. Menos de 2 pontos percentuais, uma diferença que provavelmente seria superada com o uso de </w:t>
      </w:r>
      <w:proofErr w:type="spellStart"/>
      <w:r w:rsidRPr="006158B5">
        <w:rPr>
          <w:rFonts w:ascii="Arial" w:hAnsi="Arial" w:cs="Arial"/>
        </w:rPr>
        <w:t>tunning</w:t>
      </w:r>
      <w:proofErr w:type="spellEnd"/>
      <w:r w:rsidRPr="006158B5">
        <w:rPr>
          <w:rFonts w:ascii="Arial" w:hAnsi="Arial" w:cs="Arial"/>
        </w:rPr>
        <w:t>. Porém a variação encontrada na acurácia é bastante significativa.</w:t>
      </w:r>
      <w:r w:rsidR="00046FB3" w:rsidRPr="006158B5">
        <w:rPr>
          <w:rFonts w:ascii="Arial" w:hAnsi="Arial" w:cs="Arial"/>
        </w:rPr>
        <w:t xml:space="preserve"> Dessa forma o método de </w:t>
      </w:r>
      <w:proofErr w:type="spellStart"/>
      <w:r w:rsidR="00046FB3" w:rsidRPr="006158B5">
        <w:rPr>
          <w:rFonts w:ascii="Arial" w:hAnsi="Arial" w:cs="Arial"/>
        </w:rPr>
        <w:t>feature</w:t>
      </w:r>
      <w:proofErr w:type="spellEnd"/>
      <w:r w:rsidR="00046FB3" w:rsidRPr="006158B5">
        <w:rPr>
          <w:rFonts w:ascii="Arial" w:hAnsi="Arial" w:cs="Arial"/>
        </w:rPr>
        <w:t xml:space="preserve"> </w:t>
      </w:r>
      <w:proofErr w:type="spellStart"/>
      <w:r w:rsidR="00046FB3" w:rsidRPr="006158B5">
        <w:rPr>
          <w:rFonts w:ascii="Arial" w:hAnsi="Arial" w:cs="Arial"/>
        </w:rPr>
        <w:t>selection</w:t>
      </w:r>
      <w:proofErr w:type="spellEnd"/>
      <w:r w:rsidR="00046FB3" w:rsidRPr="006158B5">
        <w:rPr>
          <w:rFonts w:ascii="Arial" w:hAnsi="Arial" w:cs="Arial"/>
        </w:rPr>
        <w:t xml:space="preserve"> escolhido foi o PCA(</w:t>
      </w:r>
      <w:proofErr w:type="spellStart"/>
      <w:r w:rsidR="00046FB3" w:rsidRPr="006158B5">
        <w:rPr>
          <w:rFonts w:ascii="Arial" w:hAnsi="Arial" w:cs="Arial"/>
        </w:rPr>
        <w:t>n_components</w:t>
      </w:r>
      <w:proofErr w:type="spellEnd"/>
      <w:r w:rsidR="00046FB3" w:rsidRPr="006158B5">
        <w:rPr>
          <w:rFonts w:ascii="Arial" w:hAnsi="Arial" w:cs="Arial"/>
        </w:rPr>
        <w:t>=8).</w:t>
      </w:r>
    </w:p>
    <w:p w:rsidR="00773351" w:rsidRPr="006158B5" w:rsidRDefault="00046FB3" w:rsidP="00046FB3">
      <w:pPr>
        <w:pStyle w:val="Ttulo3"/>
        <w:rPr>
          <w:rFonts w:ascii="Arial" w:hAnsi="Arial" w:cs="Arial"/>
        </w:rPr>
      </w:pPr>
      <w:r w:rsidRPr="006158B5">
        <w:rPr>
          <w:rFonts w:ascii="Arial" w:hAnsi="Arial" w:cs="Arial"/>
        </w:rPr>
        <w:t>Implementação</w:t>
      </w:r>
    </w:p>
    <w:p w:rsidR="00046FB3" w:rsidRPr="006158B5" w:rsidRDefault="00046FB3" w:rsidP="00046FB3">
      <w:pPr>
        <w:pStyle w:val="Ttulo4"/>
        <w:rPr>
          <w:rFonts w:ascii="Arial" w:hAnsi="Arial" w:cs="Arial"/>
        </w:rPr>
      </w:pPr>
      <w:r w:rsidRPr="006158B5">
        <w:rPr>
          <w:rFonts w:ascii="Arial" w:hAnsi="Arial" w:cs="Arial"/>
        </w:rPr>
        <w:t>Seleção do Modelo</w:t>
      </w:r>
    </w:p>
    <w:p w:rsidR="00AF0BFA" w:rsidRPr="006158B5" w:rsidRDefault="00AC53CB" w:rsidP="00FE6F3C">
      <w:pPr>
        <w:jc w:val="both"/>
        <w:rPr>
          <w:rFonts w:ascii="Arial" w:hAnsi="Arial" w:cs="Arial"/>
          <w:u w:val="single"/>
        </w:rPr>
      </w:pPr>
      <w:r w:rsidRPr="006158B5">
        <w:rPr>
          <w:rFonts w:ascii="Arial" w:hAnsi="Arial" w:cs="Arial"/>
        </w:rPr>
        <w:t xml:space="preserve">Foram testados 6 modelos de </w:t>
      </w:r>
      <w:proofErr w:type="spellStart"/>
      <w:r w:rsidRPr="006158B5">
        <w:rPr>
          <w:rFonts w:ascii="Arial" w:hAnsi="Arial" w:cs="Arial"/>
        </w:rPr>
        <w:t>machine</w:t>
      </w:r>
      <w:proofErr w:type="spellEnd"/>
      <w:r w:rsidRPr="006158B5">
        <w:rPr>
          <w:rFonts w:ascii="Arial" w:hAnsi="Arial" w:cs="Arial"/>
        </w:rPr>
        <w:t xml:space="preserve"> </w:t>
      </w:r>
      <w:proofErr w:type="spellStart"/>
      <w:r w:rsidRPr="006158B5">
        <w:rPr>
          <w:rFonts w:ascii="Arial" w:hAnsi="Arial" w:cs="Arial"/>
        </w:rPr>
        <w:t>learning</w:t>
      </w:r>
      <w:proofErr w:type="spellEnd"/>
      <w:r w:rsidRPr="006158B5">
        <w:rPr>
          <w:rFonts w:ascii="Arial" w:hAnsi="Arial" w:cs="Arial"/>
        </w:rPr>
        <w:t xml:space="preserve">. Foram usados os parâmetros padrões para todos os modelos testados. Somente o </w:t>
      </w:r>
      <w:proofErr w:type="spellStart"/>
      <w:r w:rsidRPr="006158B5">
        <w:rPr>
          <w:rFonts w:ascii="Arial" w:hAnsi="Arial" w:cs="Arial"/>
        </w:rPr>
        <w:t>random_state</w:t>
      </w:r>
      <w:proofErr w:type="spellEnd"/>
      <w:r w:rsidRPr="006158B5">
        <w:rPr>
          <w:rFonts w:ascii="Arial" w:hAnsi="Arial" w:cs="Arial"/>
        </w:rPr>
        <w:t xml:space="preserve"> foi </w:t>
      </w:r>
      <w:proofErr w:type="spellStart"/>
      <w:r w:rsidRPr="006158B5">
        <w:rPr>
          <w:rFonts w:ascii="Arial" w:hAnsi="Arial" w:cs="Arial"/>
        </w:rPr>
        <w:t>setado</w:t>
      </w:r>
      <w:proofErr w:type="spellEnd"/>
      <w:r w:rsidRPr="006158B5">
        <w:rPr>
          <w:rFonts w:ascii="Arial" w:hAnsi="Arial" w:cs="Arial"/>
        </w:rPr>
        <w:t xml:space="preserve"> para 42 em cada um dos modelos.</w:t>
      </w:r>
      <w:r w:rsidR="002E0D4A" w:rsidRPr="006158B5">
        <w:rPr>
          <w:rFonts w:ascii="Arial" w:hAnsi="Arial" w:cs="Arial"/>
        </w:rPr>
        <w:t xml:space="preserve"> O encaixe foi feito no conjunto de treino e as métricas foram levantadas no conjunto de teste.</w:t>
      </w:r>
      <w:r w:rsidRPr="006158B5">
        <w:rPr>
          <w:rFonts w:ascii="Arial" w:hAnsi="Arial" w:cs="Arial"/>
        </w:rPr>
        <w:t xml:space="preserve"> Para a comparação dos modelos foi considerado o tempo de treino, o </w:t>
      </w:r>
      <w:proofErr w:type="spellStart"/>
      <w:r w:rsidRPr="006158B5">
        <w:rPr>
          <w:rFonts w:ascii="Arial" w:hAnsi="Arial" w:cs="Arial"/>
        </w:rPr>
        <w:t>fbeta</w:t>
      </w:r>
      <w:proofErr w:type="spellEnd"/>
      <w:r w:rsidRPr="006158B5">
        <w:rPr>
          <w:rFonts w:ascii="Arial" w:hAnsi="Arial" w:cs="Arial"/>
        </w:rPr>
        <w:t xml:space="preserve"> e a acurácia. Abaixo segue a tabela com as referidas métricas.</w:t>
      </w:r>
      <w:r w:rsidR="00FE6F3C">
        <w:rPr>
          <w:rFonts w:ascii="Arial" w:hAnsi="Arial" w:cs="Arial"/>
        </w:rPr>
        <w:t xml:space="preserve"> As linhas estão ordenadas em ordem </w:t>
      </w:r>
      <w:proofErr w:type="spellStart"/>
      <w:r w:rsidR="00FE6F3C">
        <w:rPr>
          <w:rFonts w:ascii="Arial" w:hAnsi="Arial" w:cs="Arial"/>
        </w:rPr>
        <w:t>descrescente</w:t>
      </w:r>
      <w:proofErr w:type="spellEnd"/>
      <w:r w:rsidR="00FE6F3C">
        <w:rPr>
          <w:rFonts w:ascii="Arial" w:hAnsi="Arial" w:cs="Arial"/>
        </w:rPr>
        <w:t xml:space="preserve"> do </w:t>
      </w:r>
      <w:proofErr w:type="spellStart"/>
      <w:r w:rsidR="00FE6F3C">
        <w:rPr>
          <w:rFonts w:ascii="Arial" w:hAnsi="Arial" w:cs="Arial"/>
        </w:rPr>
        <w:t>Fbeta</w:t>
      </w:r>
      <w:proofErr w:type="spellEnd"/>
      <w:r w:rsidR="00FE6F3C">
        <w:rPr>
          <w:rFonts w:ascii="Arial" w:hAnsi="Arial" w:cs="Arial"/>
        </w:rPr>
        <w:t>.</w:t>
      </w:r>
    </w:p>
    <w:tbl>
      <w:tblPr>
        <w:tblStyle w:val="TabeladeGrade1Clara"/>
        <w:tblW w:w="0" w:type="auto"/>
        <w:tblLook w:val="04A0" w:firstRow="1" w:lastRow="0" w:firstColumn="1" w:lastColumn="0" w:noHBand="0" w:noVBand="1"/>
      </w:tblPr>
      <w:tblGrid>
        <w:gridCol w:w="2830"/>
        <w:gridCol w:w="2410"/>
        <w:gridCol w:w="1130"/>
        <w:gridCol w:w="2124"/>
      </w:tblGrid>
      <w:tr w:rsidR="000861EF" w:rsidRPr="006158B5" w:rsidTr="006760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0861EF" w:rsidRPr="006158B5" w:rsidRDefault="000861EF" w:rsidP="00FE6F3C">
            <w:pPr>
              <w:jc w:val="center"/>
              <w:rPr>
                <w:rFonts w:ascii="Arial" w:hAnsi="Arial" w:cs="Arial"/>
              </w:rPr>
            </w:pPr>
            <w:r w:rsidRPr="006158B5">
              <w:rPr>
                <w:rFonts w:ascii="Arial" w:hAnsi="Arial" w:cs="Arial"/>
              </w:rPr>
              <w:t>Modelo</w:t>
            </w:r>
          </w:p>
        </w:tc>
        <w:tc>
          <w:tcPr>
            <w:tcW w:w="2410" w:type="dxa"/>
          </w:tcPr>
          <w:p w:rsidR="000861EF" w:rsidRPr="006158B5" w:rsidRDefault="000861EF" w:rsidP="00FE6F3C">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6158B5">
              <w:rPr>
                <w:rFonts w:ascii="Arial" w:hAnsi="Arial" w:cs="Arial"/>
              </w:rPr>
              <w:t xml:space="preserve">Tempo de Treino </w:t>
            </w:r>
            <w:r w:rsidR="00AF4931" w:rsidRPr="006158B5">
              <w:rPr>
                <w:rFonts w:ascii="Arial" w:hAnsi="Arial" w:cs="Arial"/>
              </w:rPr>
              <w:t>(seg.)</w:t>
            </w:r>
          </w:p>
        </w:tc>
        <w:tc>
          <w:tcPr>
            <w:tcW w:w="1130" w:type="dxa"/>
          </w:tcPr>
          <w:p w:rsidR="000861EF" w:rsidRPr="006158B5" w:rsidRDefault="000861EF" w:rsidP="00FE6F3C">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proofErr w:type="spellStart"/>
            <w:r w:rsidRPr="006158B5">
              <w:rPr>
                <w:rFonts w:ascii="Arial" w:hAnsi="Arial" w:cs="Arial"/>
              </w:rPr>
              <w:t>Fbeta</w:t>
            </w:r>
            <w:proofErr w:type="spellEnd"/>
          </w:p>
        </w:tc>
        <w:tc>
          <w:tcPr>
            <w:tcW w:w="2124" w:type="dxa"/>
          </w:tcPr>
          <w:p w:rsidR="000861EF" w:rsidRPr="006158B5" w:rsidRDefault="000861EF" w:rsidP="00FE6F3C">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6158B5">
              <w:rPr>
                <w:rFonts w:ascii="Arial" w:hAnsi="Arial" w:cs="Arial"/>
              </w:rPr>
              <w:t>Acurácia</w:t>
            </w:r>
          </w:p>
        </w:tc>
      </w:tr>
      <w:tr w:rsidR="000861EF" w:rsidRPr="006158B5" w:rsidTr="0067600D">
        <w:tc>
          <w:tcPr>
            <w:cnfStyle w:val="001000000000" w:firstRow="0" w:lastRow="0" w:firstColumn="1" w:lastColumn="0" w:oddVBand="0" w:evenVBand="0" w:oddHBand="0" w:evenHBand="0" w:firstRowFirstColumn="0" w:firstRowLastColumn="0" w:lastRowFirstColumn="0" w:lastRowLastColumn="0"/>
            <w:tcW w:w="2830" w:type="dxa"/>
          </w:tcPr>
          <w:p w:rsidR="000861EF" w:rsidRPr="006158B5" w:rsidRDefault="001130C4" w:rsidP="00FE6F3C">
            <w:pPr>
              <w:jc w:val="center"/>
              <w:rPr>
                <w:rFonts w:ascii="Arial" w:hAnsi="Arial" w:cs="Arial"/>
              </w:rPr>
            </w:pPr>
            <w:proofErr w:type="spellStart"/>
            <w:r w:rsidRPr="006158B5">
              <w:rPr>
                <w:rFonts w:ascii="Arial" w:hAnsi="Arial" w:cs="Arial"/>
              </w:rPr>
              <w:t>MLPClassifier</w:t>
            </w:r>
            <w:proofErr w:type="spellEnd"/>
          </w:p>
        </w:tc>
        <w:tc>
          <w:tcPr>
            <w:tcW w:w="2410" w:type="dxa"/>
          </w:tcPr>
          <w:p w:rsidR="000861EF" w:rsidRPr="006158B5" w:rsidRDefault="001130C4" w:rsidP="00FE6F3C">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6158B5">
              <w:rPr>
                <w:rFonts w:ascii="Arial" w:hAnsi="Arial" w:cs="Arial"/>
              </w:rPr>
              <w:t>216.011</w:t>
            </w:r>
          </w:p>
        </w:tc>
        <w:tc>
          <w:tcPr>
            <w:tcW w:w="1130" w:type="dxa"/>
          </w:tcPr>
          <w:p w:rsidR="000861EF" w:rsidRPr="006158B5" w:rsidRDefault="001130C4" w:rsidP="00FE6F3C">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6158B5">
              <w:rPr>
                <w:rFonts w:ascii="Arial" w:hAnsi="Arial" w:cs="Arial"/>
              </w:rPr>
              <w:t>0.7</w:t>
            </w:r>
          </w:p>
        </w:tc>
        <w:tc>
          <w:tcPr>
            <w:tcW w:w="2124" w:type="dxa"/>
          </w:tcPr>
          <w:p w:rsidR="000861EF" w:rsidRPr="006158B5" w:rsidRDefault="001130C4" w:rsidP="00FE6F3C">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6158B5">
              <w:rPr>
                <w:rFonts w:ascii="Arial" w:hAnsi="Arial" w:cs="Arial"/>
              </w:rPr>
              <w:t>0.76</w:t>
            </w:r>
          </w:p>
        </w:tc>
      </w:tr>
      <w:tr w:rsidR="000861EF" w:rsidRPr="006158B5" w:rsidTr="0067600D">
        <w:tc>
          <w:tcPr>
            <w:cnfStyle w:val="001000000000" w:firstRow="0" w:lastRow="0" w:firstColumn="1" w:lastColumn="0" w:oddVBand="0" w:evenVBand="0" w:oddHBand="0" w:evenHBand="0" w:firstRowFirstColumn="0" w:firstRowLastColumn="0" w:lastRowFirstColumn="0" w:lastRowLastColumn="0"/>
            <w:tcW w:w="2830" w:type="dxa"/>
          </w:tcPr>
          <w:p w:rsidR="000861EF" w:rsidRPr="006158B5" w:rsidRDefault="001130C4" w:rsidP="00FE6F3C">
            <w:pPr>
              <w:jc w:val="center"/>
              <w:rPr>
                <w:rFonts w:ascii="Arial" w:hAnsi="Arial" w:cs="Arial"/>
              </w:rPr>
            </w:pPr>
            <w:r w:rsidRPr="006158B5">
              <w:rPr>
                <w:rFonts w:ascii="Arial" w:hAnsi="Arial" w:cs="Arial"/>
              </w:rPr>
              <w:t>SGD + Kernel</w:t>
            </w:r>
          </w:p>
        </w:tc>
        <w:tc>
          <w:tcPr>
            <w:tcW w:w="2410" w:type="dxa"/>
          </w:tcPr>
          <w:p w:rsidR="000861EF" w:rsidRPr="006158B5" w:rsidRDefault="001130C4" w:rsidP="00FE6F3C">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6158B5">
              <w:rPr>
                <w:rFonts w:ascii="Arial" w:hAnsi="Arial" w:cs="Arial"/>
              </w:rPr>
              <w:t>6.915</w:t>
            </w:r>
          </w:p>
        </w:tc>
        <w:tc>
          <w:tcPr>
            <w:tcW w:w="1130" w:type="dxa"/>
          </w:tcPr>
          <w:p w:rsidR="000861EF" w:rsidRPr="006158B5" w:rsidRDefault="001130C4" w:rsidP="00FE6F3C">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6158B5">
              <w:rPr>
                <w:rFonts w:ascii="Arial" w:hAnsi="Arial" w:cs="Arial"/>
              </w:rPr>
              <w:t>0.665</w:t>
            </w:r>
          </w:p>
        </w:tc>
        <w:tc>
          <w:tcPr>
            <w:tcW w:w="2124" w:type="dxa"/>
          </w:tcPr>
          <w:p w:rsidR="000861EF" w:rsidRPr="006158B5" w:rsidRDefault="001130C4" w:rsidP="00FE6F3C">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6158B5">
              <w:rPr>
                <w:rFonts w:ascii="Arial" w:hAnsi="Arial" w:cs="Arial"/>
              </w:rPr>
              <w:t>0.741</w:t>
            </w:r>
          </w:p>
        </w:tc>
      </w:tr>
      <w:tr w:rsidR="000861EF" w:rsidRPr="006158B5" w:rsidTr="0067600D">
        <w:tc>
          <w:tcPr>
            <w:cnfStyle w:val="001000000000" w:firstRow="0" w:lastRow="0" w:firstColumn="1" w:lastColumn="0" w:oddVBand="0" w:evenVBand="0" w:oddHBand="0" w:evenHBand="0" w:firstRowFirstColumn="0" w:firstRowLastColumn="0" w:lastRowFirstColumn="0" w:lastRowLastColumn="0"/>
            <w:tcW w:w="2830" w:type="dxa"/>
          </w:tcPr>
          <w:p w:rsidR="000861EF" w:rsidRPr="006158B5" w:rsidRDefault="001130C4" w:rsidP="00FE6F3C">
            <w:pPr>
              <w:jc w:val="center"/>
              <w:rPr>
                <w:rFonts w:ascii="Arial" w:hAnsi="Arial" w:cs="Arial"/>
              </w:rPr>
            </w:pPr>
            <w:proofErr w:type="spellStart"/>
            <w:r w:rsidRPr="006158B5">
              <w:rPr>
                <w:rFonts w:ascii="Arial" w:hAnsi="Arial" w:cs="Arial"/>
              </w:rPr>
              <w:t>Random</w:t>
            </w:r>
            <w:proofErr w:type="spellEnd"/>
            <w:r w:rsidRPr="006158B5">
              <w:rPr>
                <w:rFonts w:ascii="Arial" w:hAnsi="Arial" w:cs="Arial"/>
              </w:rPr>
              <w:t xml:space="preserve"> Forest</w:t>
            </w:r>
          </w:p>
        </w:tc>
        <w:tc>
          <w:tcPr>
            <w:tcW w:w="2410" w:type="dxa"/>
          </w:tcPr>
          <w:p w:rsidR="000861EF" w:rsidRPr="006158B5" w:rsidRDefault="001130C4" w:rsidP="00FE6F3C">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6158B5">
              <w:rPr>
                <w:rFonts w:ascii="Arial" w:hAnsi="Arial" w:cs="Arial"/>
              </w:rPr>
              <w:t>69.824</w:t>
            </w:r>
          </w:p>
        </w:tc>
        <w:tc>
          <w:tcPr>
            <w:tcW w:w="1130" w:type="dxa"/>
          </w:tcPr>
          <w:p w:rsidR="000861EF" w:rsidRPr="006158B5" w:rsidRDefault="001130C4" w:rsidP="00FE6F3C">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6158B5">
              <w:rPr>
                <w:rFonts w:ascii="Arial" w:hAnsi="Arial" w:cs="Arial"/>
              </w:rPr>
              <w:t>0.638</w:t>
            </w:r>
          </w:p>
        </w:tc>
        <w:tc>
          <w:tcPr>
            <w:tcW w:w="2124" w:type="dxa"/>
          </w:tcPr>
          <w:p w:rsidR="000861EF" w:rsidRPr="006158B5" w:rsidRDefault="001130C4" w:rsidP="00FE6F3C">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6158B5">
              <w:rPr>
                <w:rFonts w:ascii="Arial" w:hAnsi="Arial" w:cs="Arial"/>
              </w:rPr>
              <w:t>0.759</w:t>
            </w:r>
          </w:p>
        </w:tc>
      </w:tr>
      <w:tr w:rsidR="000861EF" w:rsidRPr="006158B5" w:rsidTr="0067600D">
        <w:tc>
          <w:tcPr>
            <w:cnfStyle w:val="001000000000" w:firstRow="0" w:lastRow="0" w:firstColumn="1" w:lastColumn="0" w:oddVBand="0" w:evenVBand="0" w:oddHBand="0" w:evenHBand="0" w:firstRowFirstColumn="0" w:firstRowLastColumn="0" w:lastRowFirstColumn="0" w:lastRowLastColumn="0"/>
            <w:tcW w:w="2830" w:type="dxa"/>
          </w:tcPr>
          <w:p w:rsidR="000861EF" w:rsidRPr="006158B5" w:rsidRDefault="001130C4" w:rsidP="00FE6F3C">
            <w:pPr>
              <w:jc w:val="center"/>
              <w:rPr>
                <w:rFonts w:ascii="Arial" w:hAnsi="Arial" w:cs="Arial"/>
              </w:rPr>
            </w:pPr>
            <w:proofErr w:type="spellStart"/>
            <w:r w:rsidRPr="006158B5">
              <w:rPr>
                <w:rFonts w:ascii="Arial" w:hAnsi="Arial" w:cs="Arial"/>
              </w:rPr>
              <w:t>Gradient</w:t>
            </w:r>
            <w:proofErr w:type="spellEnd"/>
            <w:r w:rsidRPr="006158B5">
              <w:rPr>
                <w:rFonts w:ascii="Arial" w:hAnsi="Arial" w:cs="Arial"/>
              </w:rPr>
              <w:t xml:space="preserve"> </w:t>
            </w:r>
            <w:proofErr w:type="spellStart"/>
            <w:r w:rsidRPr="006158B5">
              <w:rPr>
                <w:rFonts w:ascii="Arial" w:hAnsi="Arial" w:cs="Arial"/>
              </w:rPr>
              <w:t>Boosting</w:t>
            </w:r>
            <w:proofErr w:type="spellEnd"/>
          </w:p>
        </w:tc>
        <w:tc>
          <w:tcPr>
            <w:tcW w:w="2410" w:type="dxa"/>
          </w:tcPr>
          <w:p w:rsidR="000861EF" w:rsidRPr="006158B5" w:rsidRDefault="001130C4" w:rsidP="00FE6F3C">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6158B5">
              <w:rPr>
                <w:rFonts w:ascii="Arial" w:hAnsi="Arial" w:cs="Arial"/>
              </w:rPr>
              <w:t>298.874</w:t>
            </w:r>
          </w:p>
        </w:tc>
        <w:tc>
          <w:tcPr>
            <w:tcW w:w="1130" w:type="dxa"/>
          </w:tcPr>
          <w:p w:rsidR="000861EF" w:rsidRPr="006158B5" w:rsidRDefault="001130C4" w:rsidP="00FE6F3C">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6158B5">
              <w:rPr>
                <w:rFonts w:ascii="Arial" w:hAnsi="Arial" w:cs="Arial"/>
              </w:rPr>
              <w:t>0.633</w:t>
            </w:r>
          </w:p>
        </w:tc>
        <w:tc>
          <w:tcPr>
            <w:tcW w:w="2124" w:type="dxa"/>
          </w:tcPr>
          <w:p w:rsidR="000861EF" w:rsidRPr="006158B5" w:rsidRDefault="001130C4" w:rsidP="00FE6F3C">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6158B5">
              <w:rPr>
                <w:rFonts w:ascii="Arial" w:hAnsi="Arial" w:cs="Arial"/>
              </w:rPr>
              <w:t>0.747</w:t>
            </w:r>
          </w:p>
        </w:tc>
      </w:tr>
      <w:tr w:rsidR="000861EF" w:rsidRPr="006158B5" w:rsidTr="0067600D">
        <w:tc>
          <w:tcPr>
            <w:cnfStyle w:val="001000000000" w:firstRow="0" w:lastRow="0" w:firstColumn="1" w:lastColumn="0" w:oddVBand="0" w:evenVBand="0" w:oddHBand="0" w:evenHBand="0" w:firstRowFirstColumn="0" w:firstRowLastColumn="0" w:lastRowFirstColumn="0" w:lastRowLastColumn="0"/>
            <w:tcW w:w="2830" w:type="dxa"/>
          </w:tcPr>
          <w:p w:rsidR="000861EF" w:rsidRPr="006158B5" w:rsidRDefault="001130C4" w:rsidP="00FE6F3C">
            <w:pPr>
              <w:jc w:val="center"/>
              <w:rPr>
                <w:rFonts w:ascii="Arial" w:hAnsi="Arial" w:cs="Arial"/>
              </w:rPr>
            </w:pPr>
            <w:r w:rsidRPr="006158B5">
              <w:rPr>
                <w:rFonts w:ascii="Arial" w:hAnsi="Arial" w:cs="Arial"/>
              </w:rPr>
              <w:t xml:space="preserve">SGD </w:t>
            </w:r>
            <w:proofErr w:type="spellStart"/>
            <w:r w:rsidRPr="006158B5">
              <w:rPr>
                <w:rFonts w:ascii="Arial" w:hAnsi="Arial" w:cs="Arial"/>
              </w:rPr>
              <w:t>Classifier</w:t>
            </w:r>
            <w:proofErr w:type="spellEnd"/>
          </w:p>
        </w:tc>
        <w:tc>
          <w:tcPr>
            <w:tcW w:w="2410" w:type="dxa"/>
          </w:tcPr>
          <w:p w:rsidR="000861EF" w:rsidRPr="006158B5" w:rsidRDefault="001130C4" w:rsidP="00FE6F3C">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6158B5">
              <w:rPr>
                <w:rFonts w:ascii="Arial" w:hAnsi="Arial" w:cs="Arial"/>
              </w:rPr>
              <w:t>1.306</w:t>
            </w:r>
          </w:p>
        </w:tc>
        <w:tc>
          <w:tcPr>
            <w:tcW w:w="1130" w:type="dxa"/>
          </w:tcPr>
          <w:p w:rsidR="000861EF" w:rsidRPr="006158B5" w:rsidRDefault="001130C4" w:rsidP="00FE6F3C">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6158B5">
              <w:rPr>
                <w:rFonts w:ascii="Arial" w:hAnsi="Arial" w:cs="Arial"/>
              </w:rPr>
              <w:t>0.571</w:t>
            </w:r>
          </w:p>
        </w:tc>
        <w:tc>
          <w:tcPr>
            <w:tcW w:w="2124" w:type="dxa"/>
          </w:tcPr>
          <w:p w:rsidR="00AF4931" w:rsidRPr="006158B5" w:rsidRDefault="001130C4" w:rsidP="00FE6F3C">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6158B5">
              <w:rPr>
                <w:rFonts w:ascii="Arial" w:hAnsi="Arial" w:cs="Arial"/>
              </w:rPr>
              <w:t>0.701</w:t>
            </w:r>
          </w:p>
        </w:tc>
      </w:tr>
      <w:tr w:rsidR="00AF4931" w:rsidRPr="006158B5" w:rsidTr="0067600D">
        <w:tc>
          <w:tcPr>
            <w:cnfStyle w:val="001000000000" w:firstRow="0" w:lastRow="0" w:firstColumn="1" w:lastColumn="0" w:oddVBand="0" w:evenVBand="0" w:oddHBand="0" w:evenHBand="0" w:firstRowFirstColumn="0" w:firstRowLastColumn="0" w:lastRowFirstColumn="0" w:lastRowLastColumn="0"/>
            <w:tcW w:w="2830" w:type="dxa"/>
          </w:tcPr>
          <w:p w:rsidR="00AF4931" w:rsidRPr="006158B5" w:rsidRDefault="001130C4" w:rsidP="00FE6F3C">
            <w:pPr>
              <w:jc w:val="center"/>
              <w:rPr>
                <w:rFonts w:ascii="Arial" w:hAnsi="Arial" w:cs="Arial"/>
              </w:rPr>
            </w:pPr>
            <w:proofErr w:type="spellStart"/>
            <w:r w:rsidRPr="006158B5">
              <w:rPr>
                <w:rFonts w:ascii="Arial" w:hAnsi="Arial" w:cs="Arial"/>
              </w:rPr>
              <w:t>Logistic</w:t>
            </w:r>
            <w:proofErr w:type="spellEnd"/>
            <w:r w:rsidRPr="006158B5">
              <w:rPr>
                <w:rFonts w:ascii="Arial" w:hAnsi="Arial" w:cs="Arial"/>
              </w:rPr>
              <w:t xml:space="preserve"> </w:t>
            </w:r>
            <w:proofErr w:type="spellStart"/>
            <w:r w:rsidRPr="006158B5">
              <w:rPr>
                <w:rFonts w:ascii="Arial" w:hAnsi="Arial" w:cs="Arial"/>
              </w:rPr>
              <w:t>Regression</w:t>
            </w:r>
            <w:proofErr w:type="spellEnd"/>
          </w:p>
        </w:tc>
        <w:tc>
          <w:tcPr>
            <w:tcW w:w="2410" w:type="dxa"/>
          </w:tcPr>
          <w:p w:rsidR="00AF4931" w:rsidRPr="006158B5" w:rsidRDefault="001130C4" w:rsidP="00FE6F3C">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6158B5">
              <w:rPr>
                <w:rFonts w:ascii="Arial" w:hAnsi="Arial" w:cs="Arial"/>
              </w:rPr>
              <w:t>5.743</w:t>
            </w:r>
          </w:p>
        </w:tc>
        <w:tc>
          <w:tcPr>
            <w:tcW w:w="1130" w:type="dxa"/>
          </w:tcPr>
          <w:p w:rsidR="00AF4931" w:rsidRPr="006158B5" w:rsidRDefault="001130C4" w:rsidP="00FE6F3C">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6158B5">
              <w:rPr>
                <w:rFonts w:ascii="Arial" w:hAnsi="Arial" w:cs="Arial"/>
              </w:rPr>
              <w:t>0.493</w:t>
            </w:r>
          </w:p>
        </w:tc>
        <w:tc>
          <w:tcPr>
            <w:tcW w:w="2124" w:type="dxa"/>
          </w:tcPr>
          <w:p w:rsidR="00AF4931" w:rsidRPr="006158B5" w:rsidRDefault="001130C4" w:rsidP="00FE6F3C">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6158B5">
              <w:rPr>
                <w:rFonts w:ascii="Arial" w:hAnsi="Arial" w:cs="Arial"/>
              </w:rPr>
              <w:t>0.697</w:t>
            </w:r>
          </w:p>
        </w:tc>
      </w:tr>
    </w:tbl>
    <w:p w:rsidR="000861EF" w:rsidRPr="006158B5" w:rsidRDefault="000861EF" w:rsidP="00AF0BFA">
      <w:pPr>
        <w:rPr>
          <w:rFonts w:ascii="Arial" w:hAnsi="Arial" w:cs="Arial"/>
        </w:rPr>
      </w:pPr>
    </w:p>
    <w:p w:rsidR="00AC53CB" w:rsidRDefault="00AC53CB" w:rsidP="00AF0BFA">
      <w:pPr>
        <w:rPr>
          <w:rFonts w:ascii="Arial" w:hAnsi="Arial" w:cs="Arial"/>
        </w:rPr>
      </w:pPr>
      <w:r w:rsidRPr="006158B5">
        <w:rPr>
          <w:rFonts w:ascii="Arial" w:hAnsi="Arial" w:cs="Arial"/>
        </w:rPr>
        <w:t>Além do levantamento desta tabela, também foi criado um gráfico ROC-AUC para avaliar o desempenho geral de cada algoritmo.</w:t>
      </w:r>
    </w:p>
    <w:p w:rsidR="000E4C73" w:rsidRPr="006158B5" w:rsidRDefault="000E4C73" w:rsidP="000E4C73">
      <w:pPr>
        <w:jc w:val="both"/>
        <w:rPr>
          <w:rFonts w:ascii="Arial" w:hAnsi="Arial" w:cs="Arial"/>
        </w:rPr>
      </w:pPr>
      <w:r>
        <w:rPr>
          <w:rFonts w:ascii="Arial" w:hAnsi="Arial" w:cs="Arial"/>
        </w:rPr>
        <w:t xml:space="preserve">É importante observar que quase todos os modelos apresentaram uma perda em </w:t>
      </w:r>
      <w:proofErr w:type="spellStart"/>
      <w:r>
        <w:rPr>
          <w:rFonts w:ascii="Arial" w:hAnsi="Arial" w:cs="Arial"/>
        </w:rPr>
        <w:t>fbeta</w:t>
      </w:r>
      <w:proofErr w:type="spellEnd"/>
      <w:r>
        <w:rPr>
          <w:rFonts w:ascii="Arial" w:hAnsi="Arial" w:cs="Arial"/>
        </w:rPr>
        <w:t xml:space="preserve"> em relação ao modelo de benchmark, porém o ganho em acurácia foi bastante significativo, implicando que o modelo de benchmark tenha provavelmente muitos falsos positivos.</w:t>
      </w:r>
    </w:p>
    <w:p w:rsidR="00C97D9D" w:rsidRPr="006158B5" w:rsidRDefault="00C97D9D" w:rsidP="00AF0BFA">
      <w:pPr>
        <w:rPr>
          <w:rFonts w:ascii="Arial" w:hAnsi="Arial" w:cs="Arial"/>
        </w:rPr>
      </w:pPr>
    </w:p>
    <w:p w:rsidR="00C97D9D" w:rsidRPr="006158B5" w:rsidRDefault="00C97D9D" w:rsidP="00AF0BFA">
      <w:pPr>
        <w:rPr>
          <w:rFonts w:ascii="Arial" w:hAnsi="Arial" w:cs="Arial"/>
        </w:rPr>
      </w:pPr>
      <w:r w:rsidRPr="006158B5">
        <w:rPr>
          <w:rFonts w:ascii="Arial" w:hAnsi="Arial" w:cs="Arial"/>
          <w:noProof/>
        </w:rPr>
        <w:lastRenderedPageBreak/>
        <w:drawing>
          <wp:inline distT="0" distB="0" distL="0" distR="0">
            <wp:extent cx="5353263" cy="3159457"/>
            <wp:effectExtent l="0" t="0" r="0" b="3175"/>
            <wp:docPr id="12" name="Imagem 12" descr="C:\Users\guaquim\AppData\Local\Microsoft\Windows\Temporary Internet Files\Content.MSO\ECBCA9D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uaquim\AppData\Local\Microsoft\Windows\Temporary Internet Files\Content.MSO\ECBCA9D6.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80677" cy="3175637"/>
                    </a:xfrm>
                    <a:prstGeom prst="rect">
                      <a:avLst/>
                    </a:prstGeom>
                    <a:noFill/>
                    <a:ln>
                      <a:noFill/>
                    </a:ln>
                  </pic:spPr>
                </pic:pic>
              </a:graphicData>
            </a:graphic>
          </wp:inline>
        </w:drawing>
      </w:r>
    </w:p>
    <w:p w:rsidR="00AC53CB" w:rsidRPr="006158B5" w:rsidRDefault="00AC53CB" w:rsidP="000E4C73">
      <w:pPr>
        <w:jc w:val="both"/>
        <w:rPr>
          <w:rFonts w:ascii="Arial" w:hAnsi="Arial" w:cs="Arial"/>
        </w:rPr>
      </w:pPr>
      <w:r w:rsidRPr="006158B5">
        <w:rPr>
          <w:rFonts w:ascii="Arial" w:hAnsi="Arial" w:cs="Arial"/>
        </w:rPr>
        <w:t xml:space="preserve">O modelo com melhor desempenho foi a rede neural (MLP </w:t>
      </w:r>
      <w:proofErr w:type="spellStart"/>
      <w:r w:rsidRPr="006158B5">
        <w:rPr>
          <w:rFonts w:ascii="Arial" w:hAnsi="Arial" w:cs="Arial"/>
        </w:rPr>
        <w:t>Classifier</w:t>
      </w:r>
      <w:proofErr w:type="spellEnd"/>
      <w:r w:rsidRPr="006158B5">
        <w:rPr>
          <w:rFonts w:ascii="Arial" w:hAnsi="Arial" w:cs="Arial"/>
        </w:rPr>
        <w:t xml:space="preserve">). Porém seu tempo de treino foi de aproximadamente dois minutos, o que para a fase de </w:t>
      </w:r>
      <w:proofErr w:type="spellStart"/>
      <w:r w:rsidRPr="006158B5">
        <w:rPr>
          <w:rFonts w:ascii="Arial" w:hAnsi="Arial" w:cs="Arial"/>
        </w:rPr>
        <w:t>tunning</w:t>
      </w:r>
      <w:proofErr w:type="spellEnd"/>
      <w:r w:rsidRPr="006158B5">
        <w:rPr>
          <w:rFonts w:ascii="Arial" w:hAnsi="Arial" w:cs="Arial"/>
        </w:rPr>
        <w:t xml:space="preserve"> com </w:t>
      </w:r>
      <w:proofErr w:type="spellStart"/>
      <w:r w:rsidRPr="006158B5">
        <w:rPr>
          <w:rFonts w:ascii="Arial" w:hAnsi="Arial" w:cs="Arial"/>
        </w:rPr>
        <w:t>GridSearchCV</w:t>
      </w:r>
      <w:proofErr w:type="spellEnd"/>
      <w:r w:rsidRPr="006158B5">
        <w:rPr>
          <w:rFonts w:ascii="Arial" w:hAnsi="Arial" w:cs="Arial"/>
        </w:rPr>
        <w:t xml:space="preserve"> e Cross </w:t>
      </w:r>
      <w:proofErr w:type="spellStart"/>
      <w:r w:rsidRPr="006158B5">
        <w:rPr>
          <w:rFonts w:ascii="Arial" w:hAnsi="Arial" w:cs="Arial"/>
        </w:rPr>
        <w:t>Validation</w:t>
      </w:r>
      <w:proofErr w:type="spellEnd"/>
      <w:r w:rsidRPr="006158B5">
        <w:rPr>
          <w:rFonts w:ascii="Arial" w:hAnsi="Arial" w:cs="Arial"/>
        </w:rPr>
        <w:t xml:space="preserve"> fica inviável.</w:t>
      </w:r>
      <w:r w:rsidR="004909A4" w:rsidRPr="006158B5">
        <w:rPr>
          <w:rFonts w:ascii="Arial" w:hAnsi="Arial" w:cs="Arial"/>
        </w:rPr>
        <w:t xml:space="preserve"> Outro obstáculo para a escolha de um modelo com alto tempo de treino é a validação do resultado frente a área de negócio. Quando o modelo for apresentado, há chances de mudanças serem propostas. Um modelo rápido dará respostas mais rápid</w:t>
      </w:r>
      <w:r w:rsidR="000E4C73">
        <w:rPr>
          <w:rFonts w:ascii="Arial" w:hAnsi="Arial" w:cs="Arial"/>
        </w:rPr>
        <w:t>as</w:t>
      </w:r>
      <w:r w:rsidR="004909A4" w:rsidRPr="006158B5">
        <w:rPr>
          <w:rFonts w:ascii="Arial" w:hAnsi="Arial" w:cs="Arial"/>
        </w:rPr>
        <w:t xml:space="preserve"> </w:t>
      </w:r>
      <w:r w:rsidR="000E4C73">
        <w:rPr>
          <w:rFonts w:ascii="Arial" w:hAnsi="Arial" w:cs="Arial"/>
        </w:rPr>
        <w:t>à</w:t>
      </w:r>
      <w:r w:rsidR="004909A4" w:rsidRPr="006158B5">
        <w:rPr>
          <w:rFonts w:ascii="Arial" w:hAnsi="Arial" w:cs="Arial"/>
        </w:rPr>
        <w:t xml:space="preserve"> área de negócio.</w:t>
      </w:r>
    </w:p>
    <w:p w:rsidR="004909A4" w:rsidRPr="006158B5" w:rsidRDefault="004909A4" w:rsidP="000E4C73">
      <w:pPr>
        <w:jc w:val="both"/>
        <w:rPr>
          <w:rFonts w:ascii="Arial" w:hAnsi="Arial" w:cs="Arial"/>
        </w:rPr>
      </w:pPr>
      <w:r w:rsidRPr="006158B5">
        <w:rPr>
          <w:rFonts w:ascii="Arial" w:hAnsi="Arial" w:cs="Arial"/>
        </w:rPr>
        <w:t xml:space="preserve">Um modelo muito mais rápido e com métricas de acurácia e </w:t>
      </w:r>
      <w:proofErr w:type="spellStart"/>
      <w:r w:rsidRPr="006158B5">
        <w:rPr>
          <w:rFonts w:ascii="Arial" w:hAnsi="Arial" w:cs="Arial"/>
        </w:rPr>
        <w:t>fbeta</w:t>
      </w:r>
      <w:proofErr w:type="spellEnd"/>
      <w:r w:rsidRPr="006158B5">
        <w:rPr>
          <w:rFonts w:ascii="Arial" w:hAnsi="Arial" w:cs="Arial"/>
        </w:rPr>
        <w:t xml:space="preserve"> próximo à rede neural é o modelo Kernel </w:t>
      </w:r>
      <w:proofErr w:type="spellStart"/>
      <w:r w:rsidRPr="006158B5">
        <w:rPr>
          <w:rFonts w:ascii="Arial" w:hAnsi="Arial" w:cs="Arial"/>
        </w:rPr>
        <w:t>Approximation</w:t>
      </w:r>
      <w:proofErr w:type="spellEnd"/>
      <w:r w:rsidRPr="006158B5">
        <w:rPr>
          <w:rFonts w:ascii="Arial" w:hAnsi="Arial" w:cs="Arial"/>
        </w:rPr>
        <w:t xml:space="preserve"> + SGD </w:t>
      </w:r>
      <w:proofErr w:type="spellStart"/>
      <w:r w:rsidRPr="006158B5">
        <w:rPr>
          <w:rFonts w:ascii="Arial" w:hAnsi="Arial" w:cs="Arial"/>
        </w:rPr>
        <w:t>Classifier</w:t>
      </w:r>
      <w:proofErr w:type="spellEnd"/>
      <w:r w:rsidRPr="006158B5">
        <w:rPr>
          <w:rFonts w:ascii="Arial" w:hAnsi="Arial" w:cs="Arial"/>
        </w:rPr>
        <w:t>.</w:t>
      </w:r>
      <w:r w:rsidR="000E4C73">
        <w:rPr>
          <w:rFonts w:ascii="Arial" w:hAnsi="Arial" w:cs="Arial"/>
        </w:rPr>
        <w:t xml:space="preserve"> </w:t>
      </w:r>
      <w:r w:rsidRPr="006158B5">
        <w:rPr>
          <w:rFonts w:ascii="Arial" w:hAnsi="Arial" w:cs="Arial"/>
        </w:rPr>
        <w:t xml:space="preserve">Além de apresentar bons resultados e um tempo de treino bom, esse modelo não tem tanta variância como os modelos de ensemble e a rede neural. Para conjuntos muito grandes o risco de </w:t>
      </w:r>
      <w:proofErr w:type="spellStart"/>
      <w:r w:rsidRPr="006158B5">
        <w:rPr>
          <w:rFonts w:ascii="Arial" w:hAnsi="Arial" w:cs="Arial"/>
        </w:rPr>
        <w:t>overfitting</w:t>
      </w:r>
      <w:proofErr w:type="spellEnd"/>
      <w:r w:rsidRPr="006158B5">
        <w:rPr>
          <w:rFonts w:ascii="Arial" w:hAnsi="Arial" w:cs="Arial"/>
        </w:rPr>
        <w:t xml:space="preserve"> de modelos com mais variância é maior.</w:t>
      </w:r>
    </w:p>
    <w:p w:rsidR="004909A4" w:rsidRPr="006158B5" w:rsidRDefault="004909A4" w:rsidP="000E4C73">
      <w:pPr>
        <w:jc w:val="both"/>
        <w:rPr>
          <w:rFonts w:ascii="Arial" w:hAnsi="Arial" w:cs="Arial"/>
        </w:rPr>
      </w:pPr>
      <w:r w:rsidRPr="006158B5">
        <w:rPr>
          <w:rFonts w:ascii="Arial" w:hAnsi="Arial" w:cs="Arial"/>
        </w:rPr>
        <w:t xml:space="preserve">Modelo escolhido: Kernel </w:t>
      </w:r>
      <w:proofErr w:type="spellStart"/>
      <w:r w:rsidRPr="006158B5">
        <w:rPr>
          <w:rFonts w:ascii="Arial" w:hAnsi="Arial" w:cs="Arial"/>
        </w:rPr>
        <w:t>Approximation</w:t>
      </w:r>
      <w:proofErr w:type="spellEnd"/>
      <w:r w:rsidRPr="006158B5">
        <w:rPr>
          <w:rFonts w:ascii="Arial" w:hAnsi="Arial" w:cs="Arial"/>
        </w:rPr>
        <w:t xml:space="preserve"> + SGD </w:t>
      </w:r>
      <w:proofErr w:type="spellStart"/>
      <w:r w:rsidRPr="006158B5">
        <w:rPr>
          <w:rFonts w:ascii="Arial" w:hAnsi="Arial" w:cs="Arial"/>
        </w:rPr>
        <w:t>classifier</w:t>
      </w:r>
      <w:proofErr w:type="spellEnd"/>
      <w:r w:rsidRPr="006158B5">
        <w:rPr>
          <w:rFonts w:ascii="Arial" w:hAnsi="Arial" w:cs="Arial"/>
        </w:rPr>
        <w:t>.</w:t>
      </w:r>
    </w:p>
    <w:p w:rsidR="00773351" w:rsidRPr="006158B5" w:rsidRDefault="004909A4" w:rsidP="004909A4">
      <w:pPr>
        <w:pStyle w:val="Ttulo3"/>
        <w:rPr>
          <w:rFonts w:ascii="Arial" w:hAnsi="Arial" w:cs="Arial"/>
        </w:rPr>
      </w:pPr>
      <w:r w:rsidRPr="006158B5">
        <w:rPr>
          <w:rFonts w:ascii="Arial" w:hAnsi="Arial" w:cs="Arial"/>
        </w:rPr>
        <w:t>Refinamento</w:t>
      </w:r>
    </w:p>
    <w:p w:rsidR="004909A4" w:rsidRPr="006158B5" w:rsidRDefault="00973097" w:rsidP="007C508C">
      <w:pPr>
        <w:jc w:val="both"/>
        <w:rPr>
          <w:rFonts w:ascii="Arial" w:hAnsi="Arial" w:cs="Arial"/>
        </w:rPr>
      </w:pPr>
      <w:r w:rsidRPr="006158B5">
        <w:rPr>
          <w:rFonts w:ascii="Arial" w:hAnsi="Arial" w:cs="Arial"/>
        </w:rPr>
        <w:t xml:space="preserve">Para o processo de refinamento foi utilizado o Pipeline + </w:t>
      </w:r>
      <w:proofErr w:type="spellStart"/>
      <w:r w:rsidRPr="006158B5">
        <w:rPr>
          <w:rFonts w:ascii="Arial" w:hAnsi="Arial" w:cs="Arial"/>
        </w:rPr>
        <w:t>GridsearchCV</w:t>
      </w:r>
      <w:proofErr w:type="spellEnd"/>
      <w:r w:rsidRPr="006158B5">
        <w:rPr>
          <w:rFonts w:ascii="Arial" w:hAnsi="Arial" w:cs="Arial"/>
        </w:rPr>
        <w:t xml:space="preserve"> do </w:t>
      </w:r>
      <w:proofErr w:type="spellStart"/>
      <w:r w:rsidRPr="006158B5">
        <w:rPr>
          <w:rFonts w:ascii="Arial" w:hAnsi="Arial" w:cs="Arial"/>
        </w:rPr>
        <w:t>sklearn</w:t>
      </w:r>
      <w:proofErr w:type="spellEnd"/>
      <w:r w:rsidRPr="006158B5">
        <w:rPr>
          <w:rFonts w:ascii="Arial" w:hAnsi="Arial" w:cs="Arial"/>
        </w:rPr>
        <w:t xml:space="preserve">. A necessidade do uso do Pipeline se deu para a calibragem dos parâmetros do </w:t>
      </w:r>
      <w:proofErr w:type="spellStart"/>
      <w:r w:rsidR="004907BE" w:rsidRPr="006158B5">
        <w:rPr>
          <w:rFonts w:ascii="Arial" w:hAnsi="Arial" w:cs="Arial"/>
        </w:rPr>
        <w:t>RBFSampler</w:t>
      </w:r>
      <w:proofErr w:type="spellEnd"/>
      <w:r w:rsidR="004907BE" w:rsidRPr="006158B5">
        <w:rPr>
          <w:rFonts w:ascii="Arial" w:hAnsi="Arial" w:cs="Arial"/>
        </w:rPr>
        <w:t xml:space="preserve"> (kernel </w:t>
      </w:r>
      <w:proofErr w:type="spellStart"/>
      <w:r w:rsidR="004907BE" w:rsidRPr="006158B5">
        <w:rPr>
          <w:rFonts w:ascii="Arial" w:hAnsi="Arial" w:cs="Arial"/>
        </w:rPr>
        <w:t>approximation</w:t>
      </w:r>
      <w:proofErr w:type="spellEnd"/>
      <w:r w:rsidR="004907BE" w:rsidRPr="006158B5">
        <w:rPr>
          <w:rFonts w:ascii="Arial" w:hAnsi="Arial" w:cs="Arial"/>
        </w:rPr>
        <w:t>).</w:t>
      </w:r>
    </w:p>
    <w:p w:rsidR="004907BE" w:rsidRPr="006158B5" w:rsidRDefault="004907BE" w:rsidP="007C508C">
      <w:pPr>
        <w:jc w:val="both"/>
        <w:rPr>
          <w:rFonts w:ascii="Arial" w:hAnsi="Arial" w:cs="Arial"/>
        </w:rPr>
      </w:pPr>
      <w:r w:rsidRPr="006158B5">
        <w:rPr>
          <w:rFonts w:ascii="Arial" w:hAnsi="Arial" w:cs="Arial"/>
        </w:rPr>
        <w:t xml:space="preserve">Para o método de avaliação foi utilizado </w:t>
      </w:r>
      <w:r w:rsidR="001130C4" w:rsidRPr="006158B5">
        <w:rPr>
          <w:rFonts w:ascii="Arial" w:hAnsi="Arial" w:cs="Arial"/>
        </w:rPr>
        <w:t xml:space="preserve">um </w:t>
      </w:r>
      <w:proofErr w:type="spellStart"/>
      <w:r w:rsidR="001130C4" w:rsidRPr="006158B5">
        <w:rPr>
          <w:rFonts w:ascii="Arial" w:hAnsi="Arial" w:cs="Arial"/>
        </w:rPr>
        <w:t>StratifiedKFold</w:t>
      </w:r>
      <w:proofErr w:type="spellEnd"/>
      <w:r w:rsidR="001130C4" w:rsidRPr="006158B5">
        <w:rPr>
          <w:rFonts w:ascii="Arial" w:hAnsi="Arial" w:cs="Arial"/>
        </w:rPr>
        <w:t xml:space="preserve">, com </w:t>
      </w:r>
      <w:proofErr w:type="spellStart"/>
      <w:r w:rsidR="001130C4" w:rsidRPr="006158B5">
        <w:rPr>
          <w:rFonts w:ascii="Arial" w:hAnsi="Arial" w:cs="Arial"/>
        </w:rPr>
        <w:t>n_splits</w:t>
      </w:r>
      <w:proofErr w:type="spellEnd"/>
      <w:r w:rsidR="001130C4" w:rsidRPr="006158B5">
        <w:rPr>
          <w:rFonts w:ascii="Arial" w:hAnsi="Arial" w:cs="Arial"/>
        </w:rPr>
        <w:t>=5</w:t>
      </w:r>
      <w:r w:rsidRPr="006158B5">
        <w:rPr>
          <w:rFonts w:ascii="Arial" w:hAnsi="Arial" w:cs="Arial"/>
        </w:rPr>
        <w:t xml:space="preserve">, tendo como referência a métrica </w:t>
      </w:r>
      <w:proofErr w:type="spellStart"/>
      <w:r w:rsidRPr="006158B5">
        <w:rPr>
          <w:rFonts w:ascii="Arial" w:hAnsi="Arial" w:cs="Arial"/>
        </w:rPr>
        <w:t>fbeta</w:t>
      </w:r>
      <w:proofErr w:type="spellEnd"/>
      <w:r w:rsidRPr="006158B5">
        <w:rPr>
          <w:rFonts w:ascii="Arial" w:hAnsi="Arial" w:cs="Arial"/>
        </w:rPr>
        <w:t xml:space="preserve"> com beta = 2.</w:t>
      </w:r>
      <w:r w:rsidR="001130C4" w:rsidRPr="006158B5">
        <w:rPr>
          <w:rFonts w:ascii="Arial" w:hAnsi="Arial" w:cs="Arial"/>
        </w:rPr>
        <w:t xml:space="preserve"> A necessidade do </w:t>
      </w:r>
      <w:proofErr w:type="spellStart"/>
      <w:r w:rsidR="001130C4" w:rsidRPr="006158B5">
        <w:rPr>
          <w:rFonts w:ascii="Arial" w:hAnsi="Arial" w:cs="Arial"/>
        </w:rPr>
        <w:t>StratifiedKFold</w:t>
      </w:r>
      <w:proofErr w:type="spellEnd"/>
      <w:r w:rsidR="001130C4" w:rsidRPr="006158B5">
        <w:rPr>
          <w:rFonts w:ascii="Arial" w:hAnsi="Arial" w:cs="Arial"/>
        </w:rPr>
        <w:t xml:space="preserve"> é devido ao desbalanceamento da variável dependente (apenas 34% é uma resposta positiva).</w:t>
      </w:r>
    </w:p>
    <w:p w:rsidR="004907BE" w:rsidRPr="006158B5" w:rsidRDefault="004907BE" w:rsidP="007C508C">
      <w:pPr>
        <w:jc w:val="both"/>
        <w:rPr>
          <w:rFonts w:ascii="Arial" w:hAnsi="Arial" w:cs="Arial"/>
        </w:rPr>
      </w:pPr>
      <w:r w:rsidRPr="006158B5">
        <w:rPr>
          <w:rFonts w:ascii="Arial" w:hAnsi="Arial" w:cs="Arial"/>
        </w:rPr>
        <w:t xml:space="preserve">Foram </w:t>
      </w:r>
      <w:r w:rsidR="001130C4" w:rsidRPr="006158B5">
        <w:rPr>
          <w:rFonts w:ascii="Arial" w:hAnsi="Arial" w:cs="Arial"/>
        </w:rPr>
        <w:t xml:space="preserve">calibrados </w:t>
      </w:r>
      <w:r w:rsidRPr="006158B5">
        <w:rPr>
          <w:rFonts w:ascii="Arial" w:hAnsi="Arial" w:cs="Arial"/>
        </w:rPr>
        <w:t>os seguintes parâmetros:</w:t>
      </w:r>
    </w:p>
    <w:p w:rsidR="001130C4" w:rsidRPr="006158B5" w:rsidRDefault="004907BE" w:rsidP="007C508C">
      <w:pPr>
        <w:pStyle w:val="PargrafodaLista"/>
        <w:numPr>
          <w:ilvl w:val="0"/>
          <w:numId w:val="31"/>
        </w:numPr>
        <w:jc w:val="both"/>
        <w:rPr>
          <w:rFonts w:ascii="Arial" w:hAnsi="Arial" w:cs="Arial"/>
        </w:rPr>
      </w:pPr>
      <w:r w:rsidRPr="006158B5">
        <w:rPr>
          <w:rFonts w:ascii="Arial" w:hAnsi="Arial" w:cs="Arial"/>
        </w:rPr>
        <w:t xml:space="preserve">RBF </w:t>
      </w:r>
      <w:proofErr w:type="spellStart"/>
      <w:r w:rsidRPr="006158B5">
        <w:rPr>
          <w:rFonts w:ascii="Arial" w:hAnsi="Arial" w:cs="Arial"/>
        </w:rPr>
        <w:t>Sampler</w:t>
      </w:r>
      <w:proofErr w:type="spellEnd"/>
      <w:r w:rsidRPr="006158B5">
        <w:rPr>
          <w:rFonts w:ascii="Arial" w:hAnsi="Arial" w:cs="Arial"/>
        </w:rPr>
        <w:t>:</w:t>
      </w:r>
      <w:r w:rsidR="00415399" w:rsidRPr="006158B5">
        <w:rPr>
          <w:rFonts w:ascii="Arial" w:hAnsi="Arial" w:cs="Arial"/>
        </w:rPr>
        <w:t xml:space="preserve"> </w:t>
      </w:r>
      <w:proofErr w:type="spellStart"/>
      <w:r w:rsidRPr="006158B5">
        <w:rPr>
          <w:rFonts w:ascii="Arial" w:hAnsi="Arial" w:cs="Arial"/>
        </w:rPr>
        <w:t>Gamma</w:t>
      </w:r>
      <w:proofErr w:type="spellEnd"/>
      <w:r w:rsidR="00415399" w:rsidRPr="006158B5">
        <w:rPr>
          <w:rFonts w:ascii="Arial" w:hAnsi="Arial" w:cs="Arial"/>
        </w:rPr>
        <w:t xml:space="preserve"> e </w:t>
      </w:r>
      <w:proofErr w:type="spellStart"/>
      <w:r w:rsidR="00415399" w:rsidRPr="006158B5">
        <w:rPr>
          <w:rFonts w:ascii="Arial" w:hAnsi="Arial" w:cs="Arial"/>
        </w:rPr>
        <w:t>N_components</w:t>
      </w:r>
      <w:proofErr w:type="spellEnd"/>
      <w:r w:rsidR="007C508C">
        <w:rPr>
          <w:rFonts w:ascii="Arial" w:hAnsi="Arial" w:cs="Arial"/>
        </w:rPr>
        <w:t>;</w:t>
      </w:r>
    </w:p>
    <w:p w:rsidR="000006CD" w:rsidRPr="006158B5" w:rsidRDefault="004907BE" w:rsidP="007C508C">
      <w:pPr>
        <w:pStyle w:val="PargrafodaLista"/>
        <w:numPr>
          <w:ilvl w:val="0"/>
          <w:numId w:val="31"/>
        </w:numPr>
        <w:jc w:val="both"/>
        <w:rPr>
          <w:rFonts w:ascii="Arial" w:hAnsi="Arial" w:cs="Arial"/>
        </w:rPr>
      </w:pPr>
      <w:proofErr w:type="spellStart"/>
      <w:r w:rsidRPr="006158B5">
        <w:rPr>
          <w:rFonts w:ascii="Arial" w:hAnsi="Arial" w:cs="Arial"/>
        </w:rPr>
        <w:t>SGDClassifier</w:t>
      </w:r>
      <w:proofErr w:type="spellEnd"/>
      <w:r w:rsidRPr="006158B5">
        <w:rPr>
          <w:rFonts w:ascii="Arial" w:hAnsi="Arial" w:cs="Arial"/>
        </w:rPr>
        <w:t>:</w:t>
      </w:r>
      <w:r w:rsidR="00415399" w:rsidRPr="006158B5">
        <w:rPr>
          <w:rFonts w:ascii="Arial" w:hAnsi="Arial" w:cs="Arial"/>
        </w:rPr>
        <w:t xml:space="preserve"> </w:t>
      </w:r>
      <w:proofErr w:type="spellStart"/>
      <w:r w:rsidRPr="006158B5">
        <w:rPr>
          <w:rFonts w:ascii="Arial" w:hAnsi="Arial" w:cs="Arial"/>
        </w:rPr>
        <w:t>Loss</w:t>
      </w:r>
      <w:proofErr w:type="spellEnd"/>
      <w:r w:rsidR="00415399" w:rsidRPr="006158B5">
        <w:rPr>
          <w:rFonts w:ascii="Arial" w:hAnsi="Arial" w:cs="Arial"/>
        </w:rPr>
        <w:t xml:space="preserve">, </w:t>
      </w:r>
      <w:proofErr w:type="spellStart"/>
      <w:r w:rsidRPr="006158B5">
        <w:rPr>
          <w:rFonts w:ascii="Arial" w:hAnsi="Arial" w:cs="Arial"/>
        </w:rPr>
        <w:t>Penalty</w:t>
      </w:r>
      <w:proofErr w:type="spellEnd"/>
      <w:r w:rsidR="00415399" w:rsidRPr="006158B5">
        <w:rPr>
          <w:rFonts w:ascii="Arial" w:hAnsi="Arial" w:cs="Arial"/>
        </w:rPr>
        <w:t xml:space="preserve">, </w:t>
      </w:r>
      <w:r w:rsidRPr="006158B5">
        <w:rPr>
          <w:rFonts w:ascii="Arial" w:hAnsi="Arial" w:cs="Arial"/>
        </w:rPr>
        <w:t>Alpha</w:t>
      </w:r>
      <w:r w:rsidR="007C508C">
        <w:rPr>
          <w:rFonts w:ascii="Arial" w:hAnsi="Arial" w:cs="Arial"/>
        </w:rPr>
        <w:t xml:space="preserve"> e</w:t>
      </w:r>
      <w:r w:rsidR="00415399" w:rsidRPr="006158B5">
        <w:rPr>
          <w:rFonts w:ascii="Arial" w:hAnsi="Arial" w:cs="Arial"/>
        </w:rPr>
        <w:t xml:space="preserve"> </w:t>
      </w:r>
      <w:proofErr w:type="spellStart"/>
      <w:r w:rsidR="000006CD" w:rsidRPr="006158B5">
        <w:rPr>
          <w:rFonts w:ascii="Arial" w:hAnsi="Arial" w:cs="Arial"/>
        </w:rPr>
        <w:t>tol</w:t>
      </w:r>
      <w:proofErr w:type="spellEnd"/>
    </w:p>
    <w:p w:rsidR="004907BE" w:rsidRPr="006158B5" w:rsidRDefault="004907BE" w:rsidP="007C508C">
      <w:pPr>
        <w:jc w:val="both"/>
        <w:rPr>
          <w:rFonts w:ascii="Arial" w:hAnsi="Arial" w:cs="Arial"/>
        </w:rPr>
      </w:pPr>
      <w:r w:rsidRPr="006158B5">
        <w:rPr>
          <w:rFonts w:ascii="Arial" w:hAnsi="Arial" w:cs="Arial"/>
        </w:rPr>
        <w:t xml:space="preserve">Resultando em </w:t>
      </w:r>
      <w:r w:rsidR="00415399" w:rsidRPr="006158B5">
        <w:rPr>
          <w:rFonts w:ascii="Arial" w:hAnsi="Arial" w:cs="Arial"/>
        </w:rPr>
        <w:t>2160</w:t>
      </w:r>
      <w:r w:rsidRPr="006158B5">
        <w:rPr>
          <w:rFonts w:ascii="Arial" w:hAnsi="Arial" w:cs="Arial"/>
        </w:rPr>
        <w:t xml:space="preserve"> </w:t>
      </w:r>
      <w:proofErr w:type="spellStart"/>
      <w:r w:rsidRPr="006158B5">
        <w:rPr>
          <w:rFonts w:ascii="Arial" w:hAnsi="Arial" w:cs="Arial"/>
        </w:rPr>
        <w:t>fits</w:t>
      </w:r>
      <w:proofErr w:type="spellEnd"/>
      <w:r w:rsidR="00415399" w:rsidRPr="006158B5">
        <w:rPr>
          <w:rFonts w:ascii="Arial" w:hAnsi="Arial" w:cs="Arial"/>
        </w:rPr>
        <w:t xml:space="preserve"> e 427 minutos de treino</w:t>
      </w:r>
      <w:r w:rsidRPr="006158B5">
        <w:rPr>
          <w:rFonts w:ascii="Arial" w:hAnsi="Arial" w:cs="Arial"/>
        </w:rPr>
        <w:t xml:space="preserve">. </w:t>
      </w:r>
    </w:p>
    <w:p w:rsidR="004907BE" w:rsidRPr="006158B5" w:rsidRDefault="004907BE" w:rsidP="007C508C">
      <w:pPr>
        <w:jc w:val="both"/>
        <w:rPr>
          <w:rFonts w:ascii="Arial" w:hAnsi="Arial" w:cs="Arial"/>
        </w:rPr>
      </w:pPr>
      <w:r w:rsidRPr="006158B5">
        <w:rPr>
          <w:rFonts w:ascii="Arial" w:hAnsi="Arial" w:cs="Arial"/>
        </w:rPr>
        <w:t xml:space="preserve">Este refinamento levou o </w:t>
      </w:r>
      <w:proofErr w:type="spellStart"/>
      <w:r w:rsidRPr="006158B5">
        <w:rPr>
          <w:rFonts w:ascii="Arial" w:hAnsi="Arial" w:cs="Arial"/>
        </w:rPr>
        <w:t>fbeta</w:t>
      </w:r>
      <w:proofErr w:type="spellEnd"/>
      <w:r w:rsidRPr="006158B5">
        <w:rPr>
          <w:rFonts w:ascii="Arial" w:hAnsi="Arial" w:cs="Arial"/>
        </w:rPr>
        <w:t xml:space="preserve"> a uma pontuação de 0.77</w:t>
      </w:r>
      <w:r w:rsidR="00415399" w:rsidRPr="006158B5">
        <w:rPr>
          <w:rFonts w:ascii="Arial" w:hAnsi="Arial" w:cs="Arial"/>
        </w:rPr>
        <w:t>4</w:t>
      </w:r>
      <w:r w:rsidRPr="006158B5">
        <w:rPr>
          <w:rFonts w:ascii="Arial" w:hAnsi="Arial" w:cs="Arial"/>
        </w:rPr>
        <w:t>, superior ao melhor modelo padrão encontrado na fase de seleção de modelos.</w:t>
      </w:r>
    </w:p>
    <w:p w:rsidR="004907BE" w:rsidRPr="006158B5" w:rsidRDefault="004907BE" w:rsidP="007C508C">
      <w:pPr>
        <w:jc w:val="both"/>
        <w:rPr>
          <w:rFonts w:ascii="Arial" w:hAnsi="Arial" w:cs="Arial"/>
        </w:rPr>
      </w:pPr>
      <w:r w:rsidRPr="006158B5">
        <w:rPr>
          <w:rFonts w:ascii="Arial" w:hAnsi="Arial" w:cs="Arial"/>
        </w:rPr>
        <w:lastRenderedPageBreak/>
        <w:t>Após essa etapa foi feito um segundo refinamento testando parâmetros próximos aos encontrados.</w:t>
      </w:r>
      <w:r w:rsidR="0067600D" w:rsidRPr="006158B5">
        <w:rPr>
          <w:rFonts w:ascii="Arial" w:hAnsi="Arial" w:cs="Arial"/>
        </w:rPr>
        <w:t xml:space="preserve"> O único parâmetro alterado foi </w:t>
      </w:r>
      <w:proofErr w:type="spellStart"/>
      <w:r w:rsidR="0067600D" w:rsidRPr="006158B5">
        <w:rPr>
          <w:rFonts w:ascii="Arial" w:hAnsi="Arial" w:cs="Arial"/>
        </w:rPr>
        <w:t>gamma</w:t>
      </w:r>
      <w:proofErr w:type="spellEnd"/>
      <w:r w:rsidR="0067600D" w:rsidRPr="006158B5">
        <w:rPr>
          <w:rFonts w:ascii="Arial" w:hAnsi="Arial" w:cs="Arial"/>
        </w:rPr>
        <w:t xml:space="preserve">=3 do </w:t>
      </w:r>
      <w:proofErr w:type="spellStart"/>
      <w:r w:rsidR="0067600D" w:rsidRPr="006158B5">
        <w:rPr>
          <w:rFonts w:ascii="Arial" w:hAnsi="Arial" w:cs="Arial"/>
        </w:rPr>
        <w:t>RBFSampler</w:t>
      </w:r>
      <w:proofErr w:type="spellEnd"/>
      <w:r w:rsidR="0067600D" w:rsidRPr="006158B5">
        <w:rPr>
          <w:rFonts w:ascii="Arial" w:hAnsi="Arial" w:cs="Arial"/>
        </w:rPr>
        <w:t xml:space="preserve">. Resultando em uma melhora do </w:t>
      </w:r>
      <w:proofErr w:type="spellStart"/>
      <w:r w:rsidR="0067600D" w:rsidRPr="006158B5">
        <w:rPr>
          <w:rFonts w:ascii="Arial" w:hAnsi="Arial" w:cs="Arial"/>
        </w:rPr>
        <w:t>fbeta</w:t>
      </w:r>
      <w:proofErr w:type="spellEnd"/>
      <w:r w:rsidR="0067600D" w:rsidRPr="006158B5">
        <w:rPr>
          <w:rFonts w:ascii="Arial" w:hAnsi="Arial" w:cs="Arial"/>
        </w:rPr>
        <w:t xml:space="preserve"> para 0.78</w:t>
      </w:r>
      <w:r w:rsidR="00415399" w:rsidRPr="006158B5">
        <w:rPr>
          <w:rFonts w:ascii="Arial" w:hAnsi="Arial" w:cs="Arial"/>
        </w:rPr>
        <w:t>3</w:t>
      </w:r>
      <w:r w:rsidR="0067600D" w:rsidRPr="006158B5">
        <w:rPr>
          <w:rFonts w:ascii="Arial" w:hAnsi="Arial" w:cs="Arial"/>
        </w:rPr>
        <w:t>.</w:t>
      </w:r>
    </w:p>
    <w:p w:rsidR="00773351" w:rsidRPr="006158B5" w:rsidRDefault="00773351" w:rsidP="0067600D">
      <w:pPr>
        <w:pStyle w:val="Ttulo2"/>
        <w:rPr>
          <w:rFonts w:ascii="Arial" w:hAnsi="Arial" w:cs="Arial"/>
        </w:rPr>
      </w:pPr>
      <w:r w:rsidRPr="006158B5">
        <w:rPr>
          <w:rFonts w:ascii="Arial" w:hAnsi="Arial" w:cs="Arial"/>
        </w:rPr>
        <w:t xml:space="preserve">IV. </w:t>
      </w:r>
      <w:r w:rsidR="0067600D" w:rsidRPr="006158B5">
        <w:rPr>
          <w:rFonts w:ascii="Arial" w:hAnsi="Arial" w:cs="Arial"/>
        </w:rPr>
        <w:t>Resultados</w:t>
      </w:r>
    </w:p>
    <w:p w:rsidR="00773351" w:rsidRPr="006158B5" w:rsidRDefault="0067600D" w:rsidP="00773351">
      <w:pPr>
        <w:spacing w:before="360" w:after="240" w:line="240" w:lineRule="auto"/>
        <w:outlineLvl w:val="2"/>
        <w:rPr>
          <w:rFonts w:ascii="Arial" w:eastAsia="Times New Roman" w:hAnsi="Arial" w:cs="Arial"/>
          <w:b/>
          <w:bCs/>
          <w:color w:val="24292E"/>
          <w:sz w:val="30"/>
          <w:szCs w:val="30"/>
          <w:lang w:eastAsia="pt-BR"/>
        </w:rPr>
      </w:pPr>
      <w:r w:rsidRPr="006158B5">
        <w:rPr>
          <w:rStyle w:val="Ttulo3Char"/>
          <w:rFonts w:ascii="Arial" w:eastAsiaTheme="minorHAnsi" w:hAnsi="Arial" w:cs="Arial"/>
        </w:rPr>
        <w:t>Avaliação do Modelo e Validação</w:t>
      </w:r>
      <w:r w:rsidRPr="006158B5">
        <w:rPr>
          <w:rFonts w:ascii="Arial" w:eastAsia="Times New Roman" w:hAnsi="Arial" w:cs="Arial"/>
          <w:b/>
          <w:bCs/>
          <w:color w:val="24292E"/>
          <w:sz w:val="30"/>
          <w:szCs w:val="30"/>
          <w:lang w:eastAsia="pt-BR"/>
        </w:rPr>
        <w:t>.</w:t>
      </w:r>
    </w:p>
    <w:p w:rsidR="008C6D7D" w:rsidRPr="006158B5" w:rsidRDefault="002E0D4A" w:rsidP="008C6D7D">
      <w:pPr>
        <w:rPr>
          <w:rFonts w:ascii="Arial" w:hAnsi="Arial" w:cs="Arial"/>
          <w:lang w:eastAsia="pt-BR"/>
        </w:rPr>
      </w:pPr>
      <w:r w:rsidRPr="006158B5">
        <w:rPr>
          <w:rFonts w:ascii="Arial" w:hAnsi="Arial" w:cs="Arial"/>
          <w:lang w:eastAsia="pt-BR"/>
        </w:rPr>
        <w:t>O modelo final</w:t>
      </w:r>
      <w:r w:rsidR="008C6D7D" w:rsidRPr="006158B5">
        <w:rPr>
          <w:rFonts w:ascii="Arial" w:hAnsi="Arial" w:cs="Arial"/>
          <w:lang w:eastAsia="pt-BR"/>
        </w:rPr>
        <w:t xml:space="preserve"> foi avaliado com as seguintes estratégias:</w:t>
      </w:r>
    </w:p>
    <w:p w:rsidR="008C6D7D" w:rsidRPr="006158B5" w:rsidRDefault="008C6D7D" w:rsidP="008C6D7D">
      <w:pPr>
        <w:pStyle w:val="PargrafodaLista"/>
        <w:numPr>
          <w:ilvl w:val="0"/>
          <w:numId w:val="33"/>
        </w:numPr>
        <w:rPr>
          <w:rFonts w:ascii="Arial" w:hAnsi="Arial" w:cs="Arial"/>
          <w:lang w:eastAsia="pt-BR"/>
        </w:rPr>
      </w:pPr>
      <w:r w:rsidRPr="006158B5">
        <w:rPr>
          <w:rFonts w:ascii="Arial" w:hAnsi="Arial" w:cs="Arial"/>
          <w:lang w:eastAsia="pt-BR"/>
        </w:rPr>
        <w:t>K-</w:t>
      </w:r>
      <w:proofErr w:type="spellStart"/>
      <w:proofErr w:type="gramStart"/>
      <w:r w:rsidRPr="006158B5">
        <w:rPr>
          <w:rFonts w:ascii="Arial" w:hAnsi="Arial" w:cs="Arial"/>
          <w:lang w:eastAsia="pt-BR"/>
        </w:rPr>
        <w:t>fold</w:t>
      </w:r>
      <w:proofErr w:type="spellEnd"/>
      <w:proofErr w:type="gramEnd"/>
      <w:r w:rsidRPr="006158B5">
        <w:rPr>
          <w:rFonts w:ascii="Arial" w:hAnsi="Arial" w:cs="Arial"/>
          <w:lang w:eastAsia="pt-BR"/>
        </w:rPr>
        <w:t xml:space="preserve"> Cross </w:t>
      </w:r>
      <w:proofErr w:type="spellStart"/>
      <w:r w:rsidRPr="006158B5">
        <w:rPr>
          <w:rFonts w:ascii="Arial" w:hAnsi="Arial" w:cs="Arial"/>
          <w:lang w:eastAsia="pt-BR"/>
        </w:rPr>
        <w:t>Validation</w:t>
      </w:r>
      <w:proofErr w:type="spellEnd"/>
      <w:r w:rsidRPr="006158B5">
        <w:rPr>
          <w:rFonts w:ascii="Arial" w:hAnsi="Arial" w:cs="Arial"/>
          <w:lang w:eastAsia="pt-BR"/>
        </w:rPr>
        <w:t xml:space="preserve"> (K=3) no conjunto de treino;</w:t>
      </w:r>
    </w:p>
    <w:p w:rsidR="008C6D7D" w:rsidRPr="006158B5" w:rsidRDefault="008C6D7D" w:rsidP="008C6D7D">
      <w:pPr>
        <w:pStyle w:val="PargrafodaLista"/>
        <w:numPr>
          <w:ilvl w:val="0"/>
          <w:numId w:val="33"/>
        </w:numPr>
        <w:rPr>
          <w:rFonts w:ascii="Arial" w:hAnsi="Arial" w:cs="Arial"/>
          <w:lang w:eastAsia="pt-BR"/>
        </w:rPr>
      </w:pPr>
      <w:r w:rsidRPr="006158B5">
        <w:rPr>
          <w:rFonts w:ascii="Arial" w:hAnsi="Arial" w:cs="Arial"/>
          <w:lang w:eastAsia="pt-BR"/>
        </w:rPr>
        <w:t>Encaixe no conjunto de treino e validação no conjunto de teste;</w:t>
      </w:r>
    </w:p>
    <w:p w:rsidR="008C6D7D" w:rsidRPr="006158B5" w:rsidRDefault="008C6D7D" w:rsidP="008C6D7D">
      <w:pPr>
        <w:pStyle w:val="PargrafodaLista"/>
        <w:numPr>
          <w:ilvl w:val="0"/>
          <w:numId w:val="33"/>
        </w:numPr>
        <w:rPr>
          <w:rFonts w:ascii="Arial" w:hAnsi="Arial" w:cs="Arial"/>
          <w:lang w:eastAsia="pt-BR"/>
        </w:rPr>
      </w:pPr>
      <w:r w:rsidRPr="006158B5">
        <w:rPr>
          <w:rFonts w:ascii="Arial" w:hAnsi="Arial" w:cs="Arial"/>
          <w:lang w:eastAsia="pt-BR"/>
        </w:rPr>
        <w:t>K-</w:t>
      </w:r>
      <w:proofErr w:type="spellStart"/>
      <w:proofErr w:type="gramStart"/>
      <w:r w:rsidRPr="006158B5">
        <w:rPr>
          <w:rFonts w:ascii="Arial" w:hAnsi="Arial" w:cs="Arial"/>
          <w:lang w:eastAsia="pt-BR"/>
        </w:rPr>
        <w:t>fold</w:t>
      </w:r>
      <w:proofErr w:type="spellEnd"/>
      <w:proofErr w:type="gramEnd"/>
      <w:r w:rsidRPr="006158B5">
        <w:rPr>
          <w:rFonts w:ascii="Arial" w:hAnsi="Arial" w:cs="Arial"/>
          <w:lang w:eastAsia="pt-BR"/>
        </w:rPr>
        <w:t xml:space="preserve"> Cross </w:t>
      </w:r>
      <w:proofErr w:type="spellStart"/>
      <w:r w:rsidRPr="006158B5">
        <w:rPr>
          <w:rFonts w:ascii="Arial" w:hAnsi="Arial" w:cs="Arial"/>
          <w:lang w:eastAsia="pt-BR"/>
        </w:rPr>
        <w:t>Validation</w:t>
      </w:r>
      <w:proofErr w:type="spellEnd"/>
      <w:r w:rsidRPr="006158B5">
        <w:rPr>
          <w:rFonts w:ascii="Arial" w:hAnsi="Arial" w:cs="Arial"/>
          <w:lang w:eastAsia="pt-BR"/>
        </w:rPr>
        <w:t xml:space="preserve"> (K=</w:t>
      </w:r>
      <w:r w:rsidR="00F51223" w:rsidRPr="006158B5">
        <w:rPr>
          <w:rFonts w:ascii="Arial" w:hAnsi="Arial" w:cs="Arial"/>
          <w:lang w:eastAsia="pt-BR"/>
        </w:rPr>
        <w:t>3</w:t>
      </w:r>
      <w:r w:rsidRPr="006158B5">
        <w:rPr>
          <w:rFonts w:ascii="Arial" w:hAnsi="Arial" w:cs="Arial"/>
          <w:lang w:eastAsia="pt-BR"/>
        </w:rPr>
        <w:t xml:space="preserve">) no conjunto </w:t>
      </w:r>
      <w:r w:rsidR="00F51223" w:rsidRPr="006158B5">
        <w:rPr>
          <w:rFonts w:ascii="Arial" w:hAnsi="Arial" w:cs="Arial"/>
          <w:lang w:eastAsia="pt-BR"/>
        </w:rPr>
        <w:t>teste</w:t>
      </w:r>
      <w:r w:rsidRPr="006158B5">
        <w:rPr>
          <w:rFonts w:ascii="Arial" w:hAnsi="Arial" w:cs="Arial"/>
          <w:lang w:eastAsia="pt-BR"/>
        </w:rPr>
        <w:t>;</w:t>
      </w:r>
    </w:p>
    <w:p w:rsidR="004C28BB" w:rsidRPr="006158B5" w:rsidRDefault="00CF591F" w:rsidP="007C508C">
      <w:pPr>
        <w:jc w:val="both"/>
        <w:rPr>
          <w:rFonts w:ascii="Arial" w:hAnsi="Arial" w:cs="Arial"/>
          <w:lang w:eastAsia="pt-BR"/>
        </w:rPr>
      </w:pPr>
      <w:r w:rsidRPr="006158B5">
        <w:rPr>
          <w:rFonts w:ascii="Arial" w:hAnsi="Arial" w:cs="Arial"/>
          <w:lang w:eastAsia="pt-BR"/>
        </w:rPr>
        <w:t xml:space="preserve">Antes de aplicar as estratégias, os conjuntos de treino e teste foram redefinidos com o </w:t>
      </w:r>
      <w:proofErr w:type="spellStart"/>
      <w:r w:rsidRPr="006158B5">
        <w:rPr>
          <w:rFonts w:ascii="Arial" w:hAnsi="Arial" w:cs="Arial"/>
          <w:lang w:eastAsia="pt-BR"/>
        </w:rPr>
        <w:t>random_state</w:t>
      </w:r>
      <w:proofErr w:type="spellEnd"/>
      <w:r w:rsidRPr="006158B5">
        <w:rPr>
          <w:rFonts w:ascii="Arial" w:hAnsi="Arial" w:cs="Arial"/>
          <w:lang w:eastAsia="pt-BR"/>
        </w:rPr>
        <w:t>=0 (antes era 42)</w:t>
      </w:r>
      <w:r w:rsidR="0042747C" w:rsidRPr="006158B5">
        <w:rPr>
          <w:rFonts w:ascii="Arial" w:hAnsi="Arial" w:cs="Arial"/>
          <w:lang w:eastAsia="pt-BR"/>
        </w:rPr>
        <w:t xml:space="preserve"> e com uma proporção de 0.7 e 0.3 respectivamente</w:t>
      </w:r>
      <w:r w:rsidRPr="006158B5">
        <w:rPr>
          <w:rFonts w:ascii="Arial" w:hAnsi="Arial" w:cs="Arial"/>
          <w:lang w:eastAsia="pt-BR"/>
        </w:rPr>
        <w:t xml:space="preserve">. </w:t>
      </w:r>
      <w:r w:rsidR="008C6D7D" w:rsidRPr="006158B5">
        <w:rPr>
          <w:rFonts w:ascii="Arial" w:hAnsi="Arial" w:cs="Arial"/>
          <w:lang w:eastAsia="pt-BR"/>
        </w:rPr>
        <w:t>Abaixo segue a tabela comparando os valores:</w:t>
      </w:r>
    </w:p>
    <w:tbl>
      <w:tblPr>
        <w:tblStyle w:val="TabeladeGrade1Clara"/>
        <w:tblW w:w="0" w:type="auto"/>
        <w:tblLook w:val="04A0" w:firstRow="1" w:lastRow="0" w:firstColumn="1" w:lastColumn="0" w:noHBand="0" w:noVBand="1"/>
      </w:tblPr>
      <w:tblGrid>
        <w:gridCol w:w="2831"/>
        <w:gridCol w:w="2831"/>
        <w:gridCol w:w="2832"/>
      </w:tblGrid>
      <w:tr w:rsidR="008C6D7D" w:rsidRPr="006158B5" w:rsidTr="008C6D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8C6D7D" w:rsidRPr="006158B5" w:rsidRDefault="008C6D7D" w:rsidP="008C6D7D">
            <w:pPr>
              <w:rPr>
                <w:rFonts w:ascii="Arial" w:hAnsi="Arial" w:cs="Arial"/>
                <w:lang w:eastAsia="pt-BR"/>
              </w:rPr>
            </w:pPr>
            <w:r w:rsidRPr="006158B5">
              <w:rPr>
                <w:rFonts w:ascii="Arial" w:hAnsi="Arial" w:cs="Arial"/>
                <w:lang w:eastAsia="pt-BR"/>
              </w:rPr>
              <w:t>Estratégia</w:t>
            </w:r>
          </w:p>
        </w:tc>
        <w:tc>
          <w:tcPr>
            <w:tcW w:w="2831" w:type="dxa"/>
          </w:tcPr>
          <w:p w:rsidR="008C6D7D" w:rsidRPr="006158B5" w:rsidRDefault="008C6D7D" w:rsidP="008C6D7D">
            <w:pPr>
              <w:cnfStyle w:val="100000000000" w:firstRow="1" w:lastRow="0" w:firstColumn="0" w:lastColumn="0" w:oddVBand="0" w:evenVBand="0" w:oddHBand="0" w:evenHBand="0" w:firstRowFirstColumn="0" w:firstRowLastColumn="0" w:lastRowFirstColumn="0" w:lastRowLastColumn="0"/>
              <w:rPr>
                <w:rFonts w:ascii="Arial" w:hAnsi="Arial" w:cs="Arial"/>
                <w:lang w:eastAsia="pt-BR"/>
              </w:rPr>
            </w:pPr>
            <w:proofErr w:type="spellStart"/>
            <w:r w:rsidRPr="006158B5">
              <w:rPr>
                <w:rFonts w:ascii="Arial" w:hAnsi="Arial" w:cs="Arial"/>
                <w:lang w:eastAsia="pt-BR"/>
              </w:rPr>
              <w:t>Fbeta</w:t>
            </w:r>
            <w:proofErr w:type="spellEnd"/>
          </w:p>
        </w:tc>
        <w:tc>
          <w:tcPr>
            <w:tcW w:w="2832" w:type="dxa"/>
          </w:tcPr>
          <w:p w:rsidR="008C6D7D" w:rsidRPr="006158B5" w:rsidRDefault="008C6D7D" w:rsidP="008C6D7D">
            <w:pPr>
              <w:cnfStyle w:val="100000000000" w:firstRow="1" w:lastRow="0" w:firstColumn="0" w:lastColumn="0" w:oddVBand="0" w:evenVBand="0" w:oddHBand="0" w:evenHBand="0" w:firstRowFirstColumn="0" w:firstRowLastColumn="0" w:lastRowFirstColumn="0" w:lastRowLastColumn="0"/>
              <w:rPr>
                <w:rFonts w:ascii="Arial" w:hAnsi="Arial" w:cs="Arial"/>
                <w:lang w:eastAsia="pt-BR"/>
              </w:rPr>
            </w:pPr>
            <w:proofErr w:type="spellStart"/>
            <w:r w:rsidRPr="006158B5">
              <w:rPr>
                <w:rFonts w:ascii="Arial" w:hAnsi="Arial" w:cs="Arial"/>
                <w:lang w:eastAsia="pt-BR"/>
              </w:rPr>
              <w:t>Accuracy</w:t>
            </w:r>
            <w:proofErr w:type="spellEnd"/>
          </w:p>
        </w:tc>
      </w:tr>
      <w:tr w:rsidR="008C6D7D" w:rsidRPr="006158B5" w:rsidTr="008C6D7D">
        <w:tc>
          <w:tcPr>
            <w:cnfStyle w:val="001000000000" w:firstRow="0" w:lastRow="0" w:firstColumn="1" w:lastColumn="0" w:oddVBand="0" w:evenVBand="0" w:oddHBand="0" w:evenHBand="0" w:firstRowFirstColumn="0" w:firstRowLastColumn="0" w:lastRowFirstColumn="0" w:lastRowLastColumn="0"/>
            <w:tcW w:w="2831" w:type="dxa"/>
          </w:tcPr>
          <w:p w:rsidR="008C6D7D" w:rsidRPr="006158B5" w:rsidRDefault="008C6D7D" w:rsidP="008C6D7D">
            <w:pPr>
              <w:rPr>
                <w:rFonts w:ascii="Arial" w:hAnsi="Arial" w:cs="Arial"/>
                <w:lang w:eastAsia="pt-BR"/>
              </w:rPr>
            </w:pPr>
            <w:r w:rsidRPr="006158B5">
              <w:rPr>
                <w:rFonts w:ascii="Arial" w:hAnsi="Arial" w:cs="Arial"/>
                <w:lang w:eastAsia="pt-BR"/>
              </w:rPr>
              <w:t>1</w:t>
            </w:r>
          </w:p>
        </w:tc>
        <w:tc>
          <w:tcPr>
            <w:tcW w:w="2831" w:type="dxa"/>
          </w:tcPr>
          <w:p w:rsidR="008C6D7D" w:rsidRPr="006158B5" w:rsidRDefault="008C6D7D" w:rsidP="008C6D7D">
            <w:pPr>
              <w:cnfStyle w:val="000000000000" w:firstRow="0" w:lastRow="0" w:firstColumn="0" w:lastColumn="0" w:oddVBand="0" w:evenVBand="0" w:oddHBand="0" w:evenHBand="0" w:firstRowFirstColumn="0" w:firstRowLastColumn="0" w:lastRowFirstColumn="0" w:lastRowLastColumn="0"/>
              <w:rPr>
                <w:rFonts w:ascii="Arial" w:hAnsi="Arial" w:cs="Arial"/>
                <w:lang w:eastAsia="pt-BR"/>
              </w:rPr>
            </w:pPr>
            <w:r w:rsidRPr="006158B5">
              <w:rPr>
                <w:rFonts w:ascii="Arial" w:hAnsi="Arial" w:cs="Arial"/>
                <w:lang w:eastAsia="pt-BR"/>
              </w:rPr>
              <w:t>0.</w:t>
            </w:r>
            <w:r w:rsidR="000006CD" w:rsidRPr="006158B5">
              <w:rPr>
                <w:rFonts w:ascii="Arial" w:hAnsi="Arial" w:cs="Arial"/>
                <w:lang w:eastAsia="pt-BR"/>
              </w:rPr>
              <w:t>784</w:t>
            </w:r>
          </w:p>
        </w:tc>
        <w:tc>
          <w:tcPr>
            <w:tcW w:w="2832" w:type="dxa"/>
          </w:tcPr>
          <w:p w:rsidR="008C6D7D" w:rsidRPr="006158B5" w:rsidRDefault="0025759D" w:rsidP="008C6D7D">
            <w:pPr>
              <w:cnfStyle w:val="000000000000" w:firstRow="0" w:lastRow="0" w:firstColumn="0" w:lastColumn="0" w:oddVBand="0" w:evenVBand="0" w:oddHBand="0" w:evenHBand="0" w:firstRowFirstColumn="0" w:firstRowLastColumn="0" w:lastRowFirstColumn="0" w:lastRowLastColumn="0"/>
              <w:rPr>
                <w:rFonts w:ascii="Arial" w:hAnsi="Arial" w:cs="Arial"/>
                <w:lang w:eastAsia="pt-BR"/>
              </w:rPr>
            </w:pPr>
            <w:r w:rsidRPr="006158B5">
              <w:rPr>
                <w:rFonts w:ascii="Arial" w:hAnsi="Arial" w:cs="Arial"/>
                <w:lang w:eastAsia="pt-BR"/>
              </w:rPr>
              <w:t>0.7</w:t>
            </w:r>
            <w:r w:rsidR="000006CD" w:rsidRPr="006158B5">
              <w:rPr>
                <w:rFonts w:ascii="Arial" w:hAnsi="Arial" w:cs="Arial"/>
                <w:lang w:eastAsia="pt-BR"/>
              </w:rPr>
              <w:t>36</w:t>
            </w:r>
          </w:p>
        </w:tc>
      </w:tr>
      <w:tr w:rsidR="008C6D7D" w:rsidRPr="006158B5" w:rsidTr="008C6D7D">
        <w:tc>
          <w:tcPr>
            <w:cnfStyle w:val="001000000000" w:firstRow="0" w:lastRow="0" w:firstColumn="1" w:lastColumn="0" w:oddVBand="0" w:evenVBand="0" w:oddHBand="0" w:evenHBand="0" w:firstRowFirstColumn="0" w:firstRowLastColumn="0" w:lastRowFirstColumn="0" w:lastRowLastColumn="0"/>
            <w:tcW w:w="2831" w:type="dxa"/>
          </w:tcPr>
          <w:p w:rsidR="008C6D7D" w:rsidRPr="006158B5" w:rsidRDefault="008C6D7D" w:rsidP="008C6D7D">
            <w:pPr>
              <w:rPr>
                <w:rFonts w:ascii="Arial" w:hAnsi="Arial" w:cs="Arial"/>
                <w:lang w:eastAsia="pt-BR"/>
              </w:rPr>
            </w:pPr>
            <w:r w:rsidRPr="006158B5">
              <w:rPr>
                <w:rFonts w:ascii="Arial" w:hAnsi="Arial" w:cs="Arial"/>
                <w:lang w:eastAsia="pt-BR"/>
              </w:rPr>
              <w:t>2</w:t>
            </w:r>
          </w:p>
        </w:tc>
        <w:tc>
          <w:tcPr>
            <w:tcW w:w="2831" w:type="dxa"/>
          </w:tcPr>
          <w:p w:rsidR="008C6D7D" w:rsidRPr="006158B5" w:rsidRDefault="008C6D7D" w:rsidP="008C6D7D">
            <w:pPr>
              <w:cnfStyle w:val="000000000000" w:firstRow="0" w:lastRow="0" w:firstColumn="0" w:lastColumn="0" w:oddVBand="0" w:evenVBand="0" w:oddHBand="0" w:evenHBand="0" w:firstRowFirstColumn="0" w:firstRowLastColumn="0" w:lastRowFirstColumn="0" w:lastRowLastColumn="0"/>
              <w:rPr>
                <w:rFonts w:ascii="Arial" w:hAnsi="Arial" w:cs="Arial"/>
                <w:lang w:eastAsia="pt-BR"/>
              </w:rPr>
            </w:pPr>
            <w:r w:rsidRPr="006158B5">
              <w:rPr>
                <w:rFonts w:ascii="Arial" w:hAnsi="Arial" w:cs="Arial"/>
                <w:lang w:eastAsia="pt-BR"/>
              </w:rPr>
              <w:t>0.7</w:t>
            </w:r>
            <w:r w:rsidR="000006CD" w:rsidRPr="006158B5">
              <w:rPr>
                <w:rFonts w:ascii="Arial" w:hAnsi="Arial" w:cs="Arial"/>
                <w:lang w:eastAsia="pt-BR"/>
              </w:rPr>
              <w:t>83</w:t>
            </w:r>
          </w:p>
        </w:tc>
        <w:tc>
          <w:tcPr>
            <w:tcW w:w="2832" w:type="dxa"/>
          </w:tcPr>
          <w:p w:rsidR="008C6D7D" w:rsidRPr="006158B5" w:rsidRDefault="008C6D7D" w:rsidP="008C6D7D">
            <w:pPr>
              <w:cnfStyle w:val="000000000000" w:firstRow="0" w:lastRow="0" w:firstColumn="0" w:lastColumn="0" w:oddVBand="0" w:evenVBand="0" w:oddHBand="0" w:evenHBand="0" w:firstRowFirstColumn="0" w:firstRowLastColumn="0" w:lastRowFirstColumn="0" w:lastRowLastColumn="0"/>
              <w:rPr>
                <w:rFonts w:ascii="Arial" w:hAnsi="Arial" w:cs="Arial"/>
                <w:lang w:eastAsia="pt-BR"/>
              </w:rPr>
            </w:pPr>
            <w:r w:rsidRPr="006158B5">
              <w:rPr>
                <w:rFonts w:ascii="Arial" w:hAnsi="Arial" w:cs="Arial"/>
                <w:lang w:eastAsia="pt-BR"/>
              </w:rPr>
              <w:t>0.73</w:t>
            </w:r>
            <w:r w:rsidR="000006CD" w:rsidRPr="006158B5">
              <w:rPr>
                <w:rFonts w:ascii="Arial" w:hAnsi="Arial" w:cs="Arial"/>
                <w:lang w:eastAsia="pt-BR"/>
              </w:rPr>
              <w:t>6</w:t>
            </w:r>
          </w:p>
        </w:tc>
      </w:tr>
      <w:tr w:rsidR="008C6D7D" w:rsidRPr="006158B5" w:rsidTr="008C6D7D">
        <w:tc>
          <w:tcPr>
            <w:cnfStyle w:val="001000000000" w:firstRow="0" w:lastRow="0" w:firstColumn="1" w:lastColumn="0" w:oddVBand="0" w:evenVBand="0" w:oddHBand="0" w:evenHBand="0" w:firstRowFirstColumn="0" w:firstRowLastColumn="0" w:lastRowFirstColumn="0" w:lastRowLastColumn="0"/>
            <w:tcW w:w="2831" w:type="dxa"/>
          </w:tcPr>
          <w:p w:rsidR="008C6D7D" w:rsidRPr="006158B5" w:rsidRDefault="008C6D7D" w:rsidP="008C6D7D">
            <w:pPr>
              <w:rPr>
                <w:rFonts w:ascii="Arial" w:hAnsi="Arial" w:cs="Arial"/>
                <w:lang w:eastAsia="pt-BR"/>
              </w:rPr>
            </w:pPr>
            <w:r w:rsidRPr="006158B5">
              <w:rPr>
                <w:rFonts w:ascii="Arial" w:hAnsi="Arial" w:cs="Arial"/>
                <w:lang w:eastAsia="pt-BR"/>
              </w:rPr>
              <w:t>3</w:t>
            </w:r>
          </w:p>
        </w:tc>
        <w:tc>
          <w:tcPr>
            <w:tcW w:w="2831" w:type="dxa"/>
          </w:tcPr>
          <w:p w:rsidR="008C6D7D" w:rsidRPr="006158B5" w:rsidRDefault="0025759D" w:rsidP="008C6D7D">
            <w:pPr>
              <w:cnfStyle w:val="000000000000" w:firstRow="0" w:lastRow="0" w:firstColumn="0" w:lastColumn="0" w:oddVBand="0" w:evenVBand="0" w:oddHBand="0" w:evenHBand="0" w:firstRowFirstColumn="0" w:firstRowLastColumn="0" w:lastRowFirstColumn="0" w:lastRowLastColumn="0"/>
              <w:rPr>
                <w:rFonts w:ascii="Arial" w:hAnsi="Arial" w:cs="Arial"/>
                <w:lang w:eastAsia="pt-BR"/>
              </w:rPr>
            </w:pPr>
            <w:r w:rsidRPr="006158B5">
              <w:rPr>
                <w:rFonts w:ascii="Arial" w:hAnsi="Arial" w:cs="Arial"/>
                <w:lang w:eastAsia="pt-BR"/>
              </w:rPr>
              <w:t>0.</w:t>
            </w:r>
            <w:r w:rsidR="000006CD" w:rsidRPr="006158B5">
              <w:rPr>
                <w:rFonts w:ascii="Arial" w:hAnsi="Arial" w:cs="Arial"/>
                <w:lang w:eastAsia="pt-BR"/>
              </w:rPr>
              <w:t>7</w:t>
            </w:r>
            <w:r w:rsidR="00F51223" w:rsidRPr="006158B5">
              <w:rPr>
                <w:rFonts w:ascii="Arial" w:hAnsi="Arial" w:cs="Arial"/>
                <w:lang w:eastAsia="pt-BR"/>
              </w:rPr>
              <w:t>8</w:t>
            </w:r>
            <w:r w:rsidR="0042747C" w:rsidRPr="006158B5">
              <w:rPr>
                <w:rFonts w:ascii="Arial" w:hAnsi="Arial" w:cs="Arial"/>
                <w:lang w:eastAsia="pt-BR"/>
              </w:rPr>
              <w:t>4</w:t>
            </w:r>
          </w:p>
        </w:tc>
        <w:tc>
          <w:tcPr>
            <w:tcW w:w="2832" w:type="dxa"/>
          </w:tcPr>
          <w:p w:rsidR="008C6D7D" w:rsidRPr="006158B5" w:rsidRDefault="008C6D7D" w:rsidP="008C6D7D">
            <w:pPr>
              <w:cnfStyle w:val="000000000000" w:firstRow="0" w:lastRow="0" w:firstColumn="0" w:lastColumn="0" w:oddVBand="0" w:evenVBand="0" w:oddHBand="0" w:evenHBand="0" w:firstRowFirstColumn="0" w:firstRowLastColumn="0" w:lastRowFirstColumn="0" w:lastRowLastColumn="0"/>
              <w:rPr>
                <w:rFonts w:ascii="Arial" w:hAnsi="Arial" w:cs="Arial"/>
                <w:lang w:eastAsia="pt-BR"/>
              </w:rPr>
            </w:pPr>
            <w:r w:rsidRPr="006158B5">
              <w:rPr>
                <w:rFonts w:ascii="Arial" w:hAnsi="Arial" w:cs="Arial"/>
                <w:lang w:eastAsia="pt-BR"/>
              </w:rPr>
              <w:t>0</w:t>
            </w:r>
            <w:r w:rsidR="000006CD" w:rsidRPr="006158B5">
              <w:rPr>
                <w:rFonts w:ascii="Arial" w:hAnsi="Arial" w:cs="Arial"/>
                <w:lang w:eastAsia="pt-BR"/>
              </w:rPr>
              <w:t>.</w:t>
            </w:r>
            <w:r w:rsidR="0014767E" w:rsidRPr="006158B5">
              <w:rPr>
                <w:rFonts w:ascii="Arial" w:hAnsi="Arial" w:cs="Arial"/>
                <w:lang w:eastAsia="pt-BR"/>
              </w:rPr>
              <w:t>737</w:t>
            </w:r>
          </w:p>
        </w:tc>
      </w:tr>
    </w:tbl>
    <w:p w:rsidR="002E0D4A" w:rsidRPr="006158B5" w:rsidRDefault="002E0D4A" w:rsidP="0025759D">
      <w:pPr>
        <w:rPr>
          <w:rFonts w:ascii="Arial" w:hAnsi="Arial" w:cs="Arial"/>
          <w:lang w:eastAsia="pt-BR"/>
        </w:rPr>
      </w:pPr>
    </w:p>
    <w:p w:rsidR="0025759D" w:rsidRPr="006158B5" w:rsidRDefault="0025759D" w:rsidP="007C508C">
      <w:pPr>
        <w:jc w:val="both"/>
        <w:rPr>
          <w:rFonts w:ascii="Arial" w:hAnsi="Arial" w:cs="Arial"/>
          <w:u w:val="single"/>
          <w:lang w:eastAsia="pt-BR"/>
        </w:rPr>
      </w:pPr>
      <w:r w:rsidRPr="006158B5">
        <w:rPr>
          <w:rFonts w:ascii="Arial" w:hAnsi="Arial" w:cs="Arial"/>
          <w:lang w:eastAsia="pt-BR"/>
        </w:rPr>
        <w:t>A variação nas estratégias permite que diversos conjuntos de input sejam testados. Dessa forma é possível avaliar a robustez do algoritmo.</w:t>
      </w:r>
      <w:r w:rsidR="00F51223" w:rsidRPr="006158B5">
        <w:rPr>
          <w:rFonts w:ascii="Arial" w:hAnsi="Arial" w:cs="Arial"/>
          <w:lang w:eastAsia="pt-BR"/>
        </w:rPr>
        <w:t xml:space="preserve"> </w:t>
      </w:r>
      <w:r w:rsidR="0014767E" w:rsidRPr="006158B5">
        <w:rPr>
          <w:rFonts w:ascii="Arial" w:hAnsi="Arial" w:cs="Arial"/>
          <w:lang w:eastAsia="pt-BR"/>
        </w:rPr>
        <w:t>Como a tabela demonstra, há pouca variação em ambas as métricas em todos os cenários. A pouca variação nas métricas revela robustez do algoritmo.</w:t>
      </w:r>
    </w:p>
    <w:p w:rsidR="00773351" w:rsidRPr="006158B5" w:rsidRDefault="00CF591F" w:rsidP="00CF591F">
      <w:pPr>
        <w:pStyle w:val="Ttulo3"/>
        <w:rPr>
          <w:rFonts w:ascii="Arial" w:hAnsi="Arial" w:cs="Arial"/>
        </w:rPr>
      </w:pPr>
      <w:r w:rsidRPr="006158B5">
        <w:rPr>
          <w:rFonts w:ascii="Arial" w:hAnsi="Arial" w:cs="Arial"/>
        </w:rPr>
        <w:t>Justificativa</w:t>
      </w:r>
    </w:p>
    <w:p w:rsidR="00CF591F" w:rsidRPr="006158B5" w:rsidRDefault="00CF591F" w:rsidP="007C508C">
      <w:pPr>
        <w:jc w:val="both"/>
        <w:rPr>
          <w:rFonts w:ascii="Arial" w:hAnsi="Arial" w:cs="Arial"/>
        </w:rPr>
      </w:pPr>
      <w:r w:rsidRPr="006158B5">
        <w:rPr>
          <w:rFonts w:ascii="Arial" w:hAnsi="Arial" w:cs="Arial"/>
        </w:rPr>
        <w:t xml:space="preserve">O modelo de benchmark adotado foi o uso do </w:t>
      </w:r>
      <w:proofErr w:type="spellStart"/>
      <w:r w:rsidRPr="006158B5">
        <w:rPr>
          <w:rFonts w:ascii="Arial" w:hAnsi="Arial" w:cs="Arial"/>
        </w:rPr>
        <w:t>GaussianNB</w:t>
      </w:r>
      <w:proofErr w:type="spellEnd"/>
      <w:r w:rsidRPr="006158B5">
        <w:rPr>
          <w:rFonts w:ascii="Arial" w:hAnsi="Arial" w:cs="Arial"/>
        </w:rPr>
        <w:t xml:space="preserve"> padrão do </w:t>
      </w:r>
      <w:proofErr w:type="spellStart"/>
      <w:r w:rsidRPr="006158B5">
        <w:rPr>
          <w:rFonts w:ascii="Arial" w:hAnsi="Arial" w:cs="Arial"/>
        </w:rPr>
        <w:t>sklearn</w:t>
      </w:r>
      <w:proofErr w:type="spellEnd"/>
      <w:r w:rsidRPr="006158B5">
        <w:rPr>
          <w:rFonts w:ascii="Arial" w:hAnsi="Arial" w:cs="Arial"/>
        </w:rPr>
        <w:t>. Nos mesmos cenários descritos acima este modelo obteve as seguintes pontuações</w:t>
      </w:r>
      <w:r w:rsidR="0042747C" w:rsidRPr="006158B5">
        <w:rPr>
          <w:rFonts w:ascii="Arial" w:hAnsi="Arial" w:cs="Arial"/>
        </w:rPr>
        <w:t>:</w:t>
      </w:r>
    </w:p>
    <w:tbl>
      <w:tblPr>
        <w:tblStyle w:val="TabeladeGrade1Clara"/>
        <w:tblW w:w="0" w:type="auto"/>
        <w:tblLook w:val="04A0" w:firstRow="1" w:lastRow="0" w:firstColumn="1" w:lastColumn="0" w:noHBand="0" w:noVBand="1"/>
      </w:tblPr>
      <w:tblGrid>
        <w:gridCol w:w="2831"/>
        <w:gridCol w:w="2831"/>
        <w:gridCol w:w="2832"/>
      </w:tblGrid>
      <w:tr w:rsidR="0042747C" w:rsidRPr="006158B5" w:rsidTr="00E811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42747C" w:rsidRPr="006158B5" w:rsidRDefault="0042747C" w:rsidP="00E81175">
            <w:pPr>
              <w:rPr>
                <w:rFonts w:ascii="Arial" w:hAnsi="Arial" w:cs="Arial"/>
                <w:lang w:eastAsia="pt-BR"/>
              </w:rPr>
            </w:pPr>
            <w:r w:rsidRPr="006158B5">
              <w:rPr>
                <w:rFonts w:ascii="Arial" w:hAnsi="Arial" w:cs="Arial"/>
                <w:lang w:eastAsia="pt-BR"/>
              </w:rPr>
              <w:t>Estratégia</w:t>
            </w:r>
          </w:p>
        </w:tc>
        <w:tc>
          <w:tcPr>
            <w:tcW w:w="2831" w:type="dxa"/>
          </w:tcPr>
          <w:p w:rsidR="0042747C" w:rsidRPr="006158B5" w:rsidRDefault="0042747C" w:rsidP="00E81175">
            <w:pPr>
              <w:cnfStyle w:val="100000000000" w:firstRow="1" w:lastRow="0" w:firstColumn="0" w:lastColumn="0" w:oddVBand="0" w:evenVBand="0" w:oddHBand="0" w:evenHBand="0" w:firstRowFirstColumn="0" w:firstRowLastColumn="0" w:lastRowFirstColumn="0" w:lastRowLastColumn="0"/>
              <w:rPr>
                <w:rFonts w:ascii="Arial" w:hAnsi="Arial" w:cs="Arial"/>
                <w:lang w:eastAsia="pt-BR"/>
              </w:rPr>
            </w:pPr>
            <w:proofErr w:type="spellStart"/>
            <w:r w:rsidRPr="006158B5">
              <w:rPr>
                <w:rFonts w:ascii="Arial" w:hAnsi="Arial" w:cs="Arial"/>
                <w:lang w:eastAsia="pt-BR"/>
              </w:rPr>
              <w:t>Fbeta</w:t>
            </w:r>
            <w:proofErr w:type="spellEnd"/>
          </w:p>
        </w:tc>
        <w:tc>
          <w:tcPr>
            <w:tcW w:w="2832" w:type="dxa"/>
          </w:tcPr>
          <w:p w:rsidR="0042747C" w:rsidRPr="006158B5" w:rsidRDefault="0042747C" w:rsidP="00E81175">
            <w:pPr>
              <w:cnfStyle w:val="100000000000" w:firstRow="1" w:lastRow="0" w:firstColumn="0" w:lastColumn="0" w:oddVBand="0" w:evenVBand="0" w:oddHBand="0" w:evenHBand="0" w:firstRowFirstColumn="0" w:firstRowLastColumn="0" w:lastRowFirstColumn="0" w:lastRowLastColumn="0"/>
              <w:rPr>
                <w:rFonts w:ascii="Arial" w:hAnsi="Arial" w:cs="Arial"/>
                <w:lang w:eastAsia="pt-BR"/>
              </w:rPr>
            </w:pPr>
            <w:proofErr w:type="spellStart"/>
            <w:r w:rsidRPr="006158B5">
              <w:rPr>
                <w:rFonts w:ascii="Arial" w:hAnsi="Arial" w:cs="Arial"/>
                <w:lang w:eastAsia="pt-BR"/>
              </w:rPr>
              <w:t>Accuracy</w:t>
            </w:r>
            <w:proofErr w:type="spellEnd"/>
          </w:p>
        </w:tc>
      </w:tr>
      <w:tr w:rsidR="0042747C" w:rsidRPr="006158B5" w:rsidTr="00E81175">
        <w:tc>
          <w:tcPr>
            <w:cnfStyle w:val="001000000000" w:firstRow="0" w:lastRow="0" w:firstColumn="1" w:lastColumn="0" w:oddVBand="0" w:evenVBand="0" w:oddHBand="0" w:evenHBand="0" w:firstRowFirstColumn="0" w:firstRowLastColumn="0" w:lastRowFirstColumn="0" w:lastRowLastColumn="0"/>
            <w:tcW w:w="2831" w:type="dxa"/>
          </w:tcPr>
          <w:p w:rsidR="0042747C" w:rsidRPr="006158B5" w:rsidRDefault="0042747C" w:rsidP="00E81175">
            <w:pPr>
              <w:rPr>
                <w:rFonts w:ascii="Arial" w:hAnsi="Arial" w:cs="Arial"/>
                <w:lang w:eastAsia="pt-BR"/>
              </w:rPr>
            </w:pPr>
            <w:r w:rsidRPr="006158B5">
              <w:rPr>
                <w:rFonts w:ascii="Arial" w:hAnsi="Arial" w:cs="Arial"/>
                <w:lang w:eastAsia="pt-BR"/>
              </w:rPr>
              <w:t>1</w:t>
            </w:r>
          </w:p>
        </w:tc>
        <w:tc>
          <w:tcPr>
            <w:tcW w:w="2831" w:type="dxa"/>
          </w:tcPr>
          <w:p w:rsidR="0042747C" w:rsidRPr="006158B5" w:rsidRDefault="0042747C" w:rsidP="00E81175">
            <w:pPr>
              <w:cnfStyle w:val="000000000000" w:firstRow="0" w:lastRow="0" w:firstColumn="0" w:lastColumn="0" w:oddVBand="0" w:evenVBand="0" w:oddHBand="0" w:evenHBand="0" w:firstRowFirstColumn="0" w:firstRowLastColumn="0" w:lastRowFirstColumn="0" w:lastRowLastColumn="0"/>
              <w:rPr>
                <w:rFonts w:ascii="Arial" w:hAnsi="Arial" w:cs="Arial"/>
                <w:lang w:eastAsia="pt-BR"/>
              </w:rPr>
            </w:pPr>
            <w:r w:rsidRPr="006158B5">
              <w:rPr>
                <w:rFonts w:ascii="Arial" w:hAnsi="Arial" w:cs="Arial"/>
                <w:lang w:eastAsia="pt-BR"/>
              </w:rPr>
              <w:t>0.767</w:t>
            </w:r>
          </w:p>
        </w:tc>
        <w:tc>
          <w:tcPr>
            <w:tcW w:w="2832" w:type="dxa"/>
          </w:tcPr>
          <w:p w:rsidR="0042747C" w:rsidRPr="006158B5" w:rsidRDefault="0042747C" w:rsidP="00E81175">
            <w:pPr>
              <w:cnfStyle w:val="000000000000" w:firstRow="0" w:lastRow="0" w:firstColumn="0" w:lastColumn="0" w:oddVBand="0" w:evenVBand="0" w:oddHBand="0" w:evenHBand="0" w:firstRowFirstColumn="0" w:firstRowLastColumn="0" w:lastRowFirstColumn="0" w:lastRowLastColumn="0"/>
              <w:rPr>
                <w:rFonts w:ascii="Arial" w:hAnsi="Arial" w:cs="Arial"/>
                <w:lang w:eastAsia="pt-BR"/>
              </w:rPr>
            </w:pPr>
            <w:r w:rsidRPr="006158B5">
              <w:rPr>
                <w:rFonts w:ascii="Arial" w:hAnsi="Arial" w:cs="Arial"/>
                <w:lang w:eastAsia="pt-BR"/>
              </w:rPr>
              <w:t>0.521</w:t>
            </w:r>
          </w:p>
        </w:tc>
      </w:tr>
      <w:tr w:rsidR="0042747C" w:rsidRPr="006158B5" w:rsidTr="00E81175">
        <w:tc>
          <w:tcPr>
            <w:cnfStyle w:val="001000000000" w:firstRow="0" w:lastRow="0" w:firstColumn="1" w:lastColumn="0" w:oddVBand="0" w:evenVBand="0" w:oddHBand="0" w:evenHBand="0" w:firstRowFirstColumn="0" w:firstRowLastColumn="0" w:lastRowFirstColumn="0" w:lastRowLastColumn="0"/>
            <w:tcW w:w="2831" w:type="dxa"/>
          </w:tcPr>
          <w:p w:rsidR="0042747C" w:rsidRPr="006158B5" w:rsidRDefault="0042747C" w:rsidP="00E81175">
            <w:pPr>
              <w:rPr>
                <w:rFonts w:ascii="Arial" w:hAnsi="Arial" w:cs="Arial"/>
                <w:lang w:eastAsia="pt-BR"/>
              </w:rPr>
            </w:pPr>
            <w:r w:rsidRPr="006158B5">
              <w:rPr>
                <w:rFonts w:ascii="Arial" w:hAnsi="Arial" w:cs="Arial"/>
                <w:lang w:eastAsia="pt-BR"/>
              </w:rPr>
              <w:t>2</w:t>
            </w:r>
          </w:p>
        </w:tc>
        <w:tc>
          <w:tcPr>
            <w:tcW w:w="2831" w:type="dxa"/>
          </w:tcPr>
          <w:p w:rsidR="0042747C" w:rsidRPr="006158B5" w:rsidRDefault="0042747C" w:rsidP="00E81175">
            <w:pPr>
              <w:cnfStyle w:val="000000000000" w:firstRow="0" w:lastRow="0" w:firstColumn="0" w:lastColumn="0" w:oddVBand="0" w:evenVBand="0" w:oddHBand="0" w:evenHBand="0" w:firstRowFirstColumn="0" w:firstRowLastColumn="0" w:lastRowFirstColumn="0" w:lastRowLastColumn="0"/>
              <w:rPr>
                <w:rFonts w:ascii="Arial" w:hAnsi="Arial" w:cs="Arial"/>
                <w:lang w:eastAsia="pt-BR"/>
              </w:rPr>
            </w:pPr>
            <w:r w:rsidRPr="006158B5">
              <w:rPr>
                <w:rFonts w:ascii="Arial" w:hAnsi="Arial" w:cs="Arial"/>
                <w:lang w:eastAsia="pt-BR"/>
              </w:rPr>
              <w:t>0.767</w:t>
            </w:r>
          </w:p>
        </w:tc>
        <w:tc>
          <w:tcPr>
            <w:tcW w:w="2832" w:type="dxa"/>
          </w:tcPr>
          <w:p w:rsidR="0042747C" w:rsidRPr="006158B5" w:rsidRDefault="0042747C" w:rsidP="00E81175">
            <w:pPr>
              <w:cnfStyle w:val="000000000000" w:firstRow="0" w:lastRow="0" w:firstColumn="0" w:lastColumn="0" w:oddVBand="0" w:evenVBand="0" w:oddHBand="0" w:evenHBand="0" w:firstRowFirstColumn="0" w:firstRowLastColumn="0" w:lastRowFirstColumn="0" w:lastRowLastColumn="0"/>
              <w:rPr>
                <w:rFonts w:ascii="Arial" w:hAnsi="Arial" w:cs="Arial"/>
                <w:lang w:eastAsia="pt-BR"/>
              </w:rPr>
            </w:pPr>
            <w:r w:rsidRPr="006158B5">
              <w:rPr>
                <w:rFonts w:ascii="Arial" w:hAnsi="Arial" w:cs="Arial"/>
                <w:lang w:eastAsia="pt-BR"/>
              </w:rPr>
              <w:t>0.52</w:t>
            </w:r>
          </w:p>
        </w:tc>
      </w:tr>
      <w:tr w:rsidR="0042747C" w:rsidRPr="006158B5" w:rsidTr="00E81175">
        <w:tc>
          <w:tcPr>
            <w:cnfStyle w:val="001000000000" w:firstRow="0" w:lastRow="0" w:firstColumn="1" w:lastColumn="0" w:oddVBand="0" w:evenVBand="0" w:oddHBand="0" w:evenHBand="0" w:firstRowFirstColumn="0" w:firstRowLastColumn="0" w:lastRowFirstColumn="0" w:lastRowLastColumn="0"/>
            <w:tcW w:w="2831" w:type="dxa"/>
          </w:tcPr>
          <w:p w:rsidR="0042747C" w:rsidRPr="006158B5" w:rsidRDefault="0042747C" w:rsidP="00E81175">
            <w:pPr>
              <w:rPr>
                <w:rFonts w:ascii="Arial" w:hAnsi="Arial" w:cs="Arial"/>
                <w:lang w:eastAsia="pt-BR"/>
              </w:rPr>
            </w:pPr>
            <w:r w:rsidRPr="006158B5">
              <w:rPr>
                <w:rFonts w:ascii="Arial" w:hAnsi="Arial" w:cs="Arial"/>
                <w:lang w:eastAsia="pt-BR"/>
              </w:rPr>
              <w:t>3</w:t>
            </w:r>
          </w:p>
        </w:tc>
        <w:tc>
          <w:tcPr>
            <w:tcW w:w="2831" w:type="dxa"/>
          </w:tcPr>
          <w:p w:rsidR="0042747C" w:rsidRPr="006158B5" w:rsidRDefault="0042747C" w:rsidP="00E81175">
            <w:pPr>
              <w:cnfStyle w:val="000000000000" w:firstRow="0" w:lastRow="0" w:firstColumn="0" w:lastColumn="0" w:oddVBand="0" w:evenVBand="0" w:oddHBand="0" w:evenHBand="0" w:firstRowFirstColumn="0" w:firstRowLastColumn="0" w:lastRowFirstColumn="0" w:lastRowLastColumn="0"/>
              <w:rPr>
                <w:rFonts w:ascii="Arial" w:hAnsi="Arial" w:cs="Arial"/>
                <w:lang w:eastAsia="pt-BR"/>
              </w:rPr>
            </w:pPr>
            <w:r w:rsidRPr="006158B5">
              <w:rPr>
                <w:rFonts w:ascii="Arial" w:hAnsi="Arial" w:cs="Arial"/>
                <w:lang w:eastAsia="pt-BR"/>
              </w:rPr>
              <w:t>0.767</w:t>
            </w:r>
          </w:p>
        </w:tc>
        <w:tc>
          <w:tcPr>
            <w:tcW w:w="2832" w:type="dxa"/>
          </w:tcPr>
          <w:p w:rsidR="0042747C" w:rsidRPr="006158B5" w:rsidRDefault="0042747C" w:rsidP="00E81175">
            <w:pPr>
              <w:cnfStyle w:val="000000000000" w:firstRow="0" w:lastRow="0" w:firstColumn="0" w:lastColumn="0" w:oddVBand="0" w:evenVBand="0" w:oddHBand="0" w:evenHBand="0" w:firstRowFirstColumn="0" w:firstRowLastColumn="0" w:lastRowFirstColumn="0" w:lastRowLastColumn="0"/>
              <w:rPr>
                <w:rFonts w:ascii="Arial" w:hAnsi="Arial" w:cs="Arial"/>
                <w:lang w:eastAsia="pt-BR"/>
              </w:rPr>
            </w:pPr>
            <w:r w:rsidRPr="006158B5">
              <w:rPr>
                <w:rFonts w:ascii="Arial" w:hAnsi="Arial" w:cs="Arial"/>
                <w:lang w:eastAsia="pt-BR"/>
              </w:rPr>
              <w:t>0.52</w:t>
            </w:r>
          </w:p>
        </w:tc>
      </w:tr>
    </w:tbl>
    <w:p w:rsidR="0042747C" w:rsidRPr="006158B5" w:rsidRDefault="0042747C" w:rsidP="00CF591F">
      <w:pPr>
        <w:rPr>
          <w:rFonts w:ascii="Arial" w:hAnsi="Arial" w:cs="Arial"/>
          <w:u w:val="single"/>
        </w:rPr>
      </w:pPr>
    </w:p>
    <w:p w:rsidR="00D71535" w:rsidRPr="006158B5" w:rsidRDefault="00D41A2B" w:rsidP="00CF591F">
      <w:pPr>
        <w:rPr>
          <w:rFonts w:ascii="Arial" w:hAnsi="Arial" w:cs="Arial"/>
        </w:rPr>
      </w:pPr>
      <w:r w:rsidRPr="006158B5">
        <w:rPr>
          <w:rFonts w:ascii="Arial" w:hAnsi="Arial" w:cs="Arial"/>
        </w:rPr>
        <w:t xml:space="preserve">O modelo de benchmark se mostrou também robusto, porém o custo em acurácia é muito grande. Um alto </w:t>
      </w:r>
      <w:proofErr w:type="spellStart"/>
      <w:r w:rsidRPr="006158B5">
        <w:rPr>
          <w:rFonts w:ascii="Arial" w:hAnsi="Arial" w:cs="Arial"/>
        </w:rPr>
        <w:t>fbeta</w:t>
      </w:r>
      <w:proofErr w:type="spellEnd"/>
      <w:r w:rsidRPr="006158B5">
        <w:rPr>
          <w:rFonts w:ascii="Arial" w:hAnsi="Arial" w:cs="Arial"/>
        </w:rPr>
        <w:t xml:space="preserve"> (beta=2) e uma baixa acurácia implica que a SEFAZ iria desperdiçar muitos recursos cobrando de pessoas que teriam poucas chances de pagar o débito</w:t>
      </w:r>
      <w:r w:rsidR="007C508C">
        <w:rPr>
          <w:rFonts w:ascii="Arial" w:hAnsi="Arial" w:cs="Arial"/>
        </w:rPr>
        <w:t xml:space="preserve"> (muitos falsos positivos)</w:t>
      </w:r>
      <w:r w:rsidRPr="006158B5">
        <w:rPr>
          <w:rFonts w:ascii="Arial" w:hAnsi="Arial" w:cs="Arial"/>
        </w:rPr>
        <w:t>.</w:t>
      </w:r>
    </w:p>
    <w:p w:rsidR="00D41A2B" w:rsidRDefault="00D41A2B" w:rsidP="00CF591F">
      <w:pPr>
        <w:rPr>
          <w:rFonts w:ascii="Arial" w:hAnsi="Arial" w:cs="Arial"/>
        </w:rPr>
      </w:pPr>
      <w:r w:rsidRPr="006158B5">
        <w:rPr>
          <w:rFonts w:ascii="Arial" w:hAnsi="Arial" w:cs="Arial"/>
        </w:rPr>
        <w:t>Desta forma, o modelo proposto traz um enorme ganho em relação ao modelo de benchmark. Pois a</w:t>
      </w:r>
      <w:r w:rsidR="007C508C">
        <w:rPr>
          <w:rFonts w:ascii="Arial" w:hAnsi="Arial" w:cs="Arial"/>
        </w:rPr>
        <w:t>lém</w:t>
      </w:r>
      <w:r w:rsidRPr="006158B5">
        <w:rPr>
          <w:rFonts w:ascii="Arial" w:hAnsi="Arial" w:cs="Arial"/>
        </w:rPr>
        <w:t xml:space="preserve"> de ter uma média de </w:t>
      </w:r>
      <w:proofErr w:type="spellStart"/>
      <w:r w:rsidRPr="006158B5">
        <w:rPr>
          <w:rFonts w:ascii="Arial" w:hAnsi="Arial" w:cs="Arial"/>
        </w:rPr>
        <w:t>fbeta</w:t>
      </w:r>
      <w:proofErr w:type="spellEnd"/>
      <w:r w:rsidRPr="006158B5">
        <w:rPr>
          <w:rFonts w:ascii="Arial" w:hAnsi="Arial" w:cs="Arial"/>
        </w:rPr>
        <w:t xml:space="preserve"> um pouco superior, o ganho em acurácia foi bastante significativo.</w:t>
      </w:r>
    </w:p>
    <w:p w:rsidR="007C508C" w:rsidRDefault="007C508C" w:rsidP="00CF591F">
      <w:pPr>
        <w:rPr>
          <w:rFonts w:ascii="Arial" w:hAnsi="Arial" w:cs="Arial"/>
        </w:rPr>
      </w:pPr>
    </w:p>
    <w:p w:rsidR="007C508C" w:rsidRPr="006158B5" w:rsidRDefault="007C508C" w:rsidP="00CF591F">
      <w:pPr>
        <w:rPr>
          <w:rFonts w:ascii="Arial" w:hAnsi="Arial" w:cs="Arial"/>
        </w:rPr>
      </w:pPr>
    </w:p>
    <w:p w:rsidR="00D41A2B" w:rsidRPr="006158B5" w:rsidRDefault="005F205A" w:rsidP="005F205A">
      <w:pPr>
        <w:pStyle w:val="Ttulo3"/>
        <w:rPr>
          <w:rFonts w:ascii="Arial" w:hAnsi="Arial" w:cs="Arial"/>
        </w:rPr>
      </w:pPr>
      <w:r w:rsidRPr="006158B5">
        <w:rPr>
          <w:rFonts w:ascii="Arial" w:hAnsi="Arial" w:cs="Arial"/>
        </w:rPr>
        <w:lastRenderedPageBreak/>
        <w:t>Aplicação do Modelo</w:t>
      </w:r>
    </w:p>
    <w:p w:rsidR="005F205A" w:rsidRPr="006158B5" w:rsidRDefault="005F205A" w:rsidP="007C508C">
      <w:pPr>
        <w:jc w:val="both"/>
        <w:rPr>
          <w:rFonts w:ascii="Arial" w:hAnsi="Arial" w:cs="Arial"/>
        </w:rPr>
      </w:pPr>
      <w:r w:rsidRPr="006158B5">
        <w:rPr>
          <w:rFonts w:ascii="Arial" w:hAnsi="Arial" w:cs="Arial"/>
        </w:rPr>
        <w:t xml:space="preserve">O interesse do trabalho é avaliar os débitos em aberto. Dessa forma, do conjunto original de débitos </w:t>
      </w:r>
      <w:r w:rsidR="007C508C">
        <w:rPr>
          <w:rFonts w:ascii="Arial" w:hAnsi="Arial" w:cs="Arial"/>
        </w:rPr>
        <w:t>foi extraído</w:t>
      </w:r>
      <w:r w:rsidRPr="006158B5">
        <w:rPr>
          <w:rFonts w:ascii="Arial" w:hAnsi="Arial" w:cs="Arial"/>
        </w:rPr>
        <w:t xml:space="preserve"> todos aqueles cujo COD_TIP_ATLZ_DEB</w:t>
      </w:r>
      <w:r w:rsidR="00E72BB0" w:rsidRPr="006158B5">
        <w:rPr>
          <w:rFonts w:ascii="Arial" w:hAnsi="Arial" w:cs="Arial"/>
        </w:rPr>
        <w:t xml:space="preserve"> é “I” ou “A”. As probabilidades estão distribuídas da seguinte forma:</w:t>
      </w:r>
    </w:p>
    <w:p w:rsidR="00E72BB0" w:rsidRPr="006158B5" w:rsidRDefault="00B22ADA" w:rsidP="00B22ADA">
      <w:pPr>
        <w:jc w:val="center"/>
        <w:rPr>
          <w:rFonts w:ascii="Arial" w:hAnsi="Arial" w:cs="Arial"/>
        </w:rPr>
      </w:pPr>
      <w:r w:rsidRPr="006158B5">
        <w:rPr>
          <w:rFonts w:ascii="Arial" w:hAnsi="Arial" w:cs="Arial"/>
          <w:noProof/>
        </w:rPr>
        <w:drawing>
          <wp:inline distT="0" distB="0" distL="0" distR="0">
            <wp:extent cx="3642969" cy="2449129"/>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hist_abertos.png"/>
                    <pic:cNvPicPr/>
                  </pic:nvPicPr>
                  <pic:blipFill>
                    <a:blip r:embed="rId18">
                      <a:extLst>
                        <a:ext uri="{28A0092B-C50C-407E-A947-70E740481C1C}">
                          <a14:useLocalDpi xmlns:a14="http://schemas.microsoft.com/office/drawing/2010/main" val="0"/>
                        </a:ext>
                      </a:extLst>
                    </a:blip>
                    <a:stretch>
                      <a:fillRect/>
                    </a:stretch>
                  </pic:blipFill>
                  <pic:spPr>
                    <a:xfrm>
                      <a:off x="0" y="0"/>
                      <a:ext cx="3765100" cy="2531236"/>
                    </a:xfrm>
                    <a:prstGeom prst="rect">
                      <a:avLst/>
                    </a:prstGeom>
                  </pic:spPr>
                </pic:pic>
              </a:graphicData>
            </a:graphic>
          </wp:inline>
        </w:drawing>
      </w:r>
    </w:p>
    <w:p w:rsidR="00B22ADA" w:rsidRPr="006158B5" w:rsidRDefault="00B22ADA" w:rsidP="00B22ADA">
      <w:pPr>
        <w:rPr>
          <w:rFonts w:ascii="Arial" w:hAnsi="Arial" w:cs="Arial"/>
        </w:rPr>
      </w:pPr>
      <w:r w:rsidRPr="006158B5">
        <w:rPr>
          <w:rFonts w:ascii="Arial" w:hAnsi="Arial" w:cs="Arial"/>
        </w:rPr>
        <w:t xml:space="preserve">Como esperado a maior parte dos débitos está concentrada em porcentagens abaixo de 40. Porém, muitos débitos possuem boa recuperabilidade, 137.353 débitos acima de 60 %, somando um total de R$ </w:t>
      </w:r>
      <w:r w:rsidR="00811F11" w:rsidRPr="006158B5">
        <w:rPr>
          <w:rFonts w:ascii="Arial" w:hAnsi="Arial" w:cs="Arial"/>
        </w:rPr>
        <w:t>76.678.006,65</w:t>
      </w:r>
      <w:r w:rsidR="0026456A" w:rsidRPr="006158B5">
        <w:rPr>
          <w:rFonts w:ascii="Arial" w:hAnsi="Arial" w:cs="Arial"/>
        </w:rPr>
        <w:t>, uma quantidade bastante relevante para o munícipio.</w:t>
      </w:r>
    </w:p>
    <w:p w:rsidR="00463799" w:rsidRPr="006158B5" w:rsidRDefault="00463799" w:rsidP="007C508C">
      <w:pPr>
        <w:jc w:val="both"/>
        <w:rPr>
          <w:rFonts w:ascii="Arial" w:hAnsi="Arial" w:cs="Arial"/>
        </w:rPr>
      </w:pPr>
      <w:r w:rsidRPr="006158B5">
        <w:rPr>
          <w:rFonts w:ascii="Arial" w:hAnsi="Arial" w:cs="Arial"/>
        </w:rPr>
        <w:t xml:space="preserve">O principal </w:t>
      </w:r>
      <w:r w:rsidR="004C770B" w:rsidRPr="006158B5">
        <w:rPr>
          <w:rFonts w:ascii="Arial" w:hAnsi="Arial" w:cs="Arial"/>
        </w:rPr>
        <w:t xml:space="preserve">aspecto e resultado </w:t>
      </w:r>
      <w:r w:rsidRPr="006158B5">
        <w:rPr>
          <w:rFonts w:ascii="Arial" w:hAnsi="Arial" w:cs="Arial"/>
        </w:rPr>
        <w:t xml:space="preserve">do modelo </w:t>
      </w:r>
      <w:r w:rsidR="004C770B" w:rsidRPr="006158B5">
        <w:rPr>
          <w:rFonts w:ascii="Arial" w:hAnsi="Arial" w:cs="Arial"/>
        </w:rPr>
        <w:t xml:space="preserve">é </w:t>
      </w:r>
      <w:r w:rsidRPr="006158B5">
        <w:rPr>
          <w:rFonts w:ascii="Arial" w:hAnsi="Arial" w:cs="Arial"/>
        </w:rPr>
        <w:t xml:space="preserve">dar um conjunto de porcentagens </w:t>
      </w:r>
      <w:r w:rsidR="004C770B" w:rsidRPr="006158B5">
        <w:rPr>
          <w:rFonts w:ascii="Arial" w:hAnsi="Arial" w:cs="Arial"/>
        </w:rPr>
        <w:t xml:space="preserve">confiáveis </w:t>
      </w:r>
      <w:r w:rsidRPr="006158B5">
        <w:rPr>
          <w:rFonts w:ascii="Arial" w:hAnsi="Arial" w:cs="Arial"/>
        </w:rPr>
        <w:t>de forma que seja possível ranquear os débitos dos contribuintes e a partir deles tomar ações de cobranças.</w:t>
      </w:r>
      <w:r w:rsidR="00811F11" w:rsidRPr="006158B5">
        <w:rPr>
          <w:rFonts w:ascii="Arial" w:hAnsi="Arial" w:cs="Arial"/>
        </w:rPr>
        <w:t xml:space="preserve"> O atual modelo representa um ganho bastante significativo em relação ao modelo atual (praticamente aleatório).</w:t>
      </w:r>
    </w:p>
    <w:p w:rsidR="00773351" w:rsidRPr="006158B5" w:rsidRDefault="00773351" w:rsidP="00811F11">
      <w:pPr>
        <w:pStyle w:val="Ttulo2"/>
        <w:rPr>
          <w:rFonts w:ascii="Arial" w:hAnsi="Arial" w:cs="Arial"/>
        </w:rPr>
      </w:pPr>
      <w:r w:rsidRPr="006158B5">
        <w:rPr>
          <w:rFonts w:ascii="Arial" w:hAnsi="Arial" w:cs="Arial"/>
        </w:rPr>
        <w:t xml:space="preserve">V. </w:t>
      </w:r>
      <w:r w:rsidR="00811F11" w:rsidRPr="006158B5">
        <w:rPr>
          <w:rFonts w:ascii="Arial" w:hAnsi="Arial" w:cs="Arial"/>
        </w:rPr>
        <w:t>Conclusão</w:t>
      </w:r>
    </w:p>
    <w:p w:rsidR="00773351" w:rsidRPr="006158B5" w:rsidRDefault="00811F11" w:rsidP="00415399">
      <w:pPr>
        <w:pStyle w:val="Ttulo3"/>
        <w:rPr>
          <w:rFonts w:ascii="Arial" w:hAnsi="Arial" w:cs="Arial"/>
        </w:rPr>
      </w:pPr>
      <w:r w:rsidRPr="006158B5">
        <w:rPr>
          <w:rFonts w:ascii="Arial" w:hAnsi="Arial" w:cs="Arial"/>
        </w:rPr>
        <w:t>Analisando os resultados</w:t>
      </w:r>
    </w:p>
    <w:p w:rsidR="00811F11" w:rsidRPr="006158B5" w:rsidRDefault="00811F11" w:rsidP="00811F11">
      <w:pPr>
        <w:pStyle w:val="Ttulo4"/>
        <w:rPr>
          <w:rFonts w:ascii="Arial" w:eastAsia="Times New Roman" w:hAnsi="Arial" w:cs="Arial"/>
          <w:lang w:eastAsia="pt-BR"/>
        </w:rPr>
      </w:pPr>
      <w:r w:rsidRPr="006158B5">
        <w:rPr>
          <w:rFonts w:ascii="Arial" w:eastAsia="Times New Roman" w:hAnsi="Arial" w:cs="Arial"/>
          <w:lang w:eastAsia="pt-BR"/>
        </w:rPr>
        <w:t>Contribuintes com alta recuperabilidade e altos valores do Principal</w:t>
      </w:r>
    </w:p>
    <w:p w:rsidR="00811F11" w:rsidRPr="006158B5" w:rsidRDefault="00434761" w:rsidP="001A7D76">
      <w:pPr>
        <w:jc w:val="both"/>
        <w:rPr>
          <w:rFonts w:ascii="Arial" w:hAnsi="Arial" w:cs="Arial"/>
          <w:lang w:eastAsia="pt-BR"/>
        </w:rPr>
      </w:pPr>
      <w:r w:rsidRPr="006158B5">
        <w:rPr>
          <w:rFonts w:ascii="Arial" w:hAnsi="Arial" w:cs="Arial"/>
          <w:lang w:eastAsia="pt-BR"/>
        </w:rPr>
        <w:t xml:space="preserve">Esta análise diz respeito somente aos débitos em aberto. </w:t>
      </w:r>
      <w:r w:rsidR="00811F11" w:rsidRPr="006158B5">
        <w:rPr>
          <w:rFonts w:ascii="Arial" w:hAnsi="Arial" w:cs="Arial"/>
          <w:lang w:eastAsia="pt-BR"/>
        </w:rPr>
        <w:t>Foram classificados como de boa recuperabilidade os débitos com</w:t>
      </w:r>
      <w:r w:rsidRPr="006158B5">
        <w:rPr>
          <w:rFonts w:ascii="Arial" w:hAnsi="Arial" w:cs="Arial"/>
          <w:lang w:eastAsia="pt-BR"/>
        </w:rPr>
        <w:t xml:space="preserve"> probabilidades (ou percentagens) maior que 60%. Dentre estes os outliers (em referência ao Principal) são aqueles poucos contribuintes que representam a maior parte do débito.</w:t>
      </w:r>
    </w:p>
    <w:p w:rsidR="00434761" w:rsidRPr="006158B5" w:rsidRDefault="00434761" w:rsidP="001A7D76">
      <w:pPr>
        <w:jc w:val="both"/>
        <w:rPr>
          <w:rFonts w:ascii="Arial" w:hAnsi="Arial" w:cs="Arial"/>
          <w:lang w:eastAsia="pt-BR"/>
        </w:rPr>
      </w:pPr>
      <w:r w:rsidRPr="006158B5">
        <w:rPr>
          <w:rFonts w:ascii="Arial" w:hAnsi="Arial" w:cs="Arial"/>
          <w:lang w:eastAsia="pt-BR"/>
        </w:rPr>
        <w:t>A ideia é que uma ação focada nesses poucos contribuintes tenha um retorno mais rápido à prefeitura. Para apoiar essa análise foram plotados dois gráficos, O gráfico da esquerda mostra a distribuição das probabilidades dos débitos com mais de 60% de retorno enquanto o gráfico da direita mostra a distribuição do principal do débito. Isso evidencia que existe grande quantidade de outliers.</w:t>
      </w:r>
    </w:p>
    <w:p w:rsidR="00434761" w:rsidRPr="006158B5" w:rsidRDefault="00434761" w:rsidP="00811F11">
      <w:pPr>
        <w:rPr>
          <w:rFonts w:ascii="Arial" w:hAnsi="Arial" w:cs="Arial"/>
          <w:lang w:eastAsia="pt-BR"/>
        </w:rPr>
      </w:pPr>
    </w:p>
    <w:p w:rsidR="00434761" w:rsidRPr="006158B5" w:rsidRDefault="00434761" w:rsidP="00811F11">
      <w:pPr>
        <w:rPr>
          <w:rFonts w:ascii="Arial" w:hAnsi="Arial" w:cs="Arial"/>
          <w:lang w:eastAsia="pt-BR"/>
        </w:rPr>
      </w:pPr>
      <w:r w:rsidRPr="006158B5">
        <w:rPr>
          <w:rFonts w:ascii="Arial" w:hAnsi="Arial" w:cs="Arial"/>
        </w:rPr>
        <w:lastRenderedPageBreak/>
        <w:drawing>
          <wp:inline distT="0" distB="0" distL="0" distR="0" wp14:anchorId="0C4F5886" wp14:editId="7FA68819">
            <wp:extent cx="4831308" cy="2250331"/>
            <wp:effectExtent l="0" t="0" r="762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56824" cy="2262216"/>
                    </a:xfrm>
                    <a:prstGeom prst="rect">
                      <a:avLst/>
                    </a:prstGeom>
                  </pic:spPr>
                </pic:pic>
              </a:graphicData>
            </a:graphic>
          </wp:inline>
        </w:drawing>
      </w:r>
    </w:p>
    <w:p w:rsidR="00434761" w:rsidRPr="006158B5" w:rsidRDefault="00434761" w:rsidP="00811F11">
      <w:pPr>
        <w:rPr>
          <w:rFonts w:ascii="Arial" w:hAnsi="Arial" w:cs="Arial"/>
          <w:lang w:eastAsia="pt-BR"/>
        </w:rPr>
      </w:pPr>
      <w:r w:rsidRPr="006158B5">
        <w:rPr>
          <w:rFonts w:ascii="Arial" w:hAnsi="Arial" w:cs="Arial"/>
          <w:lang w:eastAsia="pt-BR"/>
        </w:rPr>
        <w:t>Para encontrar estes outliers foi usado um limite superior de média + alpha * desvio padrão. A ideia é que aumentando o alpha, o limite também aumenta, assim é possível plotar um gráfico para tentar encontrar um alpha ótimo para a equipe de cobrança:</w:t>
      </w:r>
    </w:p>
    <w:p w:rsidR="00434761" w:rsidRPr="006158B5" w:rsidRDefault="004B0B08" w:rsidP="00811F11">
      <w:pPr>
        <w:rPr>
          <w:rFonts w:ascii="Arial" w:hAnsi="Arial" w:cs="Arial"/>
          <w:lang w:eastAsia="pt-BR"/>
        </w:rPr>
      </w:pPr>
      <w:r w:rsidRPr="006158B5">
        <w:rPr>
          <w:rFonts w:ascii="Arial" w:hAnsi="Arial" w:cs="Arial"/>
        </w:rPr>
        <w:drawing>
          <wp:inline distT="0" distB="0" distL="0" distR="0" wp14:anchorId="52F29D15" wp14:editId="631DABA3">
            <wp:extent cx="5145206" cy="2376572"/>
            <wp:effectExtent l="0" t="0" r="0" b="508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07527" cy="2405358"/>
                    </a:xfrm>
                    <a:prstGeom prst="rect">
                      <a:avLst/>
                    </a:prstGeom>
                  </pic:spPr>
                </pic:pic>
              </a:graphicData>
            </a:graphic>
          </wp:inline>
        </w:drawing>
      </w:r>
    </w:p>
    <w:p w:rsidR="00434761" w:rsidRPr="006158B5" w:rsidRDefault="004B0B08" w:rsidP="001A7D76">
      <w:pPr>
        <w:jc w:val="both"/>
        <w:rPr>
          <w:rFonts w:ascii="Arial" w:hAnsi="Arial" w:cs="Arial"/>
          <w:lang w:eastAsia="pt-BR"/>
        </w:rPr>
      </w:pPr>
      <w:r w:rsidRPr="006158B5">
        <w:rPr>
          <w:rFonts w:ascii="Arial" w:hAnsi="Arial" w:cs="Arial"/>
          <w:lang w:eastAsia="pt-BR"/>
        </w:rPr>
        <w:t>Observa-se por exemplo que ao selecionar alpha=4 tem-se menos do que 400 contribuintes, representando uma quantia de 25 milhões de reais.</w:t>
      </w:r>
      <w:r w:rsidR="004D52F3" w:rsidRPr="006158B5">
        <w:rPr>
          <w:rFonts w:ascii="Arial" w:hAnsi="Arial" w:cs="Arial"/>
          <w:lang w:eastAsia="pt-BR"/>
        </w:rPr>
        <w:t xml:space="preserve"> O “cotovelo” no gráfico</w:t>
      </w:r>
      <w:r w:rsidRPr="006158B5">
        <w:rPr>
          <w:rFonts w:ascii="Arial" w:hAnsi="Arial" w:cs="Arial"/>
          <w:lang w:eastAsia="pt-BR"/>
        </w:rPr>
        <w:t xml:space="preserve"> </w:t>
      </w:r>
      <w:r w:rsidR="004D52F3" w:rsidRPr="006158B5">
        <w:rPr>
          <w:rFonts w:ascii="Arial" w:hAnsi="Arial" w:cs="Arial"/>
          <w:lang w:eastAsia="pt-BR"/>
        </w:rPr>
        <w:t xml:space="preserve">significa que não existe muita diferença em escolher um alpha maior que o “cotovelo”. </w:t>
      </w:r>
      <w:r w:rsidRPr="006158B5">
        <w:rPr>
          <w:rFonts w:ascii="Arial" w:hAnsi="Arial" w:cs="Arial"/>
          <w:lang w:eastAsia="pt-BR"/>
        </w:rPr>
        <w:t>A intenção dos gráficos é encontrar um ponto no qual a Fazenda possa despender o menor esforço para cobrar a maior quantia em dinheiro. A melhor estratégia ficará a cargo da área de negócio decidir.</w:t>
      </w:r>
    </w:p>
    <w:p w:rsidR="004B0B08" w:rsidRPr="006158B5" w:rsidRDefault="004B0B08" w:rsidP="001A7D76">
      <w:pPr>
        <w:jc w:val="both"/>
        <w:rPr>
          <w:rFonts w:ascii="Arial" w:hAnsi="Arial" w:cs="Arial"/>
          <w:noProof/>
        </w:rPr>
      </w:pPr>
      <w:r w:rsidRPr="006158B5">
        <w:rPr>
          <w:rFonts w:ascii="Arial" w:hAnsi="Arial" w:cs="Arial"/>
          <w:lang w:eastAsia="pt-BR"/>
        </w:rPr>
        <w:t>Para ainda entender melhor o conjunto destes outliers pode ser plotado gráficos de barra para se decidir qual a melhor opção de cobrança.</w:t>
      </w:r>
      <w:r w:rsidRPr="006158B5">
        <w:rPr>
          <w:rFonts w:ascii="Arial" w:hAnsi="Arial" w:cs="Arial"/>
          <w:noProof/>
        </w:rPr>
        <w:t xml:space="preserve"> Esses gráficos irão ajudar a entender a relação de cada tipo de débito e contribuinte em relação ao principal</w:t>
      </w:r>
      <w:r w:rsidR="00415399" w:rsidRPr="006158B5">
        <w:rPr>
          <w:rFonts w:ascii="Arial" w:hAnsi="Arial" w:cs="Arial"/>
          <w:noProof/>
        </w:rPr>
        <w:t>.</w:t>
      </w:r>
      <w:r w:rsidR="004D52F3" w:rsidRPr="006158B5">
        <w:rPr>
          <w:rFonts w:ascii="Arial" w:hAnsi="Arial" w:cs="Arial"/>
          <w:noProof/>
        </w:rPr>
        <w:t xml:space="preserve"> Para alpha=4:</w:t>
      </w:r>
    </w:p>
    <w:p w:rsidR="004B0B08" w:rsidRPr="006158B5" w:rsidRDefault="004B0B08" w:rsidP="00811F11">
      <w:pPr>
        <w:rPr>
          <w:rFonts w:ascii="Arial" w:hAnsi="Arial" w:cs="Arial"/>
          <w:noProof/>
        </w:rPr>
      </w:pPr>
    </w:p>
    <w:p w:rsidR="004B0B08" w:rsidRPr="006158B5" w:rsidRDefault="004B0B08" w:rsidP="00811F11">
      <w:pPr>
        <w:rPr>
          <w:rFonts w:ascii="Arial" w:hAnsi="Arial" w:cs="Arial"/>
          <w:lang w:eastAsia="pt-BR"/>
        </w:rPr>
      </w:pPr>
      <w:r w:rsidRPr="006158B5">
        <w:rPr>
          <w:rFonts w:ascii="Arial" w:hAnsi="Arial" w:cs="Arial"/>
        </w:rPr>
        <w:lastRenderedPageBreak/>
        <w:drawing>
          <wp:inline distT="0" distB="0" distL="0" distR="0" wp14:anchorId="30F82A06" wp14:editId="72FC3A2D">
            <wp:extent cx="5493715" cy="2984591"/>
            <wp:effectExtent l="0" t="0" r="0" b="635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06077" cy="2991307"/>
                    </a:xfrm>
                    <a:prstGeom prst="rect">
                      <a:avLst/>
                    </a:prstGeom>
                  </pic:spPr>
                </pic:pic>
              </a:graphicData>
            </a:graphic>
          </wp:inline>
        </w:drawing>
      </w:r>
    </w:p>
    <w:p w:rsidR="00811F11" w:rsidRPr="006158B5" w:rsidRDefault="00F30AEA" w:rsidP="00F30AEA">
      <w:pPr>
        <w:pStyle w:val="Ttulo4"/>
        <w:rPr>
          <w:rFonts w:ascii="Arial" w:hAnsi="Arial" w:cs="Arial"/>
          <w:lang w:eastAsia="pt-BR"/>
        </w:rPr>
      </w:pPr>
      <w:r w:rsidRPr="006158B5">
        <w:rPr>
          <w:rFonts w:ascii="Arial" w:hAnsi="Arial" w:cs="Arial"/>
          <w:lang w:eastAsia="pt-BR"/>
        </w:rPr>
        <w:t>Similaridade entre aqueles que não pagam seus débitos</w:t>
      </w:r>
    </w:p>
    <w:p w:rsidR="00F30AEA" w:rsidRPr="006158B5" w:rsidRDefault="00F30AEA" w:rsidP="001A7D76">
      <w:pPr>
        <w:jc w:val="both"/>
        <w:rPr>
          <w:rFonts w:ascii="Arial" w:hAnsi="Arial" w:cs="Arial"/>
          <w:lang w:eastAsia="pt-BR"/>
        </w:rPr>
      </w:pPr>
      <w:r w:rsidRPr="006158B5">
        <w:rPr>
          <w:rFonts w:ascii="Arial" w:hAnsi="Arial" w:cs="Arial"/>
          <w:lang w:eastAsia="pt-BR"/>
        </w:rPr>
        <w:t>O objetivo é tentar entender os débitos com o menor índice de recuperabilidade e, talvez, a partir daí traçar uma estratégia para reverter a situação.</w:t>
      </w:r>
    </w:p>
    <w:p w:rsidR="00F30AEA" w:rsidRPr="006158B5" w:rsidRDefault="00F30AEA" w:rsidP="001A7D76">
      <w:pPr>
        <w:jc w:val="both"/>
        <w:rPr>
          <w:rFonts w:ascii="Arial" w:hAnsi="Arial" w:cs="Arial"/>
          <w:lang w:eastAsia="pt-BR"/>
        </w:rPr>
      </w:pPr>
      <w:r w:rsidRPr="006158B5">
        <w:rPr>
          <w:rFonts w:ascii="Arial" w:hAnsi="Arial" w:cs="Arial"/>
          <w:lang w:eastAsia="pt-BR"/>
        </w:rPr>
        <w:t>Para tanto foi utilizado um cluster para enquadrar os débitos em grupos de acordo com a sua similaridade. Só foi utilizado</w:t>
      </w:r>
      <w:r w:rsidR="00D876AF" w:rsidRPr="006158B5">
        <w:rPr>
          <w:rFonts w:ascii="Arial" w:hAnsi="Arial" w:cs="Arial"/>
          <w:lang w:eastAsia="pt-BR"/>
        </w:rPr>
        <w:t xml:space="preserve"> o conjunto dos débitos em aberto. </w:t>
      </w:r>
      <w:r w:rsidRPr="006158B5">
        <w:rPr>
          <w:rFonts w:ascii="Arial" w:hAnsi="Arial" w:cs="Arial"/>
          <w:lang w:eastAsia="pt-BR"/>
        </w:rPr>
        <w:t xml:space="preserve"> Para diminuir a correlação existente com os percentuais encontrados, removi a variável “PRINCIPAL”, por se tratar da variável que mais contribuiu para encontrar as porcentagens.</w:t>
      </w:r>
    </w:p>
    <w:p w:rsidR="00D876AF" w:rsidRPr="006158B5" w:rsidRDefault="00F30AEA" w:rsidP="001A7D76">
      <w:pPr>
        <w:jc w:val="both"/>
        <w:rPr>
          <w:rFonts w:ascii="Arial" w:hAnsi="Arial" w:cs="Arial"/>
          <w:lang w:eastAsia="pt-BR"/>
        </w:rPr>
      </w:pPr>
      <w:r w:rsidRPr="006158B5">
        <w:rPr>
          <w:rFonts w:ascii="Arial" w:hAnsi="Arial" w:cs="Arial"/>
          <w:lang w:eastAsia="pt-BR"/>
        </w:rPr>
        <w:t>Para encaixar o modelo de cluster as variáveis numéricas foram escaladas e foi utilizado o PCA para a seleção de características</w:t>
      </w:r>
      <w:r w:rsidR="00D876AF" w:rsidRPr="006158B5">
        <w:rPr>
          <w:rFonts w:ascii="Arial" w:hAnsi="Arial" w:cs="Arial"/>
          <w:lang w:eastAsia="pt-BR"/>
        </w:rPr>
        <w:t xml:space="preserve">. Para encontrar o número de componentes foi utilizado um </w:t>
      </w:r>
      <w:proofErr w:type="spellStart"/>
      <w:r w:rsidR="00D876AF" w:rsidRPr="006158B5">
        <w:rPr>
          <w:rFonts w:ascii="Arial" w:hAnsi="Arial" w:cs="Arial"/>
          <w:lang w:eastAsia="pt-BR"/>
        </w:rPr>
        <w:t>scree</w:t>
      </w:r>
      <w:proofErr w:type="spellEnd"/>
      <w:r w:rsidR="00D876AF" w:rsidRPr="006158B5">
        <w:rPr>
          <w:rFonts w:ascii="Arial" w:hAnsi="Arial" w:cs="Arial"/>
          <w:lang w:eastAsia="pt-BR"/>
        </w:rPr>
        <w:t xml:space="preserve"> </w:t>
      </w:r>
      <w:proofErr w:type="spellStart"/>
      <w:r w:rsidR="00D876AF" w:rsidRPr="006158B5">
        <w:rPr>
          <w:rFonts w:ascii="Arial" w:hAnsi="Arial" w:cs="Arial"/>
          <w:lang w:eastAsia="pt-BR"/>
        </w:rPr>
        <w:t>plot</w:t>
      </w:r>
      <w:proofErr w:type="spellEnd"/>
      <w:r w:rsidR="00D876AF" w:rsidRPr="006158B5">
        <w:rPr>
          <w:rFonts w:ascii="Arial" w:hAnsi="Arial" w:cs="Arial"/>
          <w:lang w:eastAsia="pt-BR"/>
        </w:rPr>
        <w:t>.</w:t>
      </w:r>
    </w:p>
    <w:p w:rsidR="00D876AF" w:rsidRPr="006158B5" w:rsidRDefault="00D876AF" w:rsidP="00F30AEA">
      <w:pPr>
        <w:rPr>
          <w:rFonts w:ascii="Arial" w:hAnsi="Arial" w:cs="Arial"/>
          <w:lang w:eastAsia="pt-BR"/>
        </w:rPr>
      </w:pPr>
      <w:r w:rsidRPr="006158B5">
        <w:rPr>
          <w:rFonts w:ascii="Arial" w:hAnsi="Arial" w:cs="Arial"/>
        </w:rPr>
        <w:drawing>
          <wp:inline distT="0" distB="0" distL="0" distR="0" wp14:anchorId="154DCEE0" wp14:editId="2F383CC6">
            <wp:extent cx="4196687" cy="1591030"/>
            <wp:effectExtent l="0" t="0" r="0" b="9525"/>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12897" cy="1597175"/>
                    </a:xfrm>
                    <a:prstGeom prst="rect">
                      <a:avLst/>
                    </a:prstGeom>
                  </pic:spPr>
                </pic:pic>
              </a:graphicData>
            </a:graphic>
          </wp:inline>
        </w:drawing>
      </w:r>
    </w:p>
    <w:p w:rsidR="00D876AF" w:rsidRPr="006158B5" w:rsidRDefault="00D876AF" w:rsidP="00F30AEA">
      <w:pPr>
        <w:rPr>
          <w:rFonts w:ascii="Arial" w:hAnsi="Arial" w:cs="Arial"/>
          <w:lang w:eastAsia="pt-BR"/>
        </w:rPr>
      </w:pPr>
      <w:r w:rsidRPr="006158B5">
        <w:rPr>
          <w:rFonts w:ascii="Arial" w:hAnsi="Arial" w:cs="Arial"/>
          <w:lang w:eastAsia="pt-BR"/>
        </w:rPr>
        <w:t>Assim, foi encontrado um valor de 7 para o número de componentes. O algoritmo escolhido foi o K-</w:t>
      </w:r>
      <w:proofErr w:type="spellStart"/>
      <w:r w:rsidRPr="006158B5">
        <w:rPr>
          <w:rFonts w:ascii="Arial" w:hAnsi="Arial" w:cs="Arial"/>
          <w:lang w:eastAsia="pt-BR"/>
        </w:rPr>
        <w:t>Means</w:t>
      </w:r>
      <w:proofErr w:type="spellEnd"/>
      <w:r w:rsidRPr="006158B5">
        <w:rPr>
          <w:rFonts w:ascii="Arial" w:hAnsi="Arial" w:cs="Arial"/>
          <w:lang w:eastAsia="pt-BR"/>
        </w:rPr>
        <w:t xml:space="preserve"> do </w:t>
      </w:r>
      <w:proofErr w:type="spellStart"/>
      <w:r w:rsidRPr="006158B5">
        <w:rPr>
          <w:rFonts w:ascii="Arial" w:hAnsi="Arial" w:cs="Arial"/>
          <w:lang w:eastAsia="pt-BR"/>
        </w:rPr>
        <w:t>sklearn</w:t>
      </w:r>
      <w:proofErr w:type="spellEnd"/>
      <w:r w:rsidRPr="006158B5">
        <w:rPr>
          <w:rFonts w:ascii="Arial" w:hAnsi="Arial" w:cs="Arial"/>
          <w:lang w:eastAsia="pt-BR"/>
        </w:rPr>
        <w:t>, para encontrar o valor de K foi utilizado um gráfico que relaciona cada K com uma pontuação de silhueta:</w:t>
      </w:r>
    </w:p>
    <w:p w:rsidR="00F30AEA" w:rsidRPr="006158B5" w:rsidRDefault="00D876AF" w:rsidP="00F30AEA">
      <w:pPr>
        <w:rPr>
          <w:rFonts w:ascii="Arial" w:hAnsi="Arial" w:cs="Arial"/>
          <w:lang w:eastAsia="pt-BR"/>
        </w:rPr>
      </w:pPr>
      <w:r w:rsidRPr="006158B5">
        <w:rPr>
          <w:rFonts w:ascii="Arial" w:hAnsi="Arial" w:cs="Arial"/>
        </w:rPr>
        <w:lastRenderedPageBreak/>
        <w:drawing>
          <wp:inline distT="0" distB="0" distL="0" distR="0" wp14:anchorId="6E3B6FC7" wp14:editId="667065A3">
            <wp:extent cx="4735773" cy="1808771"/>
            <wp:effectExtent l="0" t="0" r="8255" b="127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73665" cy="1823243"/>
                    </a:xfrm>
                    <a:prstGeom prst="rect">
                      <a:avLst/>
                    </a:prstGeom>
                  </pic:spPr>
                </pic:pic>
              </a:graphicData>
            </a:graphic>
          </wp:inline>
        </w:drawing>
      </w:r>
    </w:p>
    <w:p w:rsidR="00D876AF" w:rsidRPr="006158B5" w:rsidRDefault="00D876AF" w:rsidP="001A7D76">
      <w:pPr>
        <w:jc w:val="both"/>
        <w:rPr>
          <w:rFonts w:ascii="Arial" w:hAnsi="Arial" w:cs="Arial"/>
          <w:lang w:eastAsia="pt-BR"/>
        </w:rPr>
      </w:pPr>
      <w:r w:rsidRPr="006158B5">
        <w:rPr>
          <w:rFonts w:ascii="Arial" w:hAnsi="Arial" w:cs="Arial"/>
          <w:lang w:eastAsia="pt-BR"/>
        </w:rPr>
        <w:t xml:space="preserve">Vê-se que a partir de 8 clusters o ganho de pontuação não se altera muito. </w:t>
      </w:r>
    </w:p>
    <w:p w:rsidR="00D876AF" w:rsidRPr="006158B5" w:rsidRDefault="00D876AF" w:rsidP="001A7D76">
      <w:pPr>
        <w:jc w:val="both"/>
        <w:rPr>
          <w:rFonts w:ascii="Arial" w:hAnsi="Arial" w:cs="Arial"/>
          <w:lang w:eastAsia="pt-BR"/>
        </w:rPr>
      </w:pPr>
      <w:r w:rsidRPr="006158B5">
        <w:rPr>
          <w:rFonts w:ascii="Arial" w:hAnsi="Arial" w:cs="Arial"/>
          <w:lang w:eastAsia="pt-BR"/>
        </w:rPr>
        <w:t>Após a aplicação do algoritmo de cluster, o</w:t>
      </w:r>
      <w:r w:rsidR="00F84829" w:rsidRPr="006158B5">
        <w:rPr>
          <w:rFonts w:ascii="Arial" w:hAnsi="Arial" w:cs="Arial"/>
          <w:lang w:eastAsia="pt-BR"/>
        </w:rPr>
        <w:t xml:space="preserve"> conjunto de débitos foi agrupado conforme seu cluster. Abaixo segue uma tabela relacionando o cluster com a média da probabilidade de recuperação e a quantidade de contribuintes:</w:t>
      </w:r>
    </w:p>
    <w:tbl>
      <w:tblPr>
        <w:tblStyle w:val="TabeladeGrade1Clara"/>
        <w:tblW w:w="0" w:type="auto"/>
        <w:jc w:val="center"/>
        <w:tblLook w:val="04A0" w:firstRow="1" w:lastRow="0" w:firstColumn="1" w:lastColumn="0" w:noHBand="0" w:noVBand="1"/>
      </w:tblPr>
      <w:tblGrid>
        <w:gridCol w:w="1271"/>
        <w:gridCol w:w="2835"/>
        <w:gridCol w:w="2977"/>
      </w:tblGrid>
      <w:tr w:rsidR="00F84829" w:rsidRPr="006158B5" w:rsidTr="00F8482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tcPr>
          <w:p w:rsidR="00F84829" w:rsidRPr="006158B5" w:rsidRDefault="00F84829" w:rsidP="00F30AEA">
            <w:pPr>
              <w:rPr>
                <w:rFonts w:ascii="Arial" w:hAnsi="Arial" w:cs="Arial"/>
                <w:lang w:eastAsia="pt-BR"/>
              </w:rPr>
            </w:pPr>
            <w:r w:rsidRPr="006158B5">
              <w:rPr>
                <w:rFonts w:ascii="Arial" w:hAnsi="Arial" w:cs="Arial"/>
                <w:lang w:eastAsia="pt-BR"/>
              </w:rPr>
              <w:t>Cluster</w:t>
            </w:r>
          </w:p>
        </w:tc>
        <w:tc>
          <w:tcPr>
            <w:tcW w:w="2835" w:type="dxa"/>
          </w:tcPr>
          <w:p w:rsidR="00F84829" w:rsidRPr="006158B5" w:rsidRDefault="00F84829" w:rsidP="00F30AEA">
            <w:pPr>
              <w:cnfStyle w:val="100000000000" w:firstRow="1" w:lastRow="0" w:firstColumn="0" w:lastColumn="0" w:oddVBand="0" w:evenVBand="0" w:oddHBand="0" w:evenHBand="0" w:firstRowFirstColumn="0" w:firstRowLastColumn="0" w:lastRowFirstColumn="0" w:lastRowLastColumn="0"/>
              <w:rPr>
                <w:rFonts w:ascii="Arial" w:hAnsi="Arial" w:cs="Arial"/>
                <w:lang w:eastAsia="pt-BR"/>
              </w:rPr>
            </w:pPr>
            <w:r w:rsidRPr="006158B5">
              <w:rPr>
                <w:rFonts w:ascii="Arial" w:hAnsi="Arial" w:cs="Arial"/>
                <w:lang w:eastAsia="pt-BR"/>
              </w:rPr>
              <w:t>Média da Probabilidade (%)</w:t>
            </w:r>
          </w:p>
        </w:tc>
        <w:tc>
          <w:tcPr>
            <w:tcW w:w="2977" w:type="dxa"/>
          </w:tcPr>
          <w:p w:rsidR="00F84829" w:rsidRPr="006158B5" w:rsidRDefault="00F84829" w:rsidP="00F30AEA">
            <w:pPr>
              <w:cnfStyle w:val="100000000000" w:firstRow="1" w:lastRow="0" w:firstColumn="0" w:lastColumn="0" w:oddVBand="0" w:evenVBand="0" w:oddHBand="0" w:evenHBand="0" w:firstRowFirstColumn="0" w:firstRowLastColumn="0" w:lastRowFirstColumn="0" w:lastRowLastColumn="0"/>
              <w:rPr>
                <w:rFonts w:ascii="Arial" w:hAnsi="Arial" w:cs="Arial"/>
                <w:lang w:eastAsia="pt-BR"/>
              </w:rPr>
            </w:pPr>
            <w:r w:rsidRPr="006158B5">
              <w:rPr>
                <w:rFonts w:ascii="Arial" w:hAnsi="Arial" w:cs="Arial"/>
                <w:lang w:eastAsia="pt-BR"/>
              </w:rPr>
              <w:t>Quantidade de Contribuintes</w:t>
            </w:r>
          </w:p>
        </w:tc>
      </w:tr>
      <w:tr w:rsidR="00F84829" w:rsidRPr="006158B5" w:rsidTr="00F84829">
        <w:trPr>
          <w:jc w:val="center"/>
        </w:trPr>
        <w:tc>
          <w:tcPr>
            <w:cnfStyle w:val="001000000000" w:firstRow="0" w:lastRow="0" w:firstColumn="1" w:lastColumn="0" w:oddVBand="0" w:evenVBand="0" w:oddHBand="0" w:evenHBand="0" w:firstRowFirstColumn="0" w:firstRowLastColumn="0" w:lastRowFirstColumn="0" w:lastRowLastColumn="0"/>
            <w:tcW w:w="1271" w:type="dxa"/>
          </w:tcPr>
          <w:p w:rsidR="00F84829" w:rsidRPr="006158B5" w:rsidRDefault="00F84829" w:rsidP="00F84829">
            <w:pPr>
              <w:jc w:val="center"/>
              <w:rPr>
                <w:rFonts w:ascii="Arial" w:hAnsi="Arial" w:cs="Arial"/>
                <w:lang w:eastAsia="pt-BR"/>
              </w:rPr>
            </w:pPr>
            <w:r w:rsidRPr="006158B5">
              <w:rPr>
                <w:rFonts w:ascii="Arial" w:hAnsi="Arial" w:cs="Arial"/>
                <w:lang w:eastAsia="pt-BR"/>
              </w:rPr>
              <w:t>3</w:t>
            </w:r>
          </w:p>
        </w:tc>
        <w:tc>
          <w:tcPr>
            <w:tcW w:w="2835" w:type="dxa"/>
          </w:tcPr>
          <w:p w:rsidR="00F84829" w:rsidRPr="006158B5" w:rsidRDefault="00F84829" w:rsidP="00F84829">
            <w:pPr>
              <w:jc w:val="center"/>
              <w:cnfStyle w:val="000000000000" w:firstRow="0" w:lastRow="0" w:firstColumn="0" w:lastColumn="0" w:oddVBand="0" w:evenVBand="0" w:oddHBand="0" w:evenHBand="0" w:firstRowFirstColumn="0" w:firstRowLastColumn="0" w:lastRowFirstColumn="0" w:lastRowLastColumn="0"/>
              <w:rPr>
                <w:rFonts w:ascii="Arial" w:hAnsi="Arial" w:cs="Arial"/>
                <w:lang w:eastAsia="pt-BR"/>
              </w:rPr>
            </w:pPr>
            <w:r w:rsidRPr="006158B5">
              <w:rPr>
                <w:rFonts w:ascii="Arial" w:hAnsi="Arial" w:cs="Arial"/>
                <w:lang w:eastAsia="pt-BR"/>
              </w:rPr>
              <w:t>4.82</w:t>
            </w:r>
          </w:p>
        </w:tc>
        <w:tc>
          <w:tcPr>
            <w:tcW w:w="2977" w:type="dxa"/>
          </w:tcPr>
          <w:p w:rsidR="00F84829" w:rsidRPr="006158B5" w:rsidRDefault="00F84829" w:rsidP="00F84829">
            <w:pPr>
              <w:jc w:val="center"/>
              <w:cnfStyle w:val="000000000000" w:firstRow="0" w:lastRow="0" w:firstColumn="0" w:lastColumn="0" w:oddVBand="0" w:evenVBand="0" w:oddHBand="0" w:evenHBand="0" w:firstRowFirstColumn="0" w:firstRowLastColumn="0" w:lastRowFirstColumn="0" w:lastRowLastColumn="0"/>
              <w:rPr>
                <w:rFonts w:ascii="Arial" w:hAnsi="Arial" w:cs="Arial"/>
                <w:lang w:eastAsia="pt-BR"/>
              </w:rPr>
            </w:pPr>
            <w:r w:rsidRPr="006158B5">
              <w:rPr>
                <w:rFonts w:ascii="Arial" w:hAnsi="Arial" w:cs="Arial"/>
                <w:lang w:eastAsia="pt-BR"/>
              </w:rPr>
              <w:t>104635</w:t>
            </w:r>
          </w:p>
        </w:tc>
      </w:tr>
      <w:tr w:rsidR="00F84829" w:rsidRPr="006158B5" w:rsidTr="00F84829">
        <w:trPr>
          <w:jc w:val="center"/>
        </w:trPr>
        <w:tc>
          <w:tcPr>
            <w:cnfStyle w:val="001000000000" w:firstRow="0" w:lastRow="0" w:firstColumn="1" w:lastColumn="0" w:oddVBand="0" w:evenVBand="0" w:oddHBand="0" w:evenHBand="0" w:firstRowFirstColumn="0" w:firstRowLastColumn="0" w:lastRowFirstColumn="0" w:lastRowLastColumn="0"/>
            <w:tcW w:w="1271" w:type="dxa"/>
          </w:tcPr>
          <w:p w:rsidR="00F84829" w:rsidRPr="006158B5" w:rsidRDefault="00F84829" w:rsidP="00F84829">
            <w:pPr>
              <w:jc w:val="center"/>
              <w:rPr>
                <w:rFonts w:ascii="Arial" w:hAnsi="Arial" w:cs="Arial"/>
                <w:lang w:eastAsia="pt-BR"/>
              </w:rPr>
            </w:pPr>
            <w:r w:rsidRPr="006158B5">
              <w:rPr>
                <w:rFonts w:ascii="Arial" w:hAnsi="Arial" w:cs="Arial"/>
                <w:lang w:eastAsia="pt-BR"/>
              </w:rPr>
              <w:t>5</w:t>
            </w:r>
          </w:p>
        </w:tc>
        <w:tc>
          <w:tcPr>
            <w:tcW w:w="2835" w:type="dxa"/>
          </w:tcPr>
          <w:p w:rsidR="00F84829" w:rsidRPr="006158B5" w:rsidRDefault="00F84829" w:rsidP="00F84829">
            <w:pPr>
              <w:jc w:val="center"/>
              <w:cnfStyle w:val="000000000000" w:firstRow="0" w:lastRow="0" w:firstColumn="0" w:lastColumn="0" w:oddVBand="0" w:evenVBand="0" w:oddHBand="0" w:evenHBand="0" w:firstRowFirstColumn="0" w:firstRowLastColumn="0" w:lastRowFirstColumn="0" w:lastRowLastColumn="0"/>
              <w:rPr>
                <w:rFonts w:ascii="Arial" w:hAnsi="Arial" w:cs="Arial"/>
                <w:lang w:eastAsia="pt-BR"/>
              </w:rPr>
            </w:pPr>
            <w:r w:rsidRPr="006158B5">
              <w:rPr>
                <w:rFonts w:ascii="Arial" w:hAnsi="Arial" w:cs="Arial"/>
                <w:lang w:eastAsia="pt-BR"/>
              </w:rPr>
              <w:t>6.25</w:t>
            </w:r>
          </w:p>
        </w:tc>
        <w:tc>
          <w:tcPr>
            <w:tcW w:w="2977" w:type="dxa"/>
          </w:tcPr>
          <w:p w:rsidR="00F84829" w:rsidRPr="006158B5" w:rsidRDefault="00F84829" w:rsidP="00F84829">
            <w:pPr>
              <w:jc w:val="center"/>
              <w:cnfStyle w:val="000000000000" w:firstRow="0" w:lastRow="0" w:firstColumn="0" w:lastColumn="0" w:oddVBand="0" w:evenVBand="0" w:oddHBand="0" w:evenHBand="0" w:firstRowFirstColumn="0" w:firstRowLastColumn="0" w:lastRowFirstColumn="0" w:lastRowLastColumn="0"/>
              <w:rPr>
                <w:rFonts w:ascii="Arial" w:hAnsi="Arial" w:cs="Arial"/>
                <w:lang w:eastAsia="pt-BR"/>
              </w:rPr>
            </w:pPr>
            <w:r w:rsidRPr="006158B5">
              <w:rPr>
                <w:rFonts w:ascii="Arial" w:hAnsi="Arial" w:cs="Arial"/>
                <w:lang w:eastAsia="pt-BR"/>
              </w:rPr>
              <w:t>102136</w:t>
            </w:r>
          </w:p>
        </w:tc>
      </w:tr>
      <w:tr w:rsidR="00F84829" w:rsidRPr="006158B5" w:rsidTr="00F84829">
        <w:trPr>
          <w:jc w:val="center"/>
        </w:trPr>
        <w:tc>
          <w:tcPr>
            <w:cnfStyle w:val="001000000000" w:firstRow="0" w:lastRow="0" w:firstColumn="1" w:lastColumn="0" w:oddVBand="0" w:evenVBand="0" w:oddHBand="0" w:evenHBand="0" w:firstRowFirstColumn="0" w:firstRowLastColumn="0" w:lastRowFirstColumn="0" w:lastRowLastColumn="0"/>
            <w:tcW w:w="1271" w:type="dxa"/>
          </w:tcPr>
          <w:p w:rsidR="00F84829" w:rsidRPr="006158B5" w:rsidRDefault="00F84829" w:rsidP="00F84829">
            <w:pPr>
              <w:jc w:val="center"/>
              <w:rPr>
                <w:rFonts w:ascii="Arial" w:hAnsi="Arial" w:cs="Arial"/>
                <w:lang w:eastAsia="pt-BR"/>
              </w:rPr>
            </w:pPr>
            <w:r w:rsidRPr="006158B5">
              <w:rPr>
                <w:rFonts w:ascii="Arial" w:hAnsi="Arial" w:cs="Arial"/>
                <w:lang w:eastAsia="pt-BR"/>
              </w:rPr>
              <w:t>4</w:t>
            </w:r>
          </w:p>
        </w:tc>
        <w:tc>
          <w:tcPr>
            <w:tcW w:w="2835" w:type="dxa"/>
          </w:tcPr>
          <w:p w:rsidR="00F84829" w:rsidRPr="006158B5" w:rsidRDefault="00F84829" w:rsidP="00F84829">
            <w:pPr>
              <w:jc w:val="center"/>
              <w:cnfStyle w:val="000000000000" w:firstRow="0" w:lastRow="0" w:firstColumn="0" w:lastColumn="0" w:oddVBand="0" w:evenVBand="0" w:oddHBand="0" w:evenHBand="0" w:firstRowFirstColumn="0" w:firstRowLastColumn="0" w:lastRowFirstColumn="0" w:lastRowLastColumn="0"/>
              <w:rPr>
                <w:rFonts w:ascii="Arial" w:hAnsi="Arial" w:cs="Arial"/>
                <w:lang w:eastAsia="pt-BR"/>
              </w:rPr>
            </w:pPr>
            <w:r w:rsidRPr="006158B5">
              <w:rPr>
                <w:rFonts w:ascii="Arial" w:hAnsi="Arial" w:cs="Arial"/>
                <w:lang w:eastAsia="pt-BR"/>
              </w:rPr>
              <w:t>15.5</w:t>
            </w:r>
          </w:p>
        </w:tc>
        <w:tc>
          <w:tcPr>
            <w:tcW w:w="2977" w:type="dxa"/>
          </w:tcPr>
          <w:p w:rsidR="00F84829" w:rsidRPr="006158B5" w:rsidRDefault="00F84829" w:rsidP="00F84829">
            <w:pPr>
              <w:jc w:val="center"/>
              <w:cnfStyle w:val="000000000000" w:firstRow="0" w:lastRow="0" w:firstColumn="0" w:lastColumn="0" w:oddVBand="0" w:evenVBand="0" w:oddHBand="0" w:evenHBand="0" w:firstRowFirstColumn="0" w:firstRowLastColumn="0" w:lastRowFirstColumn="0" w:lastRowLastColumn="0"/>
              <w:rPr>
                <w:rFonts w:ascii="Arial" w:hAnsi="Arial" w:cs="Arial"/>
                <w:lang w:eastAsia="pt-BR"/>
              </w:rPr>
            </w:pPr>
            <w:r w:rsidRPr="006158B5">
              <w:rPr>
                <w:rFonts w:ascii="Arial" w:hAnsi="Arial" w:cs="Arial"/>
                <w:lang w:eastAsia="pt-BR"/>
              </w:rPr>
              <w:t>100014</w:t>
            </w:r>
          </w:p>
        </w:tc>
      </w:tr>
      <w:tr w:rsidR="00F84829" w:rsidRPr="006158B5" w:rsidTr="00F84829">
        <w:trPr>
          <w:jc w:val="center"/>
        </w:trPr>
        <w:tc>
          <w:tcPr>
            <w:cnfStyle w:val="001000000000" w:firstRow="0" w:lastRow="0" w:firstColumn="1" w:lastColumn="0" w:oddVBand="0" w:evenVBand="0" w:oddHBand="0" w:evenHBand="0" w:firstRowFirstColumn="0" w:firstRowLastColumn="0" w:lastRowFirstColumn="0" w:lastRowLastColumn="0"/>
            <w:tcW w:w="1271" w:type="dxa"/>
          </w:tcPr>
          <w:p w:rsidR="00F84829" w:rsidRPr="006158B5" w:rsidRDefault="00F84829" w:rsidP="00F84829">
            <w:pPr>
              <w:jc w:val="center"/>
              <w:rPr>
                <w:rFonts w:ascii="Arial" w:hAnsi="Arial" w:cs="Arial"/>
                <w:lang w:eastAsia="pt-BR"/>
              </w:rPr>
            </w:pPr>
            <w:r w:rsidRPr="006158B5">
              <w:rPr>
                <w:rFonts w:ascii="Arial" w:hAnsi="Arial" w:cs="Arial"/>
                <w:lang w:eastAsia="pt-BR"/>
              </w:rPr>
              <w:t>6</w:t>
            </w:r>
          </w:p>
        </w:tc>
        <w:tc>
          <w:tcPr>
            <w:tcW w:w="2835" w:type="dxa"/>
          </w:tcPr>
          <w:p w:rsidR="00F84829" w:rsidRPr="006158B5" w:rsidRDefault="00F84829" w:rsidP="00F84829">
            <w:pPr>
              <w:jc w:val="center"/>
              <w:cnfStyle w:val="000000000000" w:firstRow="0" w:lastRow="0" w:firstColumn="0" w:lastColumn="0" w:oddVBand="0" w:evenVBand="0" w:oddHBand="0" w:evenHBand="0" w:firstRowFirstColumn="0" w:firstRowLastColumn="0" w:lastRowFirstColumn="0" w:lastRowLastColumn="0"/>
              <w:rPr>
                <w:rFonts w:ascii="Arial" w:hAnsi="Arial" w:cs="Arial"/>
                <w:lang w:eastAsia="pt-BR"/>
              </w:rPr>
            </w:pPr>
            <w:r w:rsidRPr="006158B5">
              <w:rPr>
                <w:rFonts w:ascii="Arial" w:hAnsi="Arial" w:cs="Arial"/>
                <w:lang w:eastAsia="pt-BR"/>
              </w:rPr>
              <w:t>16.51</w:t>
            </w:r>
          </w:p>
        </w:tc>
        <w:tc>
          <w:tcPr>
            <w:tcW w:w="2977" w:type="dxa"/>
          </w:tcPr>
          <w:p w:rsidR="00F84829" w:rsidRPr="006158B5" w:rsidRDefault="00F84829" w:rsidP="00F84829">
            <w:pPr>
              <w:jc w:val="center"/>
              <w:cnfStyle w:val="000000000000" w:firstRow="0" w:lastRow="0" w:firstColumn="0" w:lastColumn="0" w:oddVBand="0" w:evenVBand="0" w:oddHBand="0" w:evenHBand="0" w:firstRowFirstColumn="0" w:firstRowLastColumn="0" w:lastRowFirstColumn="0" w:lastRowLastColumn="0"/>
              <w:rPr>
                <w:rFonts w:ascii="Arial" w:hAnsi="Arial" w:cs="Arial"/>
                <w:lang w:eastAsia="pt-BR"/>
              </w:rPr>
            </w:pPr>
            <w:r w:rsidRPr="006158B5">
              <w:rPr>
                <w:rFonts w:ascii="Arial" w:hAnsi="Arial" w:cs="Arial"/>
                <w:lang w:eastAsia="pt-BR"/>
              </w:rPr>
              <w:t>83726</w:t>
            </w:r>
          </w:p>
        </w:tc>
      </w:tr>
      <w:tr w:rsidR="00F84829" w:rsidRPr="006158B5" w:rsidTr="00F84829">
        <w:trPr>
          <w:jc w:val="center"/>
        </w:trPr>
        <w:tc>
          <w:tcPr>
            <w:cnfStyle w:val="001000000000" w:firstRow="0" w:lastRow="0" w:firstColumn="1" w:lastColumn="0" w:oddVBand="0" w:evenVBand="0" w:oddHBand="0" w:evenHBand="0" w:firstRowFirstColumn="0" w:firstRowLastColumn="0" w:lastRowFirstColumn="0" w:lastRowLastColumn="0"/>
            <w:tcW w:w="1271" w:type="dxa"/>
          </w:tcPr>
          <w:p w:rsidR="00F84829" w:rsidRPr="006158B5" w:rsidRDefault="00F84829" w:rsidP="00F84829">
            <w:pPr>
              <w:jc w:val="center"/>
              <w:rPr>
                <w:rFonts w:ascii="Arial" w:hAnsi="Arial" w:cs="Arial"/>
                <w:lang w:eastAsia="pt-BR"/>
              </w:rPr>
            </w:pPr>
            <w:r w:rsidRPr="006158B5">
              <w:rPr>
                <w:rFonts w:ascii="Arial" w:hAnsi="Arial" w:cs="Arial"/>
                <w:lang w:eastAsia="pt-BR"/>
              </w:rPr>
              <w:t>0</w:t>
            </w:r>
          </w:p>
        </w:tc>
        <w:tc>
          <w:tcPr>
            <w:tcW w:w="2835" w:type="dxa"/>
          </w:tcPr>
          <w:p w:rsidR="00F84829" w:rsidRPr="006158B5" w:rsidRDefault="00F84829" w:rsidP="00F84829">
            <w:pPr>
              <w:jc w:val="center"/>
              <w:cnfStyle w:val="000000000000" w:firstRow="0" w:lastRow="0" w:firstColumn="0" w:lastColumn="0" w:oddVBand="0" w:evenVBand="0" w:oddHBand="0" w:evenHBand="0" w:firstRowFirstColumn="0" w:firstRowLastColumn="0" w:lastRowFirstColumn="0" w:lastRowLastColumn="0"/>
              <w:rPr>
                <w:rFonts w:ascii="Arial" w:hAnsi="Arial" w:cs="Arial"/>
                <w:lang w:eastAsia="pt-BR"/>
              </w:rPr>
            </w:pPr>
            <w:r w:rsidRPr="006158B5">
              <w:rPr>
                <w:rFonts w:ascii="Arial" w:hAnsi="Arial" w:cs="Arial"/>
                <w:lang w:eastAsia="pt-BR"/>
              </w:rPr>
              <w:t>22.4</w:t>
            </w:r>
          </w:p>
        </w:tc>
        <w:tc>
          <w:tcPr>
            <w:tcW w:w="2977" w:type="dxa"/>
          </w:tcPr>
          <w:p w:rsidR="00F84829" w:rsidRPr="006158B5" w:rsidRDefault="00F84829" w:rsidP="00F84829">
            <w:pPr>
              <w:jc w:val="center"/>
              <w:cnfStyle w:val="000000000000" w:firstRow="0" w:lastRow="0" w:firstColumn="0" w:lastColumn="0" w:oddVBand="0" w:evenVBand="0" w:oddHBand="0" w:evenHBand="0" w:firstRowFirstColumn="0" w:firstRowLastColumn="0" w:lastRowFirstColumn="0" w:lastRowLastColumn="0"/>
              <w:rPr>
                <w:rFonts w:ascii="Arial" w:hAnsi="Arial" w:cs="Arial"/>
                <w:lang w:eastAsia="pt-BR"/>
              </w:rPr>
            </w:pPr>
            <w:r w:rsidRPr="006158B5">
              <w:rPr>
                <w:rFonts w:ascii="Arial" w:hAnsi="Arial" w:cs="Arial"/>
                <w:lang w:eastAsia="pt-BR"/>
              </w:rPr>
              <w:t>86988</w:t>
            </w:r>
          </w:p>
        </w:tc>
      </w:tr>
      <w:tr w:rsidR="00F84829" w:rsidRPr="006158B5" w:rsidTr="00F84829">
        <w:trPr>
          <w:jc w:val="center"/>
        </w:trPr>
        <w:tc>
          <w:tcPr>
            <w:cnfStyle w:val="001000000000" w:firstRow="0" w:lastRow="0" w:firstColumn="1" w:lastColumn="0" w:oddVBand="0" w:evenVBand="0" w:oddHBand="0" w:evenHBand="0" w:firstRowFirstColumn="0" w:firstRowLastColumn="0" w:lastRowFirstColumn="0" w:lastRowLastColumn="0"/>
            <w:tcW w:w="1271" w:type="dxa"/>
          </w:tcPr>
          <w:p w:rsidR="00F84829" w:rsidRPr="006158B5" w:rsidRDefault="00F84829" w:rsidP="00F84829">
            <w:pPr>
              <w:jc w:val="center"/>
              <w:rPr>
                <w:rFonts w:ascii="Arial" w:hAnsi="Arial" w:cs="Arial"/>
                <w:lang w:eastAsia="pt-BR"/>
              </w:rPr>
            </w:pPr>
            <w:r w:rsidRPr="006158B5">
              <w:rPr>
                <w:rFonts w:ascii="Arial" w:hAnsi="Arial" w:cs="Arial"/>
                <w:lang w:eastAsia="pt-BR"/>
              </w:rPr>
              <w:t>1</w:t>
            </w:r>
          </w:p>
        </w:tc>
        <w:tc>
          <w:tcPr>
            <w:tcW w:w="2835" w:type="dxa"/>
          </w:tcPr>
          <w:p w:rsidR="00F84829" w:rsidRPr="006158B5" w:rsidRDefault="00F84829" w:rsidP="00F84829">
            <w:pPr>
              <w:jc w:val="center"/>
              <w:cnfStyle w:val="000000000000" w:firstRow="0" w:lastRow="0" w:firstColumn="0" w:lastColumn="0" w:oddVBand="0" w:evenVBand="0" w:oddHBand="0" w:evenHBand="0" w:firstRowFirstColumn="0" w:firstRowLastColumn="0" w:lastRowFirstColumn="0" w:lastRowLastColumn="0"/>
              <w:rPr>
                <w:rFonts w:ascii="Arial" w:hAnsi="Arial" w:cs="Arial"/>
                <w:lang w:eastAsia="pt-BR"/>
              </w:rPr>
            </w:pPr>
            <w:r w:rsidRPr="006158B5">
              <w:rPr>
                <w:rFonts w:ascii="Arial" w:hAnsi="Arial" w:cs="Arial"/>
                <w:lang w:eastAsia="pt-BR"/>
              </w:rPr>
              <w:t>24.62</w:t>
            </w:r>
          </w:p>
        </w:tc>
        <w:tc>
          <w:tcPr>
            <w:tcW w:w="2977" w:type="dxa"/>
          </w:tcPr>
          <w:p w:rsidR="00F84829" w:rsidRPr="006158B5" w:rsidRDefault="00F84829" w:rsidP="00F84829">
            <w:pPr>
              <w:jc w:val="center"/>
              <w:cnfStyle w:val="000000000000" w:firstRow="0" w:lastRow="0" w:firstColumn="0" w:lastColumn="0" w:oddVBand="0" w:evenVBand="0" w:oddHBand="0" w:evenHBand="0" w:firstRowFirstColumn="0" w:firstRowLastColumn="0" w:lastRowFirstColumn="0" w:lastRowLastColumn="0"/>
              <w:rPr>
                <w:rFonts w:ascii="Arial" w:hAnsi="Arial" w:cs="Arial"/>
                <w:lang w:eastAsia="pt-BR"/>
              </w:rPr>
            </w:pPr>
            <w:r w:rsidRPr="006158B5">
              <w:rPr>
                <w:rFonts w:ascii="Arial" w:hAnsi="Arial" w:cs="Arial"/>
                <w:lang w:eastAsia="pt-BR"/>
              </w:rPr>
              <w:t>105686</w:t>
            </w:r>
          </w:p>
        </w:tc>
      </w:tr>
      <w:tr w:rsidR="00F84829" w:rsidRPr="006158B5" w:rsidTr="00F84829">
        <w:trPr>
          <w:jc w:val="center"/>
        </w:trPr>
        <w:tc>
          <w:tcPr>
            <w:cnfStyle w:val="001000000000" w:firstRow="0" w:lastRow="0" w:firstColumn="1" w:lastColumn="0" w:oddVBand="0" w:evenVBand="0" w:oddHBand="0" w:evenHBand="0" w:firstRowFirstColumn="0" w:firstRowLastColumn="0" w:lastRowFirstColumn="0" w:lastRowLastColumn="0"/>
            <w:tcW w:w="1271" w:type="dxa"/>
          </w:tcPr>
          <w:p w:rsidR="00F84829" w:rsidRPr="006158B5" w:rsidRDefault="00F84829" w:rsidP="00F84829">
            <w:pPr>
              <w:jc w:val="center"/>
              <w:rPr>
                <w:rFonts w:ascii="Arial" w:hAnsi="Arial" w:cs="Arial"/>
                <w:lang w:eastAsia="pt-BR"/>
              </w:rPr>
            </w:pPr>
            <w:r w:rsidRPr="006158B5">
              <w:rPr>
                <w:rFonts w:ascii="Arial" w:hAnsi="Arial" w:cs="Arial"/>
                <w:lang w:eastAsia="pt-BR"/>
              </w:rPr>
              <w:t>2</w:t>
            </w:r>
          </w:p>
        </w:tc>
        <w:tc>
          <w:tcPr>
            <w:tcW w:w="2835" w:type="dxa"/>
          </w:tcPr>
          <w:p w:rsidR="00F84829" w:rsidRPr="006158B5" w:rsidRDefault="00F84829" w:rsidP="00F84829">
            <w:pPr>
              <w:jc w:val="center"/>
              <w:cnfStyle w:val="000000000000" w:firstRow="0" w:lastRow="0" w:firstColumn="0" w:lastColumn="0" w:oddVBand="0" w:evenVBand="0" w:oddHBand="0" w:evenHBand="0" w:firstRowFirstColumn="0" w:firstRowLastColumn="0" w:lastRowFirstColumn="0" w:lastRowLastColumn="0"/>
              <w:rPr>
                <w:rFonts w:ascii="Arial" w:hAnsi="Arial" w:cs="Arial"/>
                <w:lang w:eastAsia="pt-BR"/>
              </w:rPr>
            </w:pPr>
            <w:r w:rsidRPr="006158B5">
              <w:rPr>
                <w:rFonts w:ascii="Arial" w:hAnsi="Arial" w:cs="Arial"/>
                <w:lang w:eastAsia="pt-BR"/>
              </w:rPr>
              <w:t>66.19</w:t>
            </w:r>
          </w:p>
        </w:tc>
        <w:tc>
          <w:tcPr>
            <w:tcW w:w="2977" w:type="dxa"/>
          </w:tcPr>
          <w:p w:rsidR="00F84829" w:rsidRPr="006158B5" w:rsidRDefault="00F84829" w:rsidP="00F84829">
            <w:pPr>
              <w:jc w:val="center"/>
              <w:cnfStyle w:val="000000000000" w:firstRow="0" w:lastRow="0" w:firstColumn="0" w:lastColumn="0" w:oddVBand="0" w:evenVBand="0" w:oddHBand="0" w:evenHBand="0" w:firstRowFirstColumn="0" w:firstRowLastColumn="0" w:lastRowFirstColumn="0" w:lastRowLastColumn="0"/>
              <w:rPr>
                <w:rFonts w:ascii="Arial" w:hAnsi="Arial" w:cs="Arial"/>
                <w:lang w:eastAsia="pt-BR"/>
              </w:rPr>
            </w:pPr>
            <w:r w:rsidRPr="006158B5">
              <w:rPr>
                <w:rFonts w:ascii="Arial" w:hAnsi="Arial" w:cs="Arial"/>
                <w:lang w:eastAsia="pt-BR"/>
              </w:rPr>
              <w:t>142311</w:t>
            </w:r>
          </w:p>
        </w:tc>
      </w:tr>
      <w:tr w:rsidR="00F84829" w:rsidRPr="006158B5" w:rsidTr="00F84829">
        <w:trPr>
          <w:jc w:val="center"/>
        </w:trPr>
        <w:tc>
          <w:tcPr>
            <w:cnfStyle w:val="001000000000" w:firstRow="0" w:lastRow="0" w:firstColumn="1" w:lastColumn="0" w:oddVBand="0" w:evenVBand="0" w:oddHBand="0" w:evenHBand="0" w:firstRowFirstColumn="0" w:firstRowLastColumn="0" w:lastRowFirstColumn="0" w:lastRowLastColumn="0"/>
            <w:tcW w:w="1271" w:type="dxa"/>
          </w:tcPr>
          <w:p w:rsidR="00F84829" w:rsidRPr="006158B5" w:rsidRDefault="00F84829" w:rsidP="00F84829">
            <w:pPr>
              <w:jc w:val="center"/>
              <w:rPr>
                <w:rFonts w:ascii="Arial" w:hAnsi="Arial" w:cs="Arial"/>
                <w:lang w:eastAsia="pt-BR"/>
              </w:rPr>
            </w:pPr>
            <w:r w:rsidRPr="006158B5">
              <w:rPr>
                <w:rFonts w:ascii="Arial" w:hAnsi="Arial" w:cs="Arial"/>
                <w:lang w:eastAsia="pt-BR"/>
              </w:rPr>
              <w:t>7</w:t>
            </w:r>
          </w:p>
        </w:tc>
        <w:tc>
          <w:tcPr>
            <w:tcW w:w="2835" w:type="dxa"/>
          </w:tcPr>
          <w:p w:rsidR="00F84829" w:rsidRPr="006158B5" w:rsidRDefault="00F84829" w:rsidP="00F84829">
            <w:pPr>
              <w:jc w:val="center"/>
              <w:cnfStyle w:val="000000000000" w:firstRow="0" w:lastRow="0" w:firstColumn="0" w:lastColumn="0" w:oddVBand="0" w:evenVBand="0" w:oddHBand="0" w:evenHBand="0" w:firstRowFirstColumn="0" w:firstRowLastColumn="0" w:lastRowFirstColumn="0" w:lastRowLastColumn="0"/>
              <w:rPr>
                <w:rFonts w:ascii="Arial" w:hAnsi="Arial" w:cs="Arial"/>
                <w:lang w:eastAsia="pt-BR"/>
              </w:rPr>
            </w:pPr>
            <w:r w:rsidRPr="006158B5">
              <w:rPr>
                <w:rFonts w:ascii="Arial" w:hAnsi="Arial" w:cs="Arial"/>
                <w:lang w:eastAsia="pt-BR"/>
              </w:rPr>
              <w:t>67.84</w:t>
            </w:r>
          </w:p>
        </w:tc>
        <w:tc>
          <w:tcPr>
            <w:tcW w:w="2977" w:type="dxa"/>
          </w:tcPr>
          <w:p w:rsidR="00F84829" w:rsidRPr="006158B5" w:rsidRDefault="00F84829" w:rsidP="00F84829">
            <w:pPr>
              <w:jc w:val="center"/>
              <w:cnfStyle w:val="000000000000" w:firstRow="0" w:lastRow="0" w:firstColumn="0" w:lastColumn="0" w:oddVBand="0" w:evenVBand="0" w:oddHBand="0" w:evenHBand="0" w:firstRowFirstColumn="0" w:firstRowLastColumn="0" w:lastRowFirstColumn="0" w:lastRowLastColumn="0"/>
              <w:rPr>
                <w:rFonts w:ascii="Arial" w:hAnsi="Arial" w:cs="Arial"/>
                <w:lang w:eastAsia="pt-BR"/>
              </w:rPr>
            </w:pPr>
            <w:r w:rsidRPr="006158B5">
              <w:rPr>
                <w:rFonts w:ascii="Arial" w:hAnsi="Arial" w:cs="Arial"/>
                <w:lang w:eastAsia="pt-BR"/>
              </w:rPr>
              <w:t>46460</w:t>
            </w:r>
          </w:p>
        </w:tc>
      </w:tr>
    </w:tbl>
    <w:p w:rsidR="00F84829" w:rsidRPr="006158B5" w:rsidRDefault="00F84829" w:rsidP="00F30AEA">
      <w:pPr>
        <w:rPr>
          <w:rFonts w:ascii="Arial" w:hAnsi="Arial" w:cs="Arial"/>
          <w:lang w:eastAsia="pt-BR"/>
        </w:rPr>
      </w:pPr>
    </w:p>
    <w:p w:rsidR="00E81175" w:rsidRPr="006158B5" w:rsidRDefault="00E81175" w:rsidP="001A7D76">
      <w:pPr>
        <w:jc w:val="both"/>
        <w:rPr>
          <w:rFonts w:ascii="Arial" w:hAnsi="Arial" w:cs="Arial"/>
          <w:lang w:eastAsia="pt-BR"/>
        </w:rPr>
      </w:pPr>
      <w:r w:rsidRPr="006158B5">
        <w:rPr>
          <w:rFonts w:ascii="Arial" w:hAnsi="Arial" w:cs="Arial"/>
          <w:lang w:eastAsia="pt-BR"/>
        </w:rPr>
        <w:t xml:space="preserve">Para analisar melhor o que acontece dentro de cada grupo foi utilizado gráficos de barras, porém o eixo y representando a porcentagem daquele valor na categoria. Por exemplo, se o valor de “Imposto de Transmissão </w:t>
      </w:r>
      <w:proofErr w:type="spellStart"/>
      <w:r w:rsidRPr="006158B5">
        <w:rPr>
          <w:rFonts w:ascii="Arial" w:hAnsi="Arial" w:cs="Arial"/>
          <w:lang w:eastAsia="pt-BR"/>
        </w:rPr>
        <w:t>Inter-</w:t>
      </w:r>
      <w:proofErr w:type="gramStart"/>
      <w:r w:rsidRPr="006158B5">
        <w:rPr>
          <w:rFonts w:ascii="Arial" w:hAnsi="Arial" w:cs="Arial"/>
          <w:lang w:eastAsia="pt-BR"/>
        </w:rPr>
        <w:t>Vivos</w:t>
      </w:r>
      <w:proofErr w:type="spellEnd"/>
      <w:r w:rsidRPr="006158B5">
        <w:rPr>
          <w:rFonts w:ascii="Arial" w:hAnsi="Arial" w:cs="Arial"/>
          <w:lang w:eastAsia="pt-BR"/>
        </w:rPr>
        <w:t>“ está</w:t>
      </w:r>
      <w:proofErr w:type="gramEnd"/>
      <w:r w:rsidRPr="006158B5">
        <w:rPr>
          <w:rFonts w:ascii="Arial" w:hAnsi="Arial" w:cs="Arial"/>
          <w:lang w:eastAsia="pt-BR"/>
        </w:rPr>
        <w:t xml:space="preserve"> 100%, significa que dentre os débitos em aberto, 100 % dos registros deste imposto estão no cluster analisado. Abaixo segue o gráfico</w:t>
      </w:r>
      <w:r w:rsidR="001A7D76">
        <w:rPr>
          <w:rFonts w:ascii="Arial" w:hAnsi="Arial" w:cs="Arial"/>
          <w:lang w:eastAsia="pt-BR"/>
        </w:rPr>
        <w:t xml:space="preserve"> para o cluster 3</w:t>
      </w:r>
      <w:r w:rsidRPr="006158B5">
        <w:rPr>
          <w:rFonts w:ascii="Arial" w:hAnsi="Arial" w:cs="Arial"/>
          <w:lang w:eastAsia="pt-BR"/>
        </w:rPr>
        <w:t>:</w:t>
      </w:r>
    </w:p>
    <w:p w:rsidR="00E81175" w:rsidRPr="006158B5" w:rsidRDefault="00E81175" w:rsidP="00F30AEA">
      <w:pPr>
        <w:rPr>
          <w:rFonts w:ascii="Arial" w:hAnsi="Arial" w:cs="Arial"/>
          <w:lang w:eastAsia="pt-BR"/>
        </w:rPr>
      </w:pPr>
      <w:r w:rsidRPr="006158B5">
        <w:rPr>
          <w:rFonts w:ascii="Arial" w:hAnsi="Arial" w:cs="Arial"/>
        </w:rPr>
        <w:drawing>
          <wp:inline distT="0" distB="0" distL="0" distR="0" wp14:anchorId="174E3745" wp14:editId="45E427B8">
            <wp:extent cx="5400040" cy="2612390"/>
            <wp:effectExtent l="0" t="0" r="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2612390"/>
                    </a:xfrm>
                    <a:prstGeom prst="rect">
                      <a:avLst/>
                    </a:prstGeom>
                  </pic:spPr>
                </pic:pic>
              </a:graphicData>
            </a:graphic>
          </wp:inline>
        </w:drawing>
      </w:r>
    </w:p>
    <w:p w:rsidR="00F84829" w:rsidRPr="006158B5" w:rsidRDefault="00E81175" w:rsidP="001A7D76">
      <w:pPr>
        <w:jc w:val="both"/>
        <w:rPr>
          <w:rFonts w:ascii="Arial" w:hAnsi="Arial" w:cs="Arial"/>
          <w:lang w:eastAsia="pt-BR"/>
        </w:rPr>
      </w:pPr>
      <w:r w:rsidRPr="006158B5">
        <w:rPr>
          <w:rFonts w:ascii="Arial" w:hAnsi="Arial" w:cs="Arial"/>
          <w:lang w:eastAsia="pt-BR"/>
        </w:rPr>
        <w:t>A análise do gráfico mostra, por exemplo, que débitos advindos da ação dos auditores fiscais (geralmente resultam em Autos de Infração e Notificações fiscais de lançamento)</w:t>
      </w:r>
      <w:r w:rsidR="004D7DE9" w:rsidRPr="006158B5">
        <w:rPr>
          <w:rFonts w:ascii="Arial" w:hAnsi="Arial" w:cs="Arial"/>
          <w:lang w:eastAsia="pt-BR"/>
        </w:rPr>
        <w:t xml:space="preserve"> </w:t>
      </w:r>
      <w:r w:rsidR="004D7DE9" w:rsidRPr="006158B5">
        <w:rPr>
          <w:rFonts w:ascii="Arial" w:hAnsi="Arial" w:cs="Arial"/>
          <w:lang w:eastAsia="pt-BR"/>
        </w:rPr>
        <w:lastRenderedPageBreak/>
        <w:t>Estão com um índice de recuperabilidade baixíssimo. Talvez uma forma de resolver esse problema seja aumentando a qualidade do trabalho desses auditores.</w:t>
      </w:r>
    </w:p>
    <w:p w:rsidR="00E81175" w:rsidRPr="006158B5" w:rsidRDefault="004D7DE9" w:rsidP="001A7D76">
      <w:pPr>
        <w:jc w:val="both"/>
        <w:rPr>
          <w:rFonts w:ascii="Arial" w:hAnsi="Arial" w:cs="Arial"/>
          <w:lang w:eastAsia="pt-BR"/>
        </w:rPr>
      </w:pPr>
      <w:r w:rsidRPr="006158B5">
        <w:rPr>
          <w:rFonts w:ascii="Arial" w:hAnsi="Arial" w:cs="Arial"/>
          <w:lang w:eastAsia="pt-BR"/>
        </w:rPr>
        <w:t xml:space="preserve">Outra análise significativa é que 100 % dos débitos advindos de Imposto de Transmissão </w:t>
      </w:r>
      <w:proofErr w:type="spellStart"/>
      <w:r w:rsidRPr="006158B5">
        <w:rPr>
          <w:rFonts w:ascii="Arial" w:hAnsi="Arial" w:cs="Arial"/>
          <w:lang w:eastAsia="pt-BR"/>
        </w:rPr>
        <w:t>Inter-Vivos</w:t>
      </w:r>
      <w:proofErr w:type="spellEnd"/>
      <w:r w:rsidRPr="006158B5">
        <w:rPr>
          <w:rFonts w:ascii="Arial" w:hAnsi="Arial" w:cs="Arial"/>
          <w:lang w:eastAsia="pt-BR"/>
        </w:rPr>
        <w:t xml:space="preserve"> estão nesse cluster. Esse número indica que existe um problema no processo de cobrança desse imposto, indicando que talvez seja necessária uma reavaliação da legislação que regula este tributo.</w:t>
      </w:r>
    </w:p>
    <w:p w:rsidR="00773351" w:rsidRPr="006158B5" w:rsidRDefault="004D7DE9" w:rsidP="004D7DE9">
      <w:pPr>
        <w:pStyle w:val="Ttulo3"/>
        <w:rPr>
          <w:rFonts w:ascii="Arial" w:hAnsi="Arial" w:cs="Arial"/>
        </w:rPr>
      </w:pPr>
      <w:r w:rsidRPr="006158B5">
        <w:rPr>
          <w:rFonts w:ascii="Arial" w:hAnsi="Arial" w:cs="Arial"/>
        </w:rPr>
        <w:t>Reflexão</w:t>
      </w:r>
    </w:p>
    <w:p w:rsidR="00E43611" w:rsidRPr="006158B5" w:rsidRDefault="00E43611" w:rsidP="001A7D76">
      <w:pPr>
        <w:jc w:val="both"/>
        <w:rPr>
          <w:rFonts w:ascii="Arial" w:hAnsi="Arial" w:cs="Arial"/>
        </w:rPr>
      </w:pPr>
      <w:r w:rsidRPr="006158B5">
        <w:rPr>
          <w:rFonts w:ascii="Arial" w:hAnsi="Arial" w:cs="Arial"/>
        </w:rPr>
        <w:t>Esse projeto atende a um anseio antigo da área de cobranças da SEFAZ, e trata-se de um projeto complexo. Uma das maiores dificuldades é que por se tratar de dados corporativos, a integração entre diversas pessoas e áreas é necessária, por exemplo, área de BI, área de negócio de cobrança, de arrecadação, de fiscalização e etc. Com certeza essa análise irá passar por mais mudanças até ser apresentada ao gabinete da SEFAZ. Fazer a gestão dessas integrações foi um desafio inédito em minha carreira de cientista de dados.</w:t>
      </w:r>
    </w:p>
    <w:p w:rsidR="00E43611" w:rsidRPr="006158B5" w:rsidRDefault="00E43611" w:rsidP="001A7D76">
      <w:pPr>
        <w:jc w:val="both"/>
        <w:rPr>
          <w:rFonts w:ascii="Arial" w:hAnsi="Arial" w:cs="Arial"/>
          <w:bCs/>
        </w:rPr>
      </w:pPr>
      <w:r w:rsidRPr="006158B5">
        <w:rPr>
          <w:rFonts w:ascii="Arial" w:hAnsi="Arial" w:cs="Arial"/>
          <w:bCs/>
        </w:rPr>
        <w:t>Outro desafio foi a quantidade de dados. Conciliar os recursos computacionais que estavam disponíveis para mim com a performance dos diversos algoritmos em um grande conjunto de dados foi uma das minhas prioridades no presente trabalho e mostrou-se como grande fonte de aprendizado.</w:t>
      </w:r>
    </w:p>
    <w:p w:rsidR="002919FB" w:rsidRPr="006158B5" w:rsidRDefault="002919FB" w:rsidP="001A7D76">
      <w:pPr>
        <w:jc w:val="both"/>
        <w:rPr>
          <w:rFonts w:ascii="Arial" w:hAnsi="Arial" w:cs="Arial"/>
          <w:bCs/>
        </w:rPr>
      </w:pPr>
      <w:r w:rsidRPr="006158B5">
        <w:rPr>
          <w:rFonts w:ascii="Arial" w:hAnsi="Arial" w:cs="Arial"/>
          <w:bCs/>
        </w:rPr>
        <w:t>Apesar dos desafios</w:t>
      </w:r>
      <w:r w:rsidR="001F54CB" w:rsidRPr="006158B5">
        <w:rPr>
          <w:rFonts w:ascii="Arial" w:hAnsi="Arial" w:cs="Arial"/>
          <w:bCs/>
        </w:rPr>
        <w:t xml:space="preserve">, os resultados alcançados no final foram bastante gratificantes. O trabalho mostrou uma real possibilidade </w:t>
      </w:r>
      <w:proofErr w:type="gramStart"/>
      <w:r w:rsidR="001F54CB" w:rsidRPr="006158B5">
        <w:rPr>
          <w:rFonts w:ascii="Arial" w:hAnsi="Arial" w:cs="Arial"/>
          <w:bCs/>
        </w:rPr>
        <w:t>da</w:t>
      </w:r>
      <w:proofErr w:type="gramEnd"/>
      <w:r w:rsidR="001F54CB" w:rsidRPr="006158B5">
        <w:rPr>
          <w:rFonts w:ascii="Arial" w:hAnsi="Arial" w:cs="Arial"/>
          <w:bCs/>
        </w:rPr>
        <w:t xml:space="preserve"> Fazenda recuperar mais rápido os seus débitos bem como revelou problemas em algumas formas de cobrança.</w:t>
      </w:r>
    </w:p>
    <w:p w:rsidR="00E43611" w:rsidRPr="006158B5" w:rsidRDefault="00E43611" w:rsidP="00E43611">
      <w:pPr>
        <w:rPr>
          <w:rFonts w:ascii="Arial" w:hAnsi="Arial" w:cs="Arial"/>
          <w:bCs/>
        </w:rPr>
      </w:pPr>
    </w:p>
    <w:p w:rsidR="00773351" w:rsidRPr="006158B5" w:rsidRDefault="001F54CB" w:rsidP="001F54CB">
      <w:pPr>
        <w:pStyle w:val="Ttulo3"/>
        <w:rPr>
          <w:rFonts w:ascii="Arial" w:hAnsi="Arial" w:cs="Arial"/>
        </w:rPr>
      </w:pPr>
      <w:r w:rsidRPr="006158B5">
        <w:rPr>
          <w:rFonts w:ascii="Arial" w:hAnsi="Arial" w:cs="Arial"/>
        </w:rPr>
        <w:t>Melhorias</w:t>
      </w:r>
    </w:p>
    <w:p w:rsidR="00773351" w:rsidRPr="006158B5" w:rsidRDefault="001F54CB" w:rsidP="001F54CB">
      <w:pPr>
        <w:pStyle w:val="Ttulo4"/>
        <w:rPr>
          <w:rFonts w:ascii="Arial" w:eastAsia="Times New Roman" w:hAnsi="Arial" w:cs="Arial"/>
          <w:lang w:eastAsia="pt-BR"/>
        </w:rPr>
      </w:pPr>
      <w:r w:rsidRPr="006158B5">
        <w:rPr>
          <w:rFonts w:ascii="Arial" w:eastAsia="Times New Roman" w:hAnsi="Arial" w:cs="Arial"/>
          <w:lang w:eastAsia="pt-BR"/>
        </w:rPr>
        <w:t>Na escolha de parâmetros</w:t>
      </w:r>
    </w:p>
    <w:p w:rsidR="001F54CB" w:rsidRPr="006158B5" w:rsidRDefault="001F54CB" w:rsidP="001A7D76">
      <w:pPr>
        <w:jc w:val="both"/>
        <w:rPr>
          <w:rFonts w:ascii="Arial" w:hAnsi="Arial" w:cs="Arial"/>
          <w:lang w:eastAsia="pt-BR"/>
        </w:rPr>
      </w:pPr>
      <w:r w:rsidRPr="006158B5">
        <w:rPr>
          <w:rFonts w:ascii="Arial" w:hAnsi="Arial" w:cs="Arial"/>
          <w:lang w:eastAsia="pt-BR"/>
        </w:rPr>
        <w:t xml:space="preserve">Certamente fazendo mais reuniões e entendo o problema mais </w:t>
      </w:r>
      <w:proofErr w:type="spellStart"/>
      <w:r w:rsidRPr="006158B5">
        <w:rPr>
          <w:rFonts w:ascii="Arial" w:hAnsi="Arial" w:cs="Arial"/>
          <w:lang w:eastAsia="pt-BR"/>
        </w:rPr>
        <w:t>pronfundamente</w:t>
      </w:r>
      <w:proofErr w:type="spellEnd"/>
      <w:r w:rsidRPr="006158B5">
        <w:rPr>
          <w:rFonts w:ascii="Arial" w:hAnsi="Arial" w:cs="Arial"/>
          <w:lang w:eastAsia="pt-BR"/>
        </w:rPr>
        <w:t>, detalhes e variáveis podem surgir e facilitar ou melhorar a análise. Este é um trabalho que irá evoluir ao longo do tempo, observando os resultados das cobranças.</w:t>
      </w:r>
    </w:p>
    <w:p w:rsidR="001F54CB" w:rsidRPr="006158B5" w:rsidRDefault="001F54CB" w:rsidP="001A7D76">
      <w:pPr>
        <w:jc w:val="both"/>
        <w:rPr>
          <w:rFonts w:ascii="Arial" w:hAnsi="Arial" w:cs="Arial"/>
          <w:lang w:eastAsia="pt-BR"/>
        </w:rPr>
      </w:pPr>
      <w:r w:rsidRPr="006158B5">
        <w:rPr>
          <w:rFonts w:ascii="Arial" w:hAnsi="Arial" w:cs="Arial"/>
          <w:lang w:eastAsia="pt-BR"/>
        </w:rPr>
        <w:t xml:space="preserve">Incorporar esses resultados, bem como a forma como a cobrança foi feita (AR, telefone, </w:t>
      </w:r>
      <w:proofErr w:type="spellStart"/>
      <w:r w:rsidRPr="006158B5">
        <w:rPr>
          <w:rFonts w:ascii="Arial" w:hAnsi="Arial" w:cs="Arial"/>
          <w:lang w:eastAsia="pt-BR"/>
        </w:rPr>
        <w:t>email</w:t>
      </w:r>
      <w:proofErr w:type="spellEnd"/>
      <w:r w:rsidRPr="006158B5">
        <w:rPr>
          <w:rFonts w:ascii="Arial" w:hAnsi="Arial" w:cs="Arial"/>
          <w:lang w:eastAsia="pt-BR"/>
        </w:rPr>
        <w:t xml:space="preserve">, protesto e </w:t>
      </w:r>
      <w:proofErr w:type="spellStart"/>
      <w:r w:rsidRPr="006158B5">
        <w:rPr>
          <w:rFonts w:ascii="Arial" w:hAnsi="Arial" w:cs="Arial"/>
          <w:lang w:eastAsia="pt-BR"/>
        </w:rPr>
        <w:t>etc</w:t>
      </w:r>
      <w:proofErr w:type="spellEnd"/>
      <w:r w:rsidRPr="006158B5">
        <w:rPr>
          <w:rFonts w:ascii="Arial" w:hAnsi="Arial" w:cs="Arial"/>
          <w:lang w:eastAsia="pt-BR"/>
        </w:rPr>
        <w:t>) com certeza ajudará a alcançar resultados mais precisos.</w:t>
      </w:r>
    </w:p>
    <w:p w:rsidR="001F54CB" w:rsidRPr="006158B5" w:rsidRDefault="001F54CB" w:rsidP="001A7D76">
      <w:pPr>
        <w:jc w:val="both"/>
        <w:rPr>
          <w:rFonts w:ascii="Arial" w:hAnsi="Arial" w:cs="Arial"/>
          <w:lang w:eastAsia="pt-BR"/>
        </w:rPr>
      </w:pPr>
      <w:r w:rsidRPr="006158B5">
        <w:rPr>
          <w:rFonts w:ascii="Arial" w:hAnsi="Arial" w:cs="Arial"/>
          <w:lang w:eastAsia="pt-BR"/>
        </w:rPr>
        <w:t>Outros aspectos que podem ajudas são informações específicas do contribuinte como endereço, zona fiscal, patrimônio e etc. Essas informações tiveram que ser tiradas do trabalho por motivos de sigilo fiscal.</w:t>
      </w:r>
    </w:p>
    <w:p w:rsidR="001F54CB" w:rsidRPr="006158B5" w:rsidRDefault="001F54CB" w:rsidP="001A7D76">
      <w:pPr>
        <w:jc w:val="both"/>
        <w:rPr>
          <w:rFonts w:ascii="Arial" w:hAnsi="Arial" w:cs="Arial"/>
          <w:lang w:eastAsia="pt-BR"/>
        </w:rPr>
      </w:pPr>
      <w:r w:rsidRPr="006158B5">
        <w:rPr>
          <w:rFonts w:ascii="Arial" w:hAnsi="Arial" w:cs="Arial"/>
          <w:lang w:eastAsia="pt-BR"/>
        </w:rPr>
        <w:t>Outro aspecto seria incorporar anos anteriores e aumentar ainda mais o conjunto de dados.</w:t>
      </w:r>
    </w:p>
    <w:p w:rsidR="001F54CB" w:rsidRPr="006158B5" w:rsidRDefault="001F54CB" w:rsidP="001A7D76">
      <w:pPr>
        <w:pStyle w:val="Ttulo4"/>
        <w:jc w:val="both"/>
        <w:rPr>
          <w:rFonts w:ascii="Arial" w:hAnsi="Arial" w:cs="Arial"/>
          <w:lang w:eastAsia="pt-BR"/>
        </w:rPr>
      </w:pPr>
      <w:r w:rsidRPr="006158B5">
        <w:rPr>
          <w:rFonts w:ascii="Arial" w:hAnsi="Arial" w:cs="Arial"/>
          <w:lang w:eastAsia="pt-BR"/>
        </w:rPr>
        <w:t>Na construção do modelo</w:t>
      </w:r>
    </w:p>
    <w:p w:rsidR="001F54CB" w:rsidRPr="006158B5" w:rsidRDefault="001F54CB" w:rsidP="001A7D76">
      <w:pPr>
        <w:jc w:val="both"/>
        <w:rPr>
          <w:rFonts w:ascii="Arial" w:hAnsi="Arial" w:cs="Arial"/>
          <w:lang w:eastAsia="pt-BR"/>
        </w:rPr>
      </w:pPr>
      <w:r w:rsidRPr="006158B5">
        <w:rPr>
          <w:rFonts w:ascii="Arial" w:hAnsi="Arial" w:cs="Arial"/>
          <w:lang w:eastAsia="pt-BR"/>
        </w:rPr>
        <w:t>Testar mais algoritmos e também melhorar os recursos computacionais utilizados para realizar mais testes e validações.</w:t>
      </w:r>
    </w:p>
    <w:p w:rsidR="001F54CB" w:rsidRPr="006158B5" w:rsidRDefault="001F54CB" w:rsidP="001A7D76">
      <w:pPr>
        <w:jc w:val="both"/>
        <w:rPr>
          <w:rFonts w:ascii="Arial" w:hAnsi="Arial" w:cs="Arial"/>
          <w:lang w:eastAsia="pt-BR"/>
        </w:rPr>
      </w:pPr>
      <w:r w:rsidRPr="006158B5">
        <w:rPr>
          <w:rFonts w:ascii="Arial" w:hAnsi="Arial" w:cs="Arial"/>
          <w:lang w:eastAsia="pt-BR"/>
        </w:rPr>
        <w:t>A construção de modelos diferentes para cada tipo de contribuinte poderia trazer um ganho</w:t>
      </w:r>
      <w:r w:rsidR="00771D26" w:rsidRPr="006158B5">
        <w:rPr>
          <w:rFonts w:ascii="Arial" w:hAnsi="Arial" w:cs="Arial"/>
          <w:lang w:eastAsia="pt-BR"/>
        </w:rPr>
        <w:t xml:space="preserve"> nas métricas de avaliação. Para isso também seria necessário trazer características mais específicas de cada tipo de contribuinte. Seria necessário entender </w:t>
      </w:r>
      <w:bookmarkStart w:id="0" w:name="_GoBack"/>
      <w:r w:rsidR="00771D26" w:rsidRPr="006158B5">
        <w:rPr>
          <w:rFonts w:ascii="Arial" w:hAnsi="Arial" w:cs="Arial"/>
          <w:lang w:eastAsia="pt-BR"/>
        </w:rPr>
        <w:lastRenderedPageBreak/>
        <w:t xml:space="preserve">melhor o problema para escolher qual especificidade atacar primeiro (tipo de contribuinte, tipo de débito e </w:t>
      </w:r>
      <w:proofErr w:type="spellStart"/>
      <w:r w:rsidR="00771D26" w:rsidRPr="006158B5">
        <w:rPr>
          <w:rFonts w:ascii="Arial" w:hAnsi="Arial" w:cs="Arial"/>
          <w:lang w:eastAsia="pt-BR"/>
        </w:rPr>
        <w:t>etc</w:t>
      </w:r>
      <w:proofErr w:type="spellEnd"/>
      <w:r w:rsidR="00771D26" w:rsidRPr="006158B5">
        <w:rPr>
          <w:rFonts w:ascii="Arial" w:hAnsi="Arial" w:cs="Arial"/>
          <w:lang w:eastAsia="pt-BR"/>
        </w:rPr>
        <w:t>).</w:t>
      </w:r>
    </w:p>
    <w:p w:rsidR="001F54CB" w:rsidRPr="006158B5" w:rsidRDefault="001F54CB" w:rsidP="001A7D76">
      <w:pPr>
        <w:pStyle w:val="Ttulo4"/>
        <w:jc w:val="both"/>
        <w:rPr>
          <w:rFonts w:ascii="Arial" w:hAnsi="Arial" w:cs="Arial"/>
          <w:lang w:eastAsia="pt-BR"/>
        </w:rPr>
      </w:pPr>
      <w:r w:rsidRPr="006158B5">
        <w:rPr>
          <w:rFonts w:ascii="Arial" w:hAnsi="Arial" w:cs="Arial"/>
          <w:lang w:eastAsia="pt-BR"/>
        </w:rPr>
        <w:t>Na análise dos resultados</w:t>
      </w:r>
    </w:p>
    <w:p w:rsidR="001F54CB" w:rsidRPr="006158B5" w:rsidRDefault="001F54CB" w:rsidP="001A7D76">
      <w:pPr>
        <w:jc w:val="both"/>
        <w:rPr>
          <w:rFonts w:ascii="Arial" w:hAnsi="Arial" w:cs="Arial"/>
          <w:lang w:eastAsia="pt-BR"/>
        </w:rPr>
      </w:pPr>
      <w:r w:rsidRPr="006158B5">
        <w:rPr>
          <w:rFonts w:ascii="Arial" w:hAnsi="Arial" w:cs="Arial"/>
          <w:lang w:eastAsia="pt-BR"/>
        </w:rPr>
        <w:t>Envolver mais áreas de negócio e pessoas para cada um trazer perguntas que possam ser respondidas com os dados.</w:t>
      </w:r>
    </w:p>
    <w:bookmarkEnd w:id="0"/>
    <w:p w:rsidR="00771D26" w:rsidRPr="006158B5" w:rsidRDefault="00771D26" w:rsidP="00773351">
      <w:pPr>
        <w:spacing w:after="240" w:line="240" w:lineRule="auto"/>
        <w:rPr>
          <w:rFonts w:ascii="Arial" w:eastAsia="Times New Roman" w:hAnsi="Arial" w:cs="Arial"/>
          <w:b/>
          <w:bCs/>
          <w:color w:val="24292E"/>
          <w:sz w:val="24"/>
          <w:szCs w:val="24"/>
          <w:lang w:eastAsia="pt-BR"/>
        </w:rPr>
      </w:pPr>
    </w:p>
    <w:p w:rsidR="00401867" w:rsidRPr="006158B5" w:rsidRDefault="005B594B" w:rsidP="005B594B">
      <w:pPr>
        <w:pStyle w:val="Ttulo2"/>
        <w:rPr>
          <w:rFonts w:ascii="Arial" w:hAnsi="Arial" w:cs="Arial"/>
        </w:rPr>
      </w:pPr>
      <w:r w:rsidRPr="006158B5">
        <w:rPr>
          <w:rFonts w:ascii="Arial" w:hAnsi="Arial" w:cs="Arial"/>
        </w:rPr>
        <w:t>VI. Referências bibliográficas</w:t>
      </w:r>
    </w:p>
    <w:p w:rsidR="005B594B" w:rsidRPr="006158B5" w:rsidRDefault="005B594B" w:rsidP="005B594B">
      <w:pPr>
        <w:rPr>
          <w:rFonts w:ascii="Arial" w:hAnsi="Arial" w:cs="Arial"/>
        </w:rPr>
      </w:pPr>
      <w:r w:rsidRPr="006158B5">
        <w:rPr>
          <w:rFonts w:ascii="Arial" w:hAnsi="Arial" w:cs="Arial"/>
        </w:rPr>
        <w:t xml:space="preserve">[1]. </w:t>
      </w:r>
      <w:proofErr w:type="spellStart"/>
      <w:r w:rsidRPr="006158B5">
        <w:rPr>
          <w:rFonts w:ascii="Arial" w:hAnsi="Arial" w:cs="Arial"/>
        </w:rPr>
        <w:t>Forti</w:t>
      </w:r>
      <w:proofErr w:type="spellEnd"/>
      <w:r w:rsidRPr="006158B5">
        <w:rPr>
          <w:rFonts w:ascii="Arial" w:hAnsi="Arial" w:cs="Arial"/>
        </w:rPr>
        <w:t xml:space="preserve">, Melissa. </w:t>
      </w:r>
      <w:r w:rsidRPr="006158B5">
        <w:rPr>
          <w:rFonts w:ascii="Arial" w:hAnsi="Arial" w:cs="Arial"/>
          <w:b/>
        </w:rPr>
        <w:t xml:space="preserve">Técnicas de </w:t>
      </w:r>
      <w:proofErr w:type="spellStart"/>
      <w:r w:rsidRPr="006158B5">
        <w:rPr>
          <w:rFonts w:ascii="Arial" w:hAnsi="Arial" w:cs="Arial"/>
          <w:b/>
        </w:rPr>
        <w:t>Machine</w:t>
      </w:r>
      <w:proofErr w:type="spellEnd"/>
      <w:r w:rsidRPr="006158B5">
        <w:rPr>
          <w:rFonts w:ascii="Arial" w:hAnsi="Arial" w:cs="Arial"/>
          <w:b/>
        </w:rPr>
        <w:t xml:space="preserve"> Learning aplicadas na recuperação de crédito do mercado brasileiro</w:t>
      </w:r>
      <w:r w:rsidRPr="006158B5">
        <w:rPr>
          <w:rFonts w:ascii="Arial" w:hAnsi="Arial" w:cs="Arial"/>
        </w:rPr>
        <w:t xml:space="preserve">. 2018. Link: http://bibliotecadigital.fgv.br/dspace/bitstream/handle/10438/24653/Melissa_Forti_d </w:t>
      </w:r>
      <w:proofErr w:type="spellStart"/>
      <w:r w:rsidRPr="006158B5">
        <w:rPr>
          <w:rFonts w:ascii="Arial" w:hAnsi="Arial" w:cs="Arial"/>
        </w:rPr>
        <w:t>issertacao.pdf?sequence</w:t>
      </w:r>
      <w:proofErr w:type="spellEnd"/>
      <w:r w:rsidRPr="006158B5">
        <w:rPr>
          <w:rFonts w:ascii="Arial" w:hAnsi="Arial" w:cs="Arial"/>
        </w:rPr>
        <w:t xml:space="preserve">=1&amp;isAllowed=y </w:t>
      </w:r>
    </w:p>
    <w:p w:rsidR="005B594B" w:rsidRPr="006158B5" w:rsidRDefault="005B594B" w:rsidP="005B594B">
      <w:pPr>
        <w:rPr>
          <w:rFonts w:ascii="Arial" w:hAnsi="Arial" w:cs="Arial"/>
        </w:rPr>
      </w:pPr>
      <w:r w:rsidRPr="006158B5">
        <w:rPr>
          <w:rFonts w:ascii="Arial" w:hAnsi="Arial" w:cs="Arial"/>
        </w:rPr>
        <w:t xml:space="preserve">[2]. Abe, </w:t>
      </w:r>
      <w:proofErr w:type="spellStart"/>
      <w:r w:rsidRPr="006158B5">
        <w:rPr>
          <w:rFonts w:ascii="Arial" w:hAnsi="Arial" w:cs="Arial"/>
        </w:rPr>
        <w:t>Naoki</w:t>
      </w:r>
      <w:proofErr w:type="spellEnd"/>
      <w:r w:rsidRPr="006158B5">
        <w:rPr>
          <w:rFonts w:ascii="Arial" w:hAnsi="Arial" w:cs="Arial"/>
        </w:rPr>
        <w:t xml:space="preserve">; Thomas, Vince; </w:t>
      </w:r>
      <w:proofErr w:type="spellStart"/>
      <w:r w:rsidRPr="006158B5">
        <w:rPr>
          <w:rFonts w:ascii="Arial" w:hAnsi="Arial" w:cs="Arial"/>
        </w:rPr>
        <w:t>Kowalczyk</w:t>
      </w:r>
      <w:proofErr w:type="spellEnd"/>
      <w:r w:rsidRPr="006158B5">
        <w:rPr>
          <w:rFonts w:ascii="Arial" w:hAnsi="Arial" w:cs="Arial"/>
        </w:rPr>
        <w:t xml:space="preserve"> et al. </w:t>
      </w:r>
      <w:proofErr w:type="spellStart"/>
      <w:r w:rsidRPr="006158B5">
        <w:rPr>
          <w:rFonts w:ascii="Arial" w:hAnsi="Arial" w:cs="Arial"/>
          <w:b/>
        </w:rPr>
        <w:t>Optimizing</w:t>
      </w:r>
      <w:proofErr w:type="spellEnd"/>
      <w:r w:rsidRPr="006158B5">
        <w:rPr>
          <w:rFonts w:ascii="Arial" w:hAnsi="Arial" w:cs="Arial"/>
          <w:b/>
        </w:rPr>
        <w:t xml:space="preserve"> </w:t>
      </w:r>
      <w:proofErr w:type="spellStart"/>
      <w:r w:rsidRPr="006158B5">
        <w:rPr>
          <w:rFonts w:ascii="Arial" w:hAnsi="Arial" w:cs="Arial"/>
          <w:b/>
        </w:rPr>
        <w:t>Debt</w:t>
      </w:r>
      <w:proofErr w:type="spellEnd"/>
      <w:r w:rsidRPr="006158B5">
        <w:rPr>
          <w:rFonts w:ascii="Arial" w:hAnsi="Arial" w:cs="Arial"/>
          <w:b/>
        </w:rPr>
        <w:t xml:space="preserve"> </w:t>
      </w:r>
      <w:proofErr w:type="spellStart"/>
      <w:r w:rsidRPr="006158B5">
        <w:rPr>
          <w:rFonts w:ascii="Arial" w:hAnsi="Arial" w:cs="Arial"/>
          <w:b/>
        </w:rPr>
        <w:t>Collections</w:t>
      </w:r>
      <w:proofErr w:type="spellEnd"/>
      <w:r w:rsidRPr="006158B5">
        <w:rPr>
          <w:rFonts w:ascii="Arial" w:hAnsi="Arial" w:cs="Arial"/>
          <w:b/>
        </w:rPr>
        <w:t xml:space="preserve"> </w:t>
      </w:r>
      <w:proofErr w:type="spellStart"/>
      <w:r w:rsidRPr="006158B5">
        <w:rPr>
          <w:rFonts w:ascii="Arial" w:hAnsi="Arial" w:cs="Arial"/>
          <w:b/>
        </w:rPr>
        <w:t>Using</w:t>
      </w:r>
      <w:proofErr w:type="spellEnd"/>
      <w:r w:rsidRPr="006158B5">
        <w:rPr>
          <w:rFonts w:ascii="Arial" w:hAnsi="Arial" w:cs="Arial"/>
          <w:b/>
        </w:rPr>
        <w:t xml:space="preserve"> </w:t>
      </w:r>
      <w:proofErr w:type="spellStart"/>
      <w:r w:rsidRPr="006158B5">
        <w:rPr>
          <w:rFonts w:ascii="Arial" w:hAnsi="Arial" w:cs="Arial"/>
          <w:b/>
        </w:rPr>
        <w:t>Constrained</w:t>
      </w:r>
      <w:proofErr w:type="spellEnd"/>
      <w:r w:rsidRPr="006158B5">
        <w:rPr>
          <w:rFonts w:ascii="Arial" w:hAnsi="Arial" w:cs="Arial"/>
          <w:b/>
        </w:rPr>
        <w:t xml:space="preserve"> </w:t>
      </w:r>
      <w:proofErr w:type="spellStart"/>
      <w:r w:rsidRPr="006158B5">
        <w:rPr>
          <w:rFonts w:ascii="Arial" w:hAnsi="Arial" w:cs="Arial"/>
          <w:b/>
        </w:rPr>
        <w:t>Reinforcement</w:t>
      </w:r>
      <w:proofErr w:type="spellEnd"/>
      <w:r w:rsidRPr="006158B5">
        <w:rPr>
          <w:rFonts w:ascii="Arial" w:hAnsi="Arial" w:cs="Arial"/>
          <w:b/>
        </w:rPr>
        <w:t xml:space="preserve"> Learning.</w:t>
      </w:r>
      <w:r w:rsidRPr="006158B5">
        <w:rPr>
          <w:rFonts w:ascii="Arial" w:hAnsi="Arial" w:cs="Arial"/>
        </w:rPr>
        <w:t xml:space="preserve"> 2010. http://www.cs.wayne.edu/~reddy/Papers/KDD10.pdf </w:t>
      </w:r>
    </w:p>
    <w:p w:rsidR="005B594B" w:rsidRPr="006158B5" w:rsidRDefault="005B594B" w:rsidP="005B594B">
      <w:pPr>
        <w:rPr>
          <w:rFonts w:ascii="Arial" w:hAnsi="Arial" w:cs="Arial"/>
        </w:rPr>
      </w:pPr>
      <w:r w:rsidRPr="006158B5">
        <w:rPr>
          <w:rFonts w:ascii="Arial" w:hAnsi="Arial" w:cs="Arial"/>
        </w:rPr>
        <w:t xml:space="preserve">[3]. </w:t>
      </w:r>
      <w:proofErr w:type="spellStart"/>
      <w:r w:rsidRPr="006158B5">
        <w:rPr>
          <w:rFonts w:ascii="Arial" w:hAnsi="Arial" w:cs="Arial"/>
        </w:rPr>
        <w:t>Addo</w:t>
      </w:r>
      <w:proofErr w:type="spellEnd"/>
      <w:r w:rsidRPr="006158B5">
        <w:rPr>
          <w:rFonts w:ascii="Arial" w:hAnsi="Arial" w:cs="Arial"/>
        </w:rPr>
        <w:t xml:space="preserve">, Peter; </w:t>
      </w:r>
      <w:proofErr w:type="spellStart"/>
      <w:r w:rsidRPr="006158B5">
        <w:rPr>
          <w:rFonts w:ascii="Arial" w:hAnsi="Arial" w:cs="Arial"/>
        </w:rPr>
        <w:t>Guegan</w:t>
      </w:r>
      <w:proofErr w:type="spellEnd"/>
      <w:r w:rsidRPr="006158B5">
        <w:rPr>
          <w:rFonts w:ascii="Arial" w:hAnsi="Arial" w:cs="Arial"/>
        </w:rPr>
        <w:t xml:space="preserve">, Dominique; </w:t>
      </w:r>
      <w:proofErr w:type="spellStart"/>
      <w:r w:rsidRPr="006158B5">
        <w:rPr>
          <w:rFonts w:ascii="Arial" w:hAnsi="Arial" w:cs="Arial"/>
        </w:rPr>
        <w:t>Hassani</w:t>
      </w:r>
      <w:proofErr w:type="spellEnd"/>
      <w:r w:rsidRPr="006158B5">
        <w:rPr>
          <w:rFonts w:ascii="Arial" w:hAnsi="Arial" w:cs="Arial"/>
        </w:rPr>
        <w:t xml:space="preserve">, Bertrand. </w:t>
      </w:r>
      <w:proofErr w:type="spellStart"/>
      <w:r w:rsidRPr="006158B5">
        <w:rPr>
          <w:rFonts w:ascii="Arial" w:hAnsi="Arial" w:cs="Arial"/>
          <w:b/>
        </w:rPr>
        <w:t>Credit</w:t>
      </w:r>
      <w:proofErr w:type="spellEnd"/>
      <w:r w:rsidRPr="006158B5">
        <w:rPr>
          <w:rFonts w:ascii="Arial" w:hAnsi="Arial" w:cs="Arial"/>
          <w:b/>
        </w:rPr>
        <w:t xml:space="preserve"> Risk </w:t>
      </w:r>
      <w:proofErr w:type="spellStart"/>
      <w:r w:rsidRPr="006158B5">
        <w:rPr>
          <w:rFonts w:ascii="Arial" w:hAnsi="Arial" w:cs="Arial"/>
          <w:b/>
        </w:rPr>
        <w:t>Analysis</w:t>
      </w:r>
      <w:proofErr w:type="spellEnd"/>
      <w:r w:rsidRPr="006158B5">
        <w:rPr>
          <w:rFonts w:ascii="Arial" w:hAnsi="Arial" w:cs="Arial"/>
          <w:b/>
        </w:rPr>
        <w:t xml:space="preserve"> </w:t>
      </w:r>
      <w:proofErr w:type="spellStart"/>
      <w:r w:rsidRPr="006158B5">
        <w:rPr>
          <w:rFonts w:ascii="Arial" w:hAnsi="Arial" w:cs="Arial"/>
          <w:b/>
        </w:rPr>
        <w:t>Using</w:t>
      </w:r>
      <w:proofErr w:type="spellEnd"/>
      <w:r w:rsidRPr="006158B5">
        <w:rPr>
          <w:rFonts w:ascii="Arial" w:hAnsi="Arial" w:cs="Arial"/>
          <w:b/>
        </w:rPr>
        <w:t xml:space="preserve"> </w:t>
      </w:r>
      <w:proofErr w:type="spellStart"/>
      <w:r w:rsidRPr="006158B5">
        <w:rPr>
          <w:rFonts w:ascii="Arial" w:hAnsi="Arial" w:cs="Arial"/>
          <w:b/>
        </w:rPr>
        <w:t>Machine</w:t>
      </w:r>
      <w:proofErr w:type="spellEnd"/>
      <w:r w:rsidRPr="006158B5">
        <w:rPr>
          <w:rFonts w:ascii="Arial" w:hAnsi="Arial" w:cs="Arial"/>
          <w:b/>
        </w:rPr>
        <w:t xml:space="preserve"> </w:t>
      </w:r>
      <w:proofErr w:type="spellStart"/>
      <w:r w:rsidRPr="006158B5">
        <w:rPr>
          <w:rFonts w:ascii="Arial" w:hAnsi="Arial" w:cs="Arial"/>
          <w:b/>
        </w:rPr>
        <w:t>and</w:t>
      </w:r>
      <w:proofErr w:type="spellEnd"/>
      <w:r w:rsidRPr="006158B5">
        <w:rPr>
          <w:rFonts w:ascii="Arial" w:hAnsi="Arial" w:cs="Arial"/>
          <w:b/>
        </w:rPr>
        <w:t xml:space="preserve"> </w:t>
      </w:r>
      <w:proofErr w:type="spellStart"/>
      <w:r w:rsidRPr="006158B5">
        <w:rPr>
          <w:rFonts w:ascii="Arial" w:hAnsi="Arial" w:cs="Arial"/>
          <w:b/>
        </w:rPr>
        <w:t>Deep</w:t>
      </w:r>
      <w:proofErr w:type="spellEnd"/>
      <w:r w:rsidRPr="006158B5">
        <w:rPr>
          <w:rFonts w:ascii="Arial" w:hAnsi="Arial" w:cs="Arial"/>
          <w:b/>
        </w:rPr>
        <w:t xml:space="preserve"> Learning </w:t>
      </w:r>
      <w:proofErr w:type="spellStart"/>
      <w:r w:rsidRPr="006158B5">
        <w:rPr>
          <w:rFonts w:ascii="Arial" w:hAnsi="Arial" w:cs="Arial"/>
          <w:b/>
        </w:rPr>
        <w:t>Models</w:t>
      </w:r>
      <w:proofErr w:type="spellEnd"/>
      <w:r w:rsidRPr="006158B5">
        <w:rPr>
          <w:rFonts w:ascii="Arial" w:hAnsi="Arial" w:cs="Arial"/>
          <w:b/>
        </w:rPr>
        <w:t>.</w:t>
      </w:r>
      <w:r w:rsidRPr="006158B5">
        <w:rPr>
          <w:rFonts w:ascii="Arial" w:hAnsi="Arial" w:cs="Arial"/>
        </w:rPr>
        <w:t xml:space="preserve"> https://www.mdpi.com/22279091/6/2/38/pdf </w:t>
      </w:r>
    </w:p>
    <w:p w:rsidR="005B594B" w:rsidRPr="006158B5" w:rsidRDefault="005B594B" w:rsidP="005B594B">
      <w:pPr>
        <w:rPr>
          <w:rFonts w:ascii="Arial" w:hAnsi="Arial" w:cs="Arial"/>
        </w:rPr>
      </w:pPr>
      <w:r w:rsidRPr="006158B5">
        <w:rPr>
          <w:rFonts w:ascii="Arial" w:hAnsi="Arial" w:cs="Arial"/>
        </w:rPr>
        <w:t xml:space="preserve">[4]. Galindo, Jorge &amp; </w:t>
      </w:r>
      <w:proofErr w:type="spellStart"/>
      <w:r w:rsidRPr="006158B5">
        <w:rPr>
          <w:rFonts w:ascii="Arial" w:hAnsi="Arial" w:cs="Arial"/>
        </w:rPr>
        <w:t>Tamayo</w:t>
      </w:r>
      <w:proofErr w:type="spellEnd"/>
      <w:r w:rsidRPr="006158B5">
        <w:rPr>
          <w:rFonts w:ascii="Arial" w:hAnsi="Arial" w:cs="Arial"/>
        </w:rPr>
        <w:t xml:space="preserve">, Pablo. (2000). </w:t>
      </w:r>
      <w:proofErr w:type="spellStart"/>
      <w:r w:rsidRPr="006158B5">
        <w:rPr>
          <w:rFonts w:ascii="Arial" w:hAnsi="Arial" w:cs="Arial"/>
          <w:b/>
        </w:rPr>
        <w:t>Credit</w:t>
      </w:r>
      <w:proofErr w:type="spellEnd"/>
      <w:r w:rsidRPr="006158B5">
        <w:rPr>
          <w:rFonts w:ascii="Arial" w:hAnsi="Arial" w:cs="Arial"/>
          <w:b/>
        </w:rPr>
        <w:t xml:space="preserve"> Risk Assessment </w:t>
      </w:r>
      <w:proofErr w:type="spellStart"/>
      <w:r w:rsidRPr="006158B5">
        <w:rPr>
          <w:rFonts w:ascii="Arial" w:hAnsi="Arial" w:cs="Arial"/>
          <w:b/>
        </w:rPr>
        <w:t>Using</w:t>
      </w:r>
      <w:proofErr w:type="spellEnd"/>
      <w:r w:rsidRPr="006158B5">
        <w:rPr>
          <w:rFonts w:ascii="Arial" w:hAnsi="Arial" w:cs="Arial"/>
          <w:b/>
        </w:rPr>
        <w:t xml:space="preserve"> </w:t>
      </w:r>
      <w:proofErr w:type="spellStart"/>
      <w:r w:rsidRPr="006158B5">
        <w:rPr>
          <w:rFonts w:ascii="Arial" w:hAnsi="Arial" w:cs="Arial"/>
          <w:b/>
        </w:rPr>
        <w:t>Statistical</w:t>
      </w:r>
      <w:proofErr w:type="spellEnd"/>
      <w:r w:rsidRPr="006158B5">
        <w:rPr>
          <w:rFonts w:ascii="Arial" w:hAnsi="Arial" w:cs="Arial"/>
          <w:b/>
        </w:rPr>
        <w:t xml:space="preserve"> </w:t>
      </w:r>
      <w:proofErr w:type="spellStart"/>
      <w:r w:rsidRPr="006158B5">
        <w:rPr>
          <w:rFonts w:ascii="Arial" w:hAnsi="Arial" w:cs="Arial"/>
          <w:b/>
        </w:rPr>
        <w:t>and</w:t>
      </w:r>
      <w:proofErr w:type="spellEnd"/>
      <w:r w:rsidRPr="006158B5">
        <w:rPr>
          <w:rFonts w:ascii="Arial" w:hAnsi="Arial" w:cs="Arial"/>
          <w:b/>
        </w:rPr>
        <w:t xml:space="preserve"> </w:t>
      </w:r>
      <w:proofErr w:type="spellStart"/>
      <w:r w:rsidRPr="006158B5">
        <w:rPr>
          <w:rFonts w:ascii="Arial" w:hAnsi="Arial" w:cs="Arial"/>
          <w:b/>
        </w:rPr>
        <w:t>Machine</w:t>
      </w:r>
      <w:proofErr w:type="spellEnd"/>
      <w:r w:rsidRPr="006158B5">
        <w:rPr>
          <w:rFonts w:ascii="Arial" w:hAnsi="Arial" w:cs="Arial"/>
          <w:b/>
        </w:rPr>
        <w:t xml:space="preserve"> Learning: Basic </w:t>
      </w:r>
      <w:proofErr w:type="spellStart"/>
      <w:r w:rsidRPr="006158B5">
        <w:rPr>
          <w:rFonts w:ascii="Arial" w:hAnsi="Arial" w:cs="Arial"/>
          <w:b/>
        </w:rPr>
        <w:t>Methodology</w:t>
      </w:r>
      <w:proofErr w:type="spellEnd"/>
      <w:r w:rsidRPr="006158B5">
        <w:rPr>
          <w:rFonts w:ascii="Arial" w:hAnsi="Arial" w:cs="Arial"/>
          <w:b/>
        </w:rPr>
        <w:t xml:space="preserve"> </w:t>
      </w:r>
      <w:proofErr w:type="spellStart"/>
      <w:r w:rsidRPr="006158B5">
        <w:rPr>
          <w:rFonts w:ascii="Arial" w:hAnsi="Arial" w:cs="Arial"/>
          <w:b/>
        </w:rPr>
        <w:t>and</w:t>
      </w:r>
      <w:proofErr w:type="spellEnd"/>
      <w:r w:rsidRPr="006158B5">
        <w:rPr>
          <w:rFonts w:ascii="Arial" w:hAnsi="Arial" w:cs="Arial"/>
          <w:b/>
        </w:rPr>
        <w:t xml:space="preserve"> Risk </w:t>
      </w:r>
      <w:proofErr w:type="spellStart"/>
      <w:r w:rsidRPr="006158B5">
        <w:rPr>
          <w:rFonts w:ascii="Arial" w:hAnsi="Arial" w:cs="Arial"/>
          <w:b/>
        </w:rPr>
        <w:t>Modeling</w:t>
      </w:r>
      <w:proofErr w:type="spellEnd"/>
      <w:r w:rsidRPr="006158B5">
        <w:rPr>
          <w:rFonts w:ascii="Arial" w:hAnsi="Arial" w:cs="Arial"/>
          <w:b/>
        </w:rPr>
        <w:t xml:space="preserve"> </w:t>
      </w:r>
      <w:proofErr w:type="spellStart"/>
      <w:r w:rsidRPr="006158B5">
        <w:rPr>
          <w:rFonts w:ascii="Arial" w:hAnsi="Arial" w:cs="Arial"/>
          <w:b/>
        </w:rPr>
        <w:t>Applications</w:t>
      </w:r>
      <w:proofErr w:type="spellEnd"/>
      <w:r w:rsidRPr="006158B5">
        <w:rPr>
          <w:rFonts w:ascii="Arial" w:hAnsi="Arial" w:cs="Arial"/>
          <w:b/>
        </w:rPr>
        <w:t xml:space="preserve">. </w:t>
      </w:r>
      <w:proofErr w:type="spellStart"/>
      <w:r w:rsidRPr="006158B5">
        <w:rPr>
          <w:rFonts w:ascii="Arial" w:hAnsi="Arial" w:cs="Arial"/>
          <w:b/>
        </w:rPr>
        <w:t>Computational</w:t>
      </w:r>
      <w:proofErr w:type="spellEnd"/>
      <w:r w:rsidRPr="006158B5">
        <w:rPr>
          <w:rFonts w:ascii="Arial" w:hAnsi="Arial" w:cs="Arial"/>
          <w:b/>
        </w:rPr>
        <w:t xml:space="preserve"> </w:t>
      </w:r>
      <w:proofErr w:type="spellStart"/>
      <w:r w:rsidRPr="006158B5">
        <w:rPr>
          <w:rFonts w:ascii="Arial" w:hAnsi="Arial" w:cs="Arial"/>
          <w:b/>
        </w:rPr>
        <w:t>Economics</w:t>
      </w:r>
      <w:proofErr w:type="spellEnd"/>
      <w:r w:rsidRPr="006158B5">
        <w:rPr>
          <w:rFonts w:ascii="Arial" w:hAnsi="Arial" w:cs="Arial"/>
          <w:b/>
        </w:rPr>
        <w:t>.</w:t>
      </w:r>
      <w:r w:rsidRPr="006158B5">
        <w:rPr>
          <w:rFonts w:ascii="Arial" w:hAnsi="Arial" w:cs="Arial"/>
        </w:rPr>
        <w:t xml:space="preserve"> 15. 107-43. 10.1023/A:1008699112516. https://www.researchgate.net/publication/5144412_Credit_Risk_Assessment_Using _Statistical_and_Machine_Learning_Basic_Methodology_and_Risk_Modeling_Ap </w:t>
      </w:r>
      <w:proofErr w:type="spellStart"/>
      <w:r w:rsidRPr="006158B5">
        <w:rPr>
          <w:rFonts w:ascii="Arial" w:hAnsi="Arial" w:cs="Arial"/>
        </w:rPr>
        <w:t>plications</w:t>
      </w:r>
      <w:proofErr w:type="spellEnd"/>
      <w:r w:rsidRPr="006158B5">
        <w:rPr>
          <w:rFonts w:ascii="Arial" w:hAnsi="Arial" w:cs="Arial"/>
        </w:rPr>
        <w:t xml:space="preserve"> </w:t>
      </w:r>
    </w:p>
    <w:p w:rsidR="005B594B" w:rsidRPr="006158B5" w:rsidRDefault="005B594B" w:rsidP="005B594B">
      <w:pPr>
        <w:rPr>
          <w:rFonts w:ascii="Arial" w:hAnsi="Arial" w:cs="Arial"/>
        </w:rPr>
      </w:pPr>
      <w:r w:rsidRPr="006158B5">
        <w:rPr>
          <w:rFonts w:ascii="Arial" w:hAnsi="Arial" w:cs="Arial"/>
        </w:rPr>
        <w:t>[5</w:t>
      </w:r>
      <w:r w:rsidRPr="006158B5">
        <w:rPr>
          <w:rFonts w:ascii="Arial" w:hAnsi="Arial" w:cs="Arial"/>
          <w:b/>
        </w:rPr>
        <w:t xml:space="preserve">]. </w:t>
      </w:r>
      <w:proofErr w:type="spellStart"/>
      <w:r w:rsidRPr="006158B5">
        <w:rPr>
          <w:rFonts w:ascii="Arial" w:hAnsi="Arial" w:cs="Arial"/>
          <w:b/>
        </w:rPr>
        <w:t>Dumitrescu</w:t>
      </w:r>
      <w:proofErr w:type="spellEnd"/>
      <w:r w:rsidRPr="006158B5">
        <w:rPr>
          <w:rFonts w:ascii="Arial" w:hAnsi="Arial" w:cs="Arial"/>
          <w:b/>
        </w:rPr>
        <w:t xml:space="preserve">, Elena et al. </w:t>
      </w:r>
      <w:proofErr w:type="spellStart"/>
      <w:r w:rsidRPr="006158B5">
        <w:rPr>
          <w:rFonts w:ascii="Arial" w:hAnsi="Arial" w:cs="Arial"/>
          <w:b/>
        </w:rPr>
        <w:t>Machine</w:t>
      </w:r>
      <w:proofErr w:type="spellEnd"/>
      <w:r w:rsidRPr="006158B5">
        <w:rPr>
          <w:rFonts w:ascii="Arial" w:hAnsi="Arial" w:cs="Arial"/>
          <w:b/>
        </w:rPr>
        <w:t xml:space="preserve"> Learning for </w:t>
      </w:r>
      <w:proofErr w:type="spellStart"/>
      <w:r w:rsidRPr="006158B5">
        <w:rPr>
          <w:rFonts w:ascii="Arial" w:hAnsi="Arial" w:cs="Arial"/>
          <w:b/>
        </w:rPr>
        <w:t>Credit</w:t>
      </w:r>
      <w:proofErr w:type="spellEnd"/>
      <w:r w:rsidRPr="006158B5">
        <w:rPr>
          <w:rFonts w:ascii="Arial" w:hAnsi="Arial" w:cs="Arial"/>
          <w:b/>
        </w:rPr>
        <w:t xml:space="preserve"> </w:t>
      </w:r>
      <w:proofErr w:type="spellStart"/>
      <w:r w:rsidRPr="006158B5">
        <w:rPr>
          <w:rFonts w:ascii="Arial" w:hAnsi="Arial" w:cs="Arial"/>
          <w:b/>
        </w:rPr>
        <w:t>Scoring</w:t>
      </w:r>
      <w:proofErr w:type="spellEnd"/>
      <w:r w:rsidRPr="006158B5">
        <w:rPr>
          <w:rFonts w:ascii="Arial" w:hAnsi="Arial" w:cs="Arial"/>
          <w:b/>
        </w:rPr>
        <w:t xml:space="preserve">: </w:t>
      </w:r>
      <w:proofErr w:type="spellStart"/>
      <w:r w:rsidRPr="006158B5">
        <w:rPr>
          <w:rFonts w:ascii="Arial" w:hAnsi="Arial" w:cs="Arial"/>
          <w:b/>
        </w:rPr>
        <w:t>Improving</w:t>
      </w:r>
      <w:proofErr w:type="spellEnd"/>
      <w:r w:rsidRPr="006158B5">
        <w:rPr>
          <w:rFonts w:ascii="Arial" w:hAnsi="Arial" w:cs="Arial"/>
          <w:b/>
        </w:rPr>
        <w:t xml:space="preserve"> </w:t>
      </w:r>
      <w:proofErr w:type="spellStart"/>
      <w:r w:rsidRPr="006158B5">
        <w:rPr>
          <w:rFonts w:ascii="Arial" w:hAnsi="Arial" w:cs="Arial"/>
          <w:b/>
        </w:rPr>
        <w:t>Logistic</w:t>
      </w:r>
      <w:proofErr w:type="spellEnd"/>
      <w:r w:rsidRPr="006158B5">
        <w:rPr>
          <w:rFonts w:ascii="Arial" w:hAnsi="Arial" w:cs="Arial"/>
          <w:b/>
        </w:rPr>
        <w:t xml:space="preserve"> </w:t>
      </w:r>
      <w:proofErr w:type="spellStart"/>
      <w:r w:rsidRPr="006158B5">
        <w:rPr>
          <w:rFonts w:ascii="Arial" w:hAnsi="Arial" w:cs="Arial"/>
          <w:b/>
        </w:rPr>
        <w:t>Regression</w:t>
      </w:r>
      <w:proofErr w:type="spellEnd"/>
      <w:r w:rsidRPr="006158B5">
        <w:rPr>
          <w:rFonts w:ascii="Arial" w:hAnsi="Arial" w:cs="Arial"/>
          <w:b/>
        </w:rPr>
        <w:t xml:space="preserve"> </w:t>
      </w:r>
      <w:proofErr w:type="spellStart"/>
      <w:r w:rsidRPr="006158B5">
        <w:rPr>
          <w:rFonts w:ascii="Arial" w:hAnsi="Arial" w:cs="Arial"/>
          <w:b/>
        </w:rPr>
        <w:t>with</w:t>
      </w:r>
      <w:proofErr w:type="spellEnd"/>
      <w:r w:rsidRPr="006158B5">
        <w:rPr>
          <w:rFonts w:ascii="Arial" w:hAnsi="Arial" w:cs="Arial"/>
          <w:b/>
        </w:rPr>
        <w:t xml:space="preserve"> Non Linear </w:t>
      </w:r>
      <w:proofErr w:type="spellStart"/>
      <w:r w:rsidRPr="006158B5">
        <w:rPr>
          <w:rFonts w:ascii="Arial" w:hAnsi="Arial" w:cs="Arial"/>
          <w:b/>
        </w:rPr>
        <w:t>Decision</w:t>
      </w:r>
      <w:proofErr w:type="spellEnd"/>
      <w:r w:rsidRPr="006158B5">
        <w:rPr>
          <w:rFonts w:ascii="Arial" w:hAnsi="Arial" w:cs="Arial"/>
          <w:b/>
        </w:rPr>
        <w:t xml:space="preserve"> </w:t>
      </w:r>
      <w:proofErr w:type="spellStart"/>
      <w:r w:rsidRPr="006158B5">
        <w:rPr>
          <w:rFonts w:ascii="Arial" w:hAnsi="Arial" w:cs="Arial"/>
          <w:b/>
        </w:rPr>
        <w:t>Tree</w:t>
      </w:r>
      <w:proofErr w:type="spellEnd"/>
      <w:r w:rsidRPr="006158B5">
        <w:rPr>
          <w:rFonts w:ascii="Arial" w:hAnsi="Arial" w:cs="Arial"/>
          <w:b/>
        </w:rPr>
        <w:t xml:space="preserve"> </w:t>
      </w:r>
      <w:proofErr w:type="spellStart"/>
      <w:r w:rsidRPr="006158B5">
        <w:rPr>
          <w:rFonts w:ascii="Arial" w:hAnsi="Arial" w:cs="Arial"/>
          <w:b/>
        </w:rPr>
        <w:t>Effects</w:t>
      </w:r>
      <w:proofErr w:type="spellEnd"/>
      <w:r w:rsidRPr="006158B5">
        <w:rPr>
          <w:rFonts w:ascii="Arial" w:hAnsi="Arial" w:cs="Arial"/>
        </w:rPr>
        <w:t>. 2017. https://editorialexpress.com/cgibin/conference/download.cgi?db_name=IAAE2018&amp;paper_id=185</w:t>
      </w:r>
    </w:p>
    <w:p w:rsidR="00AE38A8" w:rsidRPr="006158B5" w:rsidRDefault="00AE38A8">
      <w:pPr>
        <w:rPr>
          <w:rFonts w:ascii="Arial" w:hAnsi="Arial" w:cs="Arial"/>
        </w:rPr>
      </w:pPr>
    </w:p>
    <w:sectPr w:rsidR="00AE38A8" w:rsidRPr="006158B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75368"/>
    <w:multiLevelType w:val="hybridMultilevel"/>
    <w:tmpl w:val="F8206FE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59F5BEC"/>
    <w:multiLevelType w:val="hybridMultilevel"/>
    <w:tmpl w:val="68C27A5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67432EC"/>
    <w:multiLevelType w:val="hybridMultilevel"/>
    <w:tmpl w:val="404C2438"/>
    <w:lvl w:ilvl="0" w:tplc="04160001">
      <w:start w:val="1"/>
      <w:numFmt w:val="bullet"/>
      <w:lvlText w:val=""/>
      <w:lvlJc w:val="left"/>
      <w:pPr>
        <w:ind w:left="360" w:hanging="360"/>
      </w:pPr>
      <w:rPr>
        <w:rFonts w:ascii="Symbol" w:hAnsi="Symbol" w:hint="default"/>
      </w:rPr>
    </w:lvl>
    <w:lvl w:ilvl="1" w:tplc="04160003">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3" w15:restartNumberingAfterBreak="0">
    <w:nsid w:val="06B909B5"/>
    <w:multiLevelType w:val="hybridMultilevel"/>
    <w:tmpl w:val="357EB336"/>
    <w:lvl w:ilvl="0" w:tplc="04160001">
      <w:start w:val="1"/>
      <w:numFmt w:val="bullet"/>
      <w:lvlText w:val=""/>
      <w:lvlJc w:val="left"/>
      <w:pPr>
        <w:ind w:left="3192" w:hanging="360"/>
      </w:pPr>
      <w:rPr>
        <w:rFonts w:ascii="Symbol" w:hAnsi="Symbol" w:hint="default"/>
      </w:rPr>
    </w:lvl>
    <w:lvl w:ilvl="1" w:tplc="04160003" w:tentative="1">
      <w:start w:val="1"/>
      <w:numFmt w:val="bullet"/>
      <w:lvlText w:val="o"/>
      <w:lvlJc w:val="left"/>
      <w:pPr>
        <w:ind w:left="3912" w:hanging="360"/>
      </w:pPr>
      <w:rPr>
        <w:rFonts w:ascii="Courier New" w:hAnsi="Courier New" w:cs="Courier New" w:hint="default"/>
      </w:rPr>
    </w:lvl>
    <w:lvl w:ilvl="2" w:tplc="04160005" w:tentative="1">
      <w:start w:val="1"/>
      <w:numFmt w:val="bullet"/>
      <w:lvlText w:val=""/>
      <w:lvlJc w:val="left"/>
      <w:pPr>
        <w:ind w:left="4632" w:hanging="360"/>
      </w:pPr>
      <w:rPr>
        <w:rFonts w:ascii="Wingdings" w:hAnsi="Wingdings" w:hint="default"/>
      </w:rPr>
    </w:lvl>
    <w:lvl w:ilvl="3" w:tplc="04160001" w:tentative="1">
      <w:start w:val="1"/>
      <w:numFmt w:val="bullet"/>
      <w:lvlText w:val=""/>
      <w:lvlJc w:val="left"/>
      <w:pPr>
        <w:ind w:left="5352" w:hanging="360"/>
      </w:pPr>
      <w:rPr>
        <w:rFonts w:ascii="Symbol" w:hAnsi="Symbol" w:hint="default"/>
      </w:rPr>
    </w:lvl>
    <w:lvl w:ilvl="4" w:tplc="04160003" w:tentative="1">
      <w:start w:val="1"/>
      <w:numFmt w:val="bullet"/>
      <w:lvlText w:val="o"/>
      <w:lvlJc w:val="left"/>
      <w:pPr>
        <w:ind w:left="6072" w:hanging="360"/>
      </w:pPr>
      <w:rPr>
        <w:rFonts w:ascii="Courier New" w:hAnsi="Courier New" w:cs="Courier New" w:hint="default"/>
      </w:rPr>
    </w:lvl>
    <w:lvl w:ilvl="5" w:tplc="04160005" w:tentative="1">
      <w:start w:val="1"/>
      <w:numFmt w:val="bullet"/>
      <w:lvlText w:val=""/>
      <w:lvlJc w:val="left"/>
      <w:pPr>
        <w:ind w:left="6792" w:hanging="360"/>
      </w:pPr>
      <w:rPr>
        <w:rFonts w:ascii="Wingdings" w:hAnsi="Wingdings" w:hint="default"/>
      </w:rPr>
    </w:lvl>
    <w:lvl w:ilvl="6" w:tplc="04160001" w:tentative="1">
      <w:start w:val="1"/>
      <w:numFmt w:val="bullet"/>
      <w:lvlText w:val=""/>
      <w:lvlJc w:val="left"/>
      <w:pPr>
        <w:ind w:left="7512" w:hanging="360"/>
      </w:pPr>
      <w:rPr>
        <w:rFonts w:ascii="Symbol" w:hAnsi="Symbol" w:hint="default"/>
      </w:rPr>
    </w:lvl>
    <w:lvl w:ilvl="7" w:tplc="04160003" w:tentative="1">
      <w:start w:val="1"/>
      <w:numFmt w:val="bullet"/>
      <w:lvlText w:val="o"/>
      <w:lvlJc w:val="left"/>
      <w:pPr>
        <w:ind w:left="8232" w:hanging="360"/>
      </w:pPr>
      <w:rPr>
        <w:rFonts w:ascii="Courier New" w:hAnsi="Courier New" w:cs="Courier New" w:hint="default"/>
      </w:rPr>
    </w:lvl>
    <w:lvl w:ilvl="8" w:tplc="04160005" w:tentative="1">
      <w:start w:val="1"/>
      <w:numFmt w:val="bullet"/>
      <w:lvlText w:val=""/>
      <w:lvlJc w:val="left"/>
      <w:pPr>
        <w:ind w:left="8952" w:hanging="360"/>
      </w:pPr>
      <w:rPr>
        <w:rFonts w:ascii="Wingdings" w:hAnsi="Wingdings" w:hint="default"/>
      </w:rPr>
    </w:lvl>
  </w:abstractNum>
  <w:abstractNum w:abstractNumId="4" w15:restartNumberingAfterBreak="0">
    <w:nsid w:val="08FD7A55"/>
    <w:multiLevelType w:val="hybridMultilevel"/>
    <w:tmpl w:val="9CF03C3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091A5713"/>
    <w:multiLevelType w:val="multilevel"/>
    <w:tmpl w:val="7FAEA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C45CE9"/>
    <w:multiLevelType w:val="multilevel"/>
    <w:tmpl w:val="4EB2807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17443D2A"/>
    <w:multiLevelType w:val="hybridMultilevel"/>
    <w:tmpl w:val="A66ABDB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8" w15:restartNumberingAfterBreak="0">
    <w:nsid w:val="1AF13448"/>
    <w:multiLevelType w:val="multilevel"/>
    <w:tmpl w:val="CECAC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2B0615"/>
    <w:multiLevelType w:val="multilevel"/>
    <w:tmpl w:val="256E5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CC3971"/>
    <w:multiLevelType w:val="hybridMultilevel"/>
    <w:tmpl w:val="CF1634C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22F14338"/>
    <w:multiLevelType w:val="hybridMultilevel"/>
    <w:tmpl w:val="1B44707C"/>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274E1C76"/>
    <w:multiLevelType w:val="multilevel"/>
    <w:tmpl w:val="1A129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702013"/>
    <w:multiLevelType w:val="hybridMultilevel"/>
    <w:tmpl w:val="7794DFBE"/>
    <w:lvl w:ilvl="0" w:tplc="04160001">
      <w:start w:val="1"/>
      <w:numFmt w:val="bullet"/>
      <w:lvlText w:val=""/>
      <w:lvlJc w:val="left"/>
      <w:pPr>
        <w:ind w:left="2484" w:hanging="360"/>
      </w:pPr>
      <w:rPr>
        <w:rFonts w:ascii="Symbol" w:hAnsi="Symbol" w:hint="default"/>
      </w:rPr>
    </w:lvl>
    <w:lvl w:ilvl="1" w:tplc="04160003" w:tentative="1">
      <w:start w:val="1"/>
      <w:numFmt w:val="bullet"/>
      <w:lvlText w:val="o"/>
      <w:lvlJc w:val="left"/>
      <w:pPr>
        <w:ind w:left="3204" w:hanging="360"/>
      </w:pPr>
      <w:rPr>
        <w:rFonts w:ascii="Courier New" w:hAnsi="Courier New" w:cs="Courier New" w:hint="default"/>
      </w:rPr>
    </w:lvl>
    <w:lvl w:ilvl="2" w:tplc="04160005" w:tentative="1">
      <w:start w:val="1"/>
      <w:numFmt w:val="bullet"/>
      <w:lvlText w:val=""/>
      <w:lvlJc w:val="left"/>
      <w:pPr>
        <w:ind w:left="3924" w:hanging="360"/>
      </w:pPr>
      <w:rPr>
        <w:rFonts w:ascii="Wingdings" w:hAnsi="Wingdings" w:hint="default"/>
      </w:rPr>
    </w:lvl>
    <w:lvl w:ilvl="3" w:tplc="04160001" w:tentative="1">
      <w:start w:val="1"/>
      <w:numFmt w:val="bullet"/>
      <w:lvlText w:val=""/>
      <w:lvlJc w:val="left"/>
      <w:pPr>
        <w:ind w:left="4644" w:hanging="360"/>
      </w:pPr>
      <w:rPr>
        <w:rFonts w:ascii="Symbol" w:hAnsi="Symbol" w:hint="default"/>
      </w:rPr>
    </w:lvl>
    <w:lvl w:ilvl="4" w:tplc="04160003" w:tentative="1">
      <w:start w:val="1"/>
      <w:numFmt w:val="bullet"/>
      <w:lvlText w:val="o"/>
      <w:lvlJc w:val="left"/>
      <w:pPr>
        <w:ind w:left="5364" w:hanging="360"/>
      </w:pPr>
      <w:rPr>
        <w:rFonts w:ascii="Courier New" w:hAnsi="Courier New" w:cs="Courier New" w:hint="default"/>
      </w:rPr>
    </w:lvl>
    <w:lvl w:ilvl="5" w:tplc="04160005" w:tentative="1">
      <w:start w:val="1"/>
      <w:numFmt w:val="bullet"/>
      <w:lvlText w:val=""/>
      <w:lvlJc w:val="left"/>
      <w:pPr>
        <w:ind w:left="6084" w:hanging="360"/>
      </w:pPr>
      <w:rPr>
        <w:rFonts w:ascii="Wingdings" w:hAnsi="Wingdings" w:hint="default"/>
      </w:rPr>
    </w:lvl>
    <w:lvl w:ilvl="6" w:tplc="04160001" w:tentative="1">
      <w:start w:val="1"/>
      <w:numFmt w:val="bullet"/>
      <w:lvlText w:val=""/>
      <w:lvlJc w:val="left"/>
      <w:pPr>
        <w:ind w:left="6804" w:hanging="360"/>
      </w:pPr>
      <w:rPr>
        <w:rFonts w:ascii="Symbol" w:hAnsi="Symbol" w:hint="default"/>
      </w:rPr>
    </w:lvl>
    <w:lvl w:ilvl="7" w:tplc="04160003" w:tentative="1">
      <w:start w:val="1"/>
      <w:numFmt w:val="bullet"/>
      <w:lvlText w:val="o"/>
      <w:lvlJc w:val="left"/>
      <w:pPr>
        <w:ind w:left="7524" w:hanging="360"/>
      </w:pPr>
      <w:rPr>
        <w:rFonts w:ascii="Courier New" w:hAnsi="Courier New" w:cs="Courier New" w:hint="default"/>
      </w:rPr>
    </w:lvl>
    <w:lvl w:ilvl="8" w:tplc="04160005" w:tentative="1">
      <w:start w:val="1"/>
      <w:numFmt w:val="bullet"/>
      <w:lvlText w:val=""/>
      <w:lvlJc w:val="left"/>
      <w:pPr>
        <w:ind w:left="8244" w:hanging="360"/>
      </w:pPr>
      <w:rPr>
        <w:rFonts w:ascii="Wingdings" w:hAnsi="Wingdings" w:hint="default"/>
      </w:rPr>
    </w:lvl>
  </w:abstractNum>
  <w:abstractNum w:abstractNumId="14" w15:restartNumberingAfterBreak="0">
    <w:nsid w:val="2CC77B6A"/>
    <w:multiLevelType w:val="hybridMultilevel"/>
    <w:tmpl w:val="C9ECDBA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2D781CE1"/>
    <w:multiLevelType w:val="multilevel"/>
    <w:tmpl w:val="36FCE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9F77E7"/>
    <w:multiLevelType w:val="hybridMultilevel"/>
    <w:tmpl w:val="33F6B9D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306544B4"/>
    <w:multiLevelType w:val="hybridMultilevel"/>
    <w:tmpl w:val="39EA0F5A"/>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18" w15:restartNumberingAfterBreak="0">
    <w:nsid w:val="35E669EA"/>
    <w:multiLevelType w:val="multilevel"/>
    <w:tmpl w:val="ED6E2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E86E17"/>
    <w:multiLevelType w:val="hybridMultilevel"/>
    <w:tmpl w:val="624209B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455D43F1"/>
    <w:multiLevelType w:val="multilevel"/>
    <w:tmpl w:val="5B507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810698"/>
    <w:multiLevelType w:val="hybridMultilevel"/>
    <w:tmpl w:val="509ABB3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47D7450E"/>
    <w:multiLevelType w:val="multilevel"/>
    <w:tmpl w:val="D3C6F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BA3A03"/>
    <w:multiLevelType w:val="multilevel"/>
    <w:tmpl w:val="64347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21501D"/>
    <w:multiLevelType w:val="hybridMultilevel"/>
    <w:tmpl w:val="B5D082CE"/>
    <w:lvl w:ilvl="0" w:tplc="04160003">
      <w:start w:val="1"/>
      <w:numFmt w:val="bullet"/>
      <w:lvlText w:val="o"/>
      <w:lvlJc w:val="left"/>
      <w:pPr>
        <w:ind w:left="1776" w:hanging="360"/>
      </w:pPr>
      <w:rPr>
        <w:rFonts w:ascii="Courier New" w:hAnsi="Courier New" w:cs="Courier New" w:hint="default"/>
      </w:rPr>
    </w:lvl>
    <w:lvl w:ilvl="1" w:tplc="04160003" w:tentative="1">
      <w:start w:val="1"/>
      <w:numFmt w:val="bullet"/>
      <w:lvlText w:val="o"/>
      <w:lvlJc w:val="left"/>
      <w:pPr>
        <w:ind w:left="2496" w:hanging="360"/>
      </w:pPr>
      <w:rPr>
        <w:rFonts w:ascii="Courier New" w:hAnsi="Courier New" w:cs="Courier New" w:hint="default"/>
      </w:rPr>
    </w:lvl>
    <w:lvl w:ilvl="2" w:tplc="04160005" w:tentative="1">
      <w:start w:val="1"/>
      <w:numFmt w:val="bullet"/>
      <w:lvlText w:val=""/>
      <w:lvlJc w:val="left"/>
      <w:pPr>
        <w:ind w:left="3216" w:hanging="360"/>
      </w:pPr>
      <w:rPr>
        <w:rFonts w:ascii="Wingdings" w:hAnsi="Wingdings" w:hint="default"/>
      </w:rPr>
    </w:lvl>
    <w:lvl w:ilvl="3" w:tplc="04160001" w:tentative="1">
      <w:start w:val="1"/>
      <w:numFmt w:val="bullet"/>
      <w:lvlText w:val=""/>
      <w:lvlJc w:val="left"/>
      <w:pPr>
        <w:ind w:left="3936" w:hanging="360"/>
      </w:pPr>
      <w:rPr>
        <w:rFonts w:ascii="Symbol" w:hAnsi="Symbol" w:hint="default"/>
      </w:rPr>
    </w:lvl>
    <w:lvl w:ilvl="4" w:tplc="04160003" w:tentative="1">
      <w:start w:val="1"/>
      <w:numFmt w:val="bullet"/>
      <w:lvlText w:val="o"/>
      <w:lvlJc w:val="left"/>
      <w:pPr>
        <w:ind w:left="4656" w:hanging="360"/>
      </w:pPr>
      <w:rPr>
        <w:rFonts w:ascii="Courier New" w:hAnsi="Courier New" w:cs="Courier New" w:hint="default"/>
      </w:rPr>
    </w:lvl>
    <w:lvl w:ilvl="5" w:tplc="04160005" w:tentative="1">
      <w:start w:val="1"/>
      <w:numFmt w:val="bullet"/>
      <w:lvlText w:val=""/>
      <w:lvlJc w:val="left"/>
      <w:pPr>
        <w:ind w:left="5376" w:hanging="360"/>
      </w:pPr>
      <w:rPr>
        <w:rFonts w:ascii="Wingdings" w:hAnsi="Wingdings" w:hint="default"/>
      </w:rPr>
    </w:lvl>
    <w:lvl w:ilvl="6" w:tplc="04160001" w:tentative="1">
      <w:start w:val="1"/>
      <w:numFmt w:val="bullet"/>
      <w:lvlText w:val=""/>
      <w:lvlJc w:val="left"/>
      <w:pPr>
        <w:ind w:left="6096" w:hanging="360"/>
      </w:pPr>
      <w:rPr>
        <w:rFonts w:ascii="Symbol" w:hAnsi="Symbol" w:hint="default"/>
      </w:rPr>
    </w:lvl>
    <w:lvl w:ilvl="7" w:tplc="04160003" w:tentative="1">
      <w:start w:val="1"/>
      <w:numFmt w:val="bullet"/>
      <w:lvlText w:val="o"/>
      <w:lvlJc w:val="left"/>
      <w:pPr>
        <w:ind w:left="6816" w:hanging="360"/>
      </w:pPr>
      <w:rPr>
        <w:rFonts w:ascii="Courier New" w:hAnsi="Courier New" w:cs="Courier New" w:hint="default"/>
      </w:rPr>
    </w:lvl>
    <w:lvl w:ilvl="8" w:tplc="04160005" w:tentative="1">
      <w:start w:val="1"/>
      <w:numFmt w:val="bullet"/>
      <w:lvlText w:val=""/>
      <w:lvlJc w:val="left"/>
      <w:pPr>
        <w:ind w:left="7536" w:hanging="360"/>
      </w:pPr>
      <w:rPr>
        <w:rFonts w:ascii="Wingdings" w:hAnsi="Wingdings" w:hint="default"/>
      </w:rPr>
    </w:lvl>
  </w:abstractNum>
  <w:abstractNum w:abstractNumId="25" w15:restartNumberingAfterBreak="0">
    <w:nsid w:val="51865435"/>
    <w:multiLevelType w:val="hybridMultilevel"/>
    <w:tmpl w:val="8A1E1C5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15:restartNumberingAfterBreak="0">
    <w:nsid w:val="54D2459A"/>
    <w:multiLevelType w:val="hybridMultilevel"/>
    <w:tmpl w:val="C10451B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58FB5741"/>
    <w:multiLevelType w:val="multilevel"/>
    <w:tmpl w:val="3EF23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9491431"/>
    <w:multiLevelType w:val="multilevel"/>
    <w:tmpl w:val="9FD8A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DF7470"/>
    <w:multiLevelType w:val="multilevel"/>
    <w:tmpl w:val="67000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A0640E0"/>
    <w:multiLevelType w:val="hybridMultilevel"/>
    <w:tmpl w:val="19A6594A"/>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31" w15:restartNumberingAfterBreak="0">
    <w:nsid w:val="72A33A2A"/>
    <w:multiLevelType w:val="multilevel"/>
    <w:tmpl w:val="55FAB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2FC035A"/>
    <w:multiLevelType w:val="multilevel"/>
    <w:tmpl w:val="853AA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F715EB6"/>
    <w:multiLevelType w:val="multilevel"/>
    <w:tmpl w:val="8D14D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9"/>
  </w:num>
  <w:num w:numId="3">
    <w:abstractNumId w:val="6"/>
  </w:num>
  <w:num w:numId="4">
    <w:abstractNumId w:val="20"/>
  </w:num>
  <w:num w:numId="5">
    <w:abstractNumId w:val="33"/>
  </w:num>
  <w:num w:numId="6">
    <w:abstractNumId w:val="28"/>
  </w:num>
  <w:num w:numId="7">
    <w:abstractNumId w:val="27"/>
  </w:num>
  <w:num w:numId="8">
    <w:abstractNumId w:val="18"/>
  </w:num>
  <w:num w:numId="9">
    <w:abstractNumId w:val="32"/>
  </w:num>
  <w:num w:numId="10">
    <w:abstractNumId w:val="31"/>
  </w:num>
  <w:num w:numId="11">
    <w:abstractNumId w:val="5"/>
  </w:num>
  <w:num w:numId="12">
    <w:abstractNumId w:val="29"/>
  </w:num>
  <w:num w:numId="13">
    <w:abstractNumId w:val="8"/>
  </w:num>
  <w:num w:numId="14">
    <w:abstractNumId w:val="15"/>
  </w:num>
  <w:num w:numId="15">
    <w:abstractNumId w:val="23"/>
  </w:num>
  <w:num w:numId="16">
    <w:abstractNumId w:val="12"/>
  </w:num>
  <w:num w:numId="17">
    <w:abstractNumId w:val="10"/>
  </w:num>
  <w:num w:numId="18">
    <w:abstractNumId w:val="30"/>
  </w:num>
  <w:num w:numId="19">
    <w:abstractNumId w:val="7"/>
  </w:num>
  <w:num w:numId="20">
    <w:abstractNumId w:val="21"/>
  </w:num>
  <w:num w:numId="21">
    <w:abstractNumId w:val="25"/>
  </w:num>
  <w:num w:numId="22">
    <w:abstractNumId w:val="0"/>
  </w:num>
  <w:num w:numId="23">
    <w:abstractNumId w:val="19"/>
  </w:num>
  <w:num w:numId="24">
    <w:abstractNumId w:val="2"/>
  </w:num>
  <w:num w:numId="25">
    <w:abstractNumId w:val="3"/>
  </w:num>
  <w:num w:numId="26">
    <w:abstractNumId w:val="13"/>
  </w:num>
  <w:num w:numId="27">
    <w:abstractNumId w:val="24"/>
  </w:num>
  <w:num w:numId="28">
    <w:abstractNumId w:val="17"/>
  </w:num>
  <w:num w:numId="29">
    <w:abstractNumId w:val="4"/>
  </w:num>
  <w:num w:numId="30">
    <w:abstractNumId w:val="14"/>
  </w:num>
  <w:num w:numId="31">
    <w:abstractNumId w:val="11"/>
  </w:num>
  <w:num w:numId="32">
    <w:abstractNumId w:val="16"/>
  </w:num>
  <w:num w:numId="33">
    <w:abstractNumId w:val="26"/>
  </w:num>
  <w:num w:numId="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351"/>
    <w:rsid w:val="00000160"/>
    <w:rsid w:val="000006CD"/>
    <w:rsid w:val="000347FA"/>
    <w:rsid w:val="00034D36"/>
    <w:rsid w:val="00046FB3"/>
    <w:rsid w:val="00056B3C"/>
    <w:rsid w:val="000861EF"/>
    <w:rsid w:val="000D1722"/>
    <w:rsid w:val="000E4C73"/>
    <w:rsid w:val="00111E42"/>
    <w:rsid w:val="001130C4"/>
    <w:rsid w:val="0011759B"/>
    <w:rsid w:val="0014767E"/>
    <w:rsid w:val="00166F39"/>
    <w:rsid w:val="001A492C"/>
    <w:rsid w:val="001A7D76"/>
    <w:rsid w:val="001E6175"/>
    <w:rsid w:val="001F54CB"/>
    <w:rsid w:val="00212E7F"/>
    <w:rsid w:val="00217C74"/>
    <w:rsid w:val="0024606D"/>
    <w:rsid w:val="0025759D"/>
    <w:rsid w:val="00263260"/>
    <w:rsid w:val="0026456A"/>
    <w:rsid w:val="00274E97"/>
    <w:rsid w:val="002831EF"/>
    <w:rsid w:val="002919FB"/>
    <w:rsid w:val="00292760"/>
    <w:rsid w:val="00295178"/>
    <w:rsid w:val="002C2E04"/>
    <w:rsid w:val="002E0D4A"/>
    <w:rsid w:val="003553C4"/>
    <w:rsid w:val="00364BF7"/>
    <w:rsid w:val="003D53DB"/>
    <w:rsid w:val="00401867"/>
    <w:rsid w:val="00402D5C"/>
    <w:rsid w:val="0041520C"/>
    <w:rsid w:val="00415399"/>
    <w:rsid w:val="0042747C"/>
    <w:rsid w:val="00434761"/>
    <w:rsid w:val="00463799"/>
    <w:rsid w:val="004907BE"/>
    <w:rsid w:val="004909A4"/>
    <w:rsid w:val="004B0B08"/>
    <w:rsid w:val="004B7B8D"/>
    <w:rsid w:val="004C28BB"/>
    <w:rsid w:val="004C770B"/>
    <w:rsid w:val="004D52F3"/>
    <w:rsid w:val="004D7DE9"/>
    <w:rsid w:val="005478AF"/>
    <w:rsid w:val="005B594B"/>
    <w:rsid w:val="005D0AA3"/>
    <w:rsid w:val="005F205A"/>
    <w:rsid w:val="006158B5"/>
    <w:rsid w:val="006158DF"/>
    <w:rsid w:val="0064293A"/>
    <w:rsid w:val="00656C8F"/>
    <w:rsid w:val="006651CA"/>
    <w:rsid w:val="0067600D"/>
    <w:rsid w:val="0068101B"/>
    <w:rsid w:val="00693C08"/>
    <w:rsid w:val="006C2945"/>
    <w:rsid w:val="006E51F4"/>
    <w:rsid w:val="007130DA"/>
    <w:rsid w:val="00730D54"/>
    <w:rsid w:val="007574A2"/>
    <w:rsid w:val="00771D26"/>
    <w:rsid w:val="00773351"/>
    <w:rsid w:val="00780267"/>
    <w:rsid w:val="007830B2"/>
    <w:rsid w:val="007865A8"/>
    <w:rsid w:val="007C508C"/>
    <w:rsid w:val="007D1C55"/>
    <w:rsid w:val="008025AB"/>
    <w:rsid w:val="0080384D"/>
    <w:rsid w:val="00811F11"/>
    <w:rsid w:val="00843F0A"/>
    <w:rsid w:val="00867A59"/>
    <w:rsid w:val="008B77F9"/>
    <w:rsid w:val="008C6D7D"/>
    <w:rsid w:val="008E101D"/>
    <w:rsid w:val="008E748C"/>
    <w:rsid w:val="009414CA"/>
    <w:rsid w:val="009513B7"/>
    <w:rsid w:val="00973097"/>
    <w:rsid w:val="00983D94"/>
    <w:rsid w:val="009A0655"/>
    <w:rsid w:val="009C7D01"/>
    <w:rsid w:val="00A656DD"/>
    <w:rsid w:val="00A66434"/>
    <w:rsid w:val="00A935F7"/>
    <w:rsid w:val="00AA5187"/>
    <w:rsid w:val="00AA629A"/>
    <w:rsid w:val="00AC53CB"/>
    <w:rsid w:val="00AE38A8"/>
    <w:rsid w:val="00AF0BFA"/>
    <w:rsid w:val="00AF4931"/>
    <w:rsid w:val="00B22ADA"/>
    <w:rsid w:val="00B77C4D"/>
    <w:rsid w:val="00B820B4"/>
    <w:rsid w:val="00B82A37"/>
    <w:rsid w:val="00BC2F48"/>
    <w:rsid w:val="00C511C4"/>
    <w:rsid w:val="00C97D9D"/>
    <w:rsid w:val="00CA4CA2"/>
    <w:rsid w:val="00CF591F"/>
    <w:rsid w:val="00CF7448"/>
    <w:rsid w:val="00D33622"/>
    <w:rsid w:val="00D41A2B"/>
    <w:rsid w:val="00D6711C"/>
    <w:rsid w:val="00D71535"/>
    <w:rsid w:val="00D82CEE"/>
    <w:rsid w:val="00D876AF"/>
    <w:rsid w:val="00DA2E5B"/>
    <w:rsid w:val="00DB2B55"/>
    <w:rsid w:val="00E04F03"/>
    <w:rsid w:val="00E43611"/>
    <w:rsid w:val="00E5790C"/>
    <w:rsid w:val="00E6780B"/>
    <w:rsid w:val="00E72BB0"/>
    <w:rsid w:val="00E81175"/>
    <w:rsid w:val="00EF7B5C"/>
    <w:rsid w:val="00F30AEA"/>
    <w:rsid w:val="00F45A24"/>
    <w:rsid w:val="00F51223"/>
    <w:rsid w:val="00F84829"/>
    <w:rsid w:val="00FA3490"/>
    <w:rsid w:val="00FE5593"/>
    <w:rsid w:val="00FE6F3C"/>
    <w:rsid w:val="00FE7C5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AE051"/>
  <w15:chartTrackingRefBased/>
  <w15:docId w15:val="{A8CB1621-313F-4F69-94C4-DB2775214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link w:val="Ttulo1Char"/>
    <w:uiPriority w:val="9"/>
    <w:qFormat/>
    <w:rsid w:val="0077335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773351"/>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773351"/>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Ttulo4">
    <w:name w:val="heading 4"/>
    <w:basedOn w:val="Normal"/>
    <w:next w:val="Normal"/>
    <w:link w:val="Ttulo4Char"/>
    <w:uiPriority w:val="9"/>
    <w:unhideWhenUsed/>
    <w:qFormat/>
    <w:rsid w:val="00212E7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73351"/>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773351"/>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773351"/>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77335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773351"/>
    <w:rPr>
      <w:i/>
      <w:iCs/>
    </w:rPr>
  </w:style>
  <w:style w:type="character" w:styleId="Forte">
    <w:name w:val="Strong"/>
    <w:basedOn w:val="Fontepargpadro"/>
    <w:uiPriority w:val="22"/>
    <w:qFormat/>
    <w:rsid w:val="00773351"/>
    <w:rPr>
      <w:b/>
      <w:bCs/>
    </w:rPr>
  </w:style>
  <w:style w:type="paragraph" w:styleId="PargrafodaLista">
    <w:name w:val="List Paragraph"/>
    <w:basedOn w:val="Normal"/>
    <w:uiPriority w:val="34"/>
    <w:qFormat/>
    <w:rsid w:val="002831EF"/>
    <w:pPr>
      <w:ind w:left="720"/>
      <w:contextualSpacing/>
    </w:pPr>
  </w:style>
  <w:style w:type="character" w:styleId="Hyperlink">
    <w:name w:val="Hyperlink"/>
    <w:basedOn w:val="Fontepargpadro"/>
    <w:uiPriority w:val="99"/>
    <w:unhideWhenUsed/>
    <w:rsid w:val="00401867"/>
    <w:rPr>
      <w:color w:val="0563C1" w:themeColor="hyperlink"/>
      <w:u w:val="single"/>
    </w:rPr>
  </w:style>
  <w:style w:type="character" w:styleId="MenoPendente">
    <w:name w:val="Unresolved Mention"/>
    <w:basedOn w:val="Fontepargpadro"/>
    <w:uiPriority w:val="99"/>
    <w:semiHidden/>
    <w:unhideWhenUsed/>
    <w:rsid w:val="00401867"/>
    <w:rPr>
      <w:color w:val="605E5C"/>
      <w:shd w:val="clear" w:color="auto" w:fill="E1DFDD"/>
    </w:rPr>
  </w:style>
  <w:style w:type="table" w:styleId="Tabelacomgrade">
    <w:name w:val="Table Grid"/>
    <w:basedOn w:val="Tabelanormal"/>
    <w:uiPriority w:val="39"/>
    <w:rsid w:val="000001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adeClara">
    <w:name w:val="Grid Table Light"/>
    <w:basedOn w:val="Tabelanormal"/>
    <w:uiPriority w:val="40"/>
    <w:rsid w:val="0000016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adeGrade1Clara">
    <w:name w:val="Grid Table 1 Light"/>
    <w:basedOn w:val="Tabelanormal"/>
    <w:uiPriority w:val="46"/>
    <w:rsid w:val="0000016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Ttulo4Char">
    <w:name w:val="Título 4 Char"/>
    <w:basedOn w:val="Fontepargpadro"/>
    <w:link w:val="Ttulo4"/>
    <w:uiPriority w:val="9"/>
    <w:rsid w:val="00212E7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7455700">
      <w:bodyDiv w:val="1"/>
      <w:marLeft w:val="0"/>
      <w:marRight w:val="0"/>
      <w:marTop w:val="0"/>
      <w:marBottom w:val="0"/>
      <w:divBdr>
        <w:top w:val="none" w:sz="0" w:space="0" w:color="auto"/>
        <w:left w:val="none" w:sz="0" w:space="0" w:color="auto"/>
        <w:bottom w:val="none" w:sz="0" w:space="0" w:color="auto"/>
        <w:right w:val="none" w:sz="0" w:space="0" w:color="auto"/>
      </w:divBdr>
    </w:div>
    <w:div w:id="626278293">
      <w:bodyDiv w:val="1"/>
      <w:marLeft w:val="0"/>
      <w:marRight w:val="0"/>
      <w:marTop w:val="0"/>
      <w:marBottom w:val="0"/>
      <w:divBdr>
        <w:top w:val="none" w:sz="0" w:space="0" w:color="auto"/>
        <w:left w:val="none" w:sz="0" w:space="0" w:color="auto"/>
        <w:bottom w:val="none" w:sz="0" w:space="0" w:color="auto"/>
        <w:right w:val="none" w:sz="0" w:space="0" w:color="auto"/>
      </w:divBdr>
    </w:div>
    <w:div w:id="846016079">
      <w:bodyDiv w:val="1"/>
      <w:marLeft w:val="0"/>
      <w:marRight w:val="0"/>
      <w:marTop w:val="0"/>
      <w:marBottom w:val="0"/>
      <w:divBdr>
        <w:top w:val="none" w:sz="0" w:space="0" w:color="auto"/>
        <w:left w:val="none" w:sz="0" w:space="0" w:color="auto"/>
        <w:bottom w:val="none" w:sz="0" w:space="0" w:color="auto"/>
        <w:right w:val="none" w:sz="0" w:space="0" w:color="auto"/>
      </w:divBdr>
    </w:div>
    <w:div w:id="1109159182">
      <w:bodyDiv w:val="1"/>
      <w:marLeft w:val="0"/>
      <w:marRight w:val="0"/>
      <w:marTop w:val="0"/>
      <w:marBottom w:val="0"/>
      <w:divBdr>
        <w:top w:val="none" w:sz="0" w:space="0" w:color="auto"/>
        <w:left w:val="none" w:sz="0" w:space="0" w:color="auto"/>
        <w:bottom w:val="none" w:sz="0" w:space="0" w:color="auto"/>
        <w:right w:val="none" w:sz="0" w:space="0" w:color="auto"/>
      </w:divBdr>
    </w:div>
    <w:div w:id="1328285991">
      <w:bodyDiv w:val="1"/>
      <w:marLeft w:val="0"/>
      <w:marRight w:val="0"/>
      <w:marTop w:val="0"/>
      <w:marBottom w:val="0"/>
      <w:divBdr>
        <w:top w:val="none" w:sz="0" w:space="0" w:color="auto"/>
        <w:left w:val="none" w:sz="0" w:space="0" w:color="auto"/>
        <w:bottom w:val="none" w:sz="0" w:space="0" w:color="auto"/>
        <w:right w:val="none" w:sz="0" w:space="0" w:color="auto"/>
      </w:divBdr>
    </w:div>
    <w:div w:id="1371027181">
      <w:bodyDiv w:val="1"/>
      <w:marLeft w:val="0"/>
      <w:marRight w:val="0"/>
      <w:marTop w:val="0"/>
      <w:marBottom w:val="0"/>
      <w:divBdr>
        <w:top w:val="none" w:sz="0" w:space="0" w:color="auto"/>
        <w:left w:val="none" w:sz="0" w:space="0" w:color="auto"/>
        <w:bottom w:val="none" w:sz="0" w:space="0" w:color="auto"/>
        <w:right w:val="none" w:sz="0" w:space="0" w:color="auto"/>
      </w:divBdr>
    </w:div>
    <w:div w:id="1553729569">
      <w:bodyDiv w:val="1"/>
      <w:marLeft w:val="0"/>
      <w:marRight w:val="0"/>
      <w:marTop w:val="0"/>
      <w:marBottom w:val="0"/>
      <w:divBdr>
        <w:top w:val="none" w:sz="0" w:space="0" w:color="auto"/>
        <w:left w:val="none" w:sz="0" w:space="0" w:color="auto"/>
        <w:bottom w:val="none" w:sz="0" w:space="0" w:color="auto"/>
        <w:right w:val="none" w:sz="0" w:space="0" w:color="auto"/>
      </w:divBdr>
    </w:div>
    <w:div w:id="1648241182">
      <w:bodyDiv w:val="1"/>
      <w:marLeft w:val="0"/>
      <w:marRight w:val="0"/>
      <w:marTop w:val="0"/>
      <w:marBottom w:val="0"/>
      <w:divBdr>
        <w:top w:val="none" w:sz="0" w:space="0" w:color="auto"/>
        <w:left w:val="none" w:sz="0" w:space="0" w:color="auto"/>
        <w:bottom w:val="none" w:sz="0" w:space="0" w:color="auto"/>
        <w:right w:val="none" w:sz="0" w:space="0" w:color="auto"/>
      </w:divBdr>
    </w:div>
    <w:div w:id="1659381340">
      <w:bodyDiv w:val="1"/>
      <w:marLeft w:val="0"/>
      <w:marRight w:val="0"/>
      <w:marTop w:val="0"/>
      <w:marBottom w:val="0"/>
      <w:divBdr>
        <w:top w:val="none" w:sz="0" w:space="0" w:color="auto"/>
        <w:left w:val="none" w:sz="0" w:space="0" w:color="auto"/>
        <w:bottom w:val="none" w:sz="0" w:space="0" w:color="auto"/>
        <w:right w:val="none" w:sz="0" w:space="0" w:color="auto"/>
      </w:divBdr>
    </w:div>
    <w:div w:id="1775514882">
      <w:bodyDiv w:val="1"/>
      <w:marLeft w:val="0"/>
      <w:marRight w:val="0"/>
      <w:marTop w:val="0"/>
      <w:marBottom w:val="0"/>
      <w:divBdr>
        <w:top w:val="none" w:sz="0" w:space="0" w:color="auto"/>
        <w:left w:val="none" w:sz="0" w:space="0" w:color="auto"/>
        <w:bottom w:val="none" w:sz="0" w:space="0" w:color="auto"/>
        <w:right w:val="none" w:sz="0" w:space="0" w:color="auto"/>
      </w:divBdr>
    </w:div>
    <w:div w:id="1884826125">
      <w:bodyDiv w:val="1"/>
      <w:marLeft w:val="0"/>
      <w:marRight w:val="0"/>
      <w:marTop w:val="0"/>
      <w:marBottom w:val="0"/>
      <w:divBdr>
        <w:top w:val="none" w:sz="0" w:space="0" w:color="auto"/>
        <w:left w:val="none" w:sz="0" w:space="0" w:color="auto"/>
        <w:bottom w:val="none" w:sz="0" w:space="0" w:color="auto"/>
        <w:right w:val="none" w:sz="0" w:space="0" w:color="auto"/>
      </w:divBdr>
    </w:div>
    <w:div w:id="1928229830">
      <w:bodyDiv w:val="1"/>
      <w:marLeft w:val="0"/>
      <w:marRight w:val="0"/>
      <w:marTop w:val="0"/>
      <w:marBottom w:val="0"/>
      <w:divBdr>
        <w:top w:val="none" w:sz="0" w:space="0" w:color="auto"/>
        <w:left w:val="none" w:sz="0" w:space="0" w:color="auto"/>
        <w:bottom w:val="none" w:sz="0" w:space="0" w:color="auto"/>
        <w:right w:val="none" w:sz="0" w:space="0" w:color="auto"/>
      </w:divBdr>
    </w:div>
    <w:div w:id="2082294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2882</TotalTime>
  <Pages>20</Pages>
  <Words>4696</Words>
  <Characters>25360</Characters>
  <Application>Microsoft Office Word</Application>
  <DocSecurity>0</DocSecurity>
  <Lines>211</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Uaquim</dc:creator>
  <cp:keywords/>
  <dc:description/>
  <cp:lastModifiedBy>Gabriel Uaquim</cp:lastModifiedBy>
  <cp:revision>20</cp:revision>
  <dcterms:created xsi:type="dcterms:W3CDTF">2018-12-19T10:05:00Z</dcterms:created>
  <dcterms:modified xsi:type="dcterms:W3CDTF">2018-12-25T14:43:00Z</dcterms:modified>
</cp:coreProperties>
</file>