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CU17 - Categorizar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21427366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CU17: Categorizar tarea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CU17: Categorizar Tarea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center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CU17: Categorizar tarea </w:t>
      </w:r>
      <w:r w:rsidDel="00000000" w:rsidR="00000000" w:rsidRPr="00000000">
        <w:rPr>
          <w:rtl w:val="0"/>
        </w:rPr>
      </w:r>
    </w:p>
    <w:sdt>
      <w:sdtPr>
        <w:lock w:val="contentLocked"/>
        <w:id w:val="1430667284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#17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 debe estar autenticado en el sistema y debe pertenecer a un proyecto. El proyecto debe contar con tareas.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accede a la opción “Gestionar categorías” desde la pantalla de gestión de tareas.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despliega la pantalla “Gestión de tareas”.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selecciona una opción (Añadir, Modificar, Eliminar o Cancelar) para una categoría.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opción “Añadir categoría”. Continúa en el CU18, paso 1.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opción “Modificar categoría”. Continúa en el </w:t>
                </w:r>
                <w:r w:rsidDel="00000000" w:rsidR="00000000" w:rsidRPr="00000000">
                  <w:rPr>
                    <w:rtl w:val="0"/>
                  </w:rPr>
                  <w:t xml:space="preserve">CU</w:t>
                </w:r>
                <w:r w:rsidDel="00000000" w:rsidR="00000000" w:rsidRPr="00000000">
                  <w:rPr>
                    <w:rtl w:val="0"/>
                  </w:rPr>
                  <w:t xml:space="preserve">19 paso 1.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elimina la categoría seleccionada y actualiza la base de datos. 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confirmando la operación.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usuario selecciona la opción “Cancelar”: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cancela la operación y vuelve a la pantalla anterior sin realizar cambios.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before="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0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CU17 - </w:t>
    </w:r>
  </w:p>
  <w:p w:rsidR="00000000" w:rsidDel="00000000" w:rsidP="00000000" w:rsidRDefault="00000000" w:rsidRPr="00000000" w14:paraId="0000005D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PWsAoWGG4ttznPkOIaXTyiReQ==">CgMxLjAaHwoBMBIaChgICVIUChJ0YWJsZS5vbDJ0bmdkeGRhdWQyDmgua2lqNWNzZTl2dHBpMg5oLnZ5dDY5ZWE1MTlhODIOaC5uY25qa2U5NTVheHUyDmguODYwNml1ZDE0Nmx3OAByITFqRVdOd25TUjdIOWxkbzdfX0ZkZVdUdzdFS3pLVmxBaw==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