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6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CU22 - Ver reporte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3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4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1412186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CU22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Ver reporte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CU22: Ver reporte</w:t>
      </w:r>
    </w:p>
    <w:p w:rsidR="00000000" w:rsidDel="00000000" w:rsidP="00000000" w:rsidRDefault="00000000" w:rsidRPr="00000000" w14:paraId="00000026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CU22</w:t>
      </w:r>
      <w:r w:rsidDel="00000000" w:rsidR="00000000" w:rsidRPr="00000000">
        <w:rPr>
          <w:rtl w:val="0"/>
        </w:rPr>
        <w:t xml:space="preserve">: Ver reporte</w:t>
      </w:r>
      <w:r w:rsidDel="00000000" w:rsidR="00000000" w:rsidRPr="00000000">
        <w:rPr>
          <w:rtl w:val="0"/>
        </w:rPr>
      </w:r>
    </w:p>
    <w:sdt>
      <w:sdtPr>
        <w:lock w:val="contentLocked"/>
        <w:id w:val="989070497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#22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Ver reporte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Administrador,  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  <w:br w:type="textWrapping"/>
                  <w:t xml:space="preserve">Debe existir al menos un proyecto con tareas, iteraciones o etapas registradas.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 proyecto existente desde la pantalla principal y luego la opción “Reportes”.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restart"/>
                <w:shd w:fill="ffffff" w:val="clear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PantallaPrincipal</w:t>
                </w:r>
                <w:r w:rsidDel="00000000" w:rsidR="00000000" w:rsidRPr="00000000">
                  <w:rPr>
                    <w:rtl w:val="0"/>
                  </w:rPr>
                  <w:t xml:space="preserve"> envía el evento seleccionarProyecto(proyecto) a la InterfazUsuario.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mostrar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PantallaProyecto</w:t>
                </w:r>
                <w:r w:rsidDel="00000000" w:rsidR="00000000" w:rsidRPr="00000000">
                  <w:rPr>
                    <w:rtl w:val="0"/>
                  </w:rPr>
                  <w:t xml:space="preserve"> con las opciones disponibles.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“Reportes”.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PantallaProyecto</w:t>
                </w:r>
                <w:r w:rsidDel="00000000" w:rsidR="00000000" w:rsidRPr="00000000">
                  <w:rPr>
                    <w:rtl w:val="0"/>
                  </w:rPr>
                  <w:t xml:space="preserve"> envía el evento verReportes()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generarReporte(proyecto)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obtener los datos necesarios (progreso, tareas, tiempos y eficiencia).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recuperar la información desde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los datos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, que los reenvía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 envía los datos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PantallaDashboard</w:t>
                </w:r>
                <w:r w:rsidDel="00000000" w:rsidR="00000000" w:rsidRPr="00000000">
                  <w:rPr>
                    <w:rtl w:val="0"/>
                  </w:rPr>
                  <w:t xml:space="preserve"> con los gráficos y métricas correspondientes.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aplicar filtros por etapa, iteración o período de tiempo.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PantallaDashboard</w:t>
                </w:r>
                <w:r w:rsidDel="00000000" w:rsidR="00000000" w:rsidRPr="00000000">
                  <w:rPr>
                    <w:rtl w:val="0"/>
                  </w:rPr>
                  <w:t xml:space="preserve"> envía el evento aplicarFiltros(filtros)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aplicarFiltros(filtros)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 </w:t>
                </w:r>
                <w:r w:rsidDel="00000000" w:rsidR="00000000" w:rsidRPr="00000000">
                  <w:rPr>
                    <w:rtl w:val="0"/>
                  </w:rPr>
                  <w:t xml:space="preserve">obtener los datos filtrados.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recuperar la información filtrada desde la BDD.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los datos actualizados y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actualiza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PantallaDashboard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ffffff" w:val="clear"/>
              </w:tcPr>
              <w:p w:rsidR="00000000" w:rsidDel="00000000" w:rsidP="00000000" w:rsidRDefault="00000000" w:rsidRPr="00000000" w14:paraId="0000005E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hay datos cargados: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conjunto vacío.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 solicita a la InterfazUsuario mostrar el mensaje “No se encontraron registros para el período seleccionado.”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inválidos o vacíos: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 detecta filtros inválidos y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mostrar el mensaje “Debe seleccionar al menos un filtro válido.”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al cargar datos: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informa un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tl w:val="0"/>
                  </w:rPr>
                  <w:t xml:space="preserve">, quien solicita a la InterfazUsuario mostrar el mensaje “Error al obtener los datos del reporte.”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el botón “Exportar”: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PantallaDashboard</w:t>
                </w:r>
                <w:r w:rsidDel="00000000" w:rsidR="00000000" w:rsidRPr="00000000">
                  <w:rPr>
                    <w:rtl w:val="0"/>
                  </w:rPr>
                  <w:t xml:space="preserve"> envía el evento exportarReporte()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Se continúa en CU02 – Exportar información.</w:t>
                </w:r>
              </w:p>
            </w:tc>
          </w:tr>
        </w:tbl>
      </w:sdtContent>
    </w:sdt>
    <w:p w:rsidR="00000000" w:rsidDel="00000000" w:rsidP="00000000" w:rsidRDefault="00000000" w:rsidRPr="00000000" w14:paraId="0000006A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C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i w:val="1"/>
          <w:iCs w:val="1"/>
          <w:color w:val="548dd4"/>
        </w:rPr>
        <w:drawing>
          <wp:inline distB="114300" distT="114300" distL="114300" distR="114300">
            <wp:extent cx="6233930" cy="3881089"/>
            <wp:effectExtent b="0" l="0" r="0" t="0"/>
            <wp:docPr id="10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3930" cy="38810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8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9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9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5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0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89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8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CU22 – Ver reporte</w:t>
    </w:r>
  </w:p>
  <w:p w:rsidR="00000000" w:rsidDel="00000000" w:rsidP="00000000" w:rsidRDefault="00000000" w:rsidRPr="00000000" w14:paraId="0000007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2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1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3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7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3.png"/><Relationship Id="rId10" Type="http://schemas.openxmlformats.org/officeDocument/2006/relationships/image" Target="media/image17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025SusqUDvrq62Ast9SIlp7TA==">CgMxLjAaHwoBMBIaChgICVIUChJ0YWJsZS54eXBma2NveHgyaWwyDmgua2lqNWNzZTl2dHBpMg5oLnZ5dDY5ZWE1MTlhODIOaC5uY25qa2U5NTVheHUyDmgudTV1enE2ZzlqYTg5Mg5oLjg2MDZpdWQxNDZsdzgAciExLUFtQWlfZXZQYUdGR0N5elNPM3BCcVhUVlRqREVTNHE=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