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716823185"/>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bCs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nowjyo82yzis">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q3n3rrdcf1tc">
            <w:r w:rsidDel="00000000" w:rsidR="00000000" w:rsidRPr="00000000">
              <w:rPr>
                <w:b w:val="1"/>
                <w:bCs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bCs w:val="1"/>
              <w:color w:val="366091"/>
              <w:u w:val="none"/>
            </w:rPr>
          </w:pPr>
          <w:hyperlink w:anchor="_8xwf1icecrug">
            <w:r w:rsidDel="00000000" w:rsidR="00000000" w:rsidRPr="00000000">
              <w:rPr>
                <w:b w:val="1"/>
                <w:bCs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bCs w:val="1"/>
              <w:color w:val="366091"/>
              <w:u w:val="none"/>
            </w:rPr>
          </w:pPr>
          <w:hyperlink w:anchor="_6gxt7uexdxga">
            <w:r w:rsidDel="00000000" w:rsidR="00000000" w:rsidRPr="00000000">
              <w:rPr>
                <w:b w:val="1"/>
                <w:bCs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bCs w:val="1"/>
              <w:color w:val="366091"/>
              <w:u w:val="none"/>
            </w:rPr>
          </w:pPr>
          <w:hyperlink w:anchor="_y0ddod5wcegh">
            <w:r w:rsidDel="00000000" w:rsidR="00000000" w:rsidRPr="00000000">
              <w:rPr>
                <w:b w:val="1"/>
                <w:bCs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bCs w:val="1"/>
              <w:color w:val="366091"/>
              <w:u w:val="none"/>
            </w:rPr>
          </w:pPr>
          <w:hyperlink w:anchor="_sz56vtcu0dww">
            <w:r w:rsidDel="00000000" w:rsidR="00000000" w:rsidRPr="00000000">
              <w:rPr>
                <w:b w:val="1"/>
                <w:bCs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bCs w:val="1"/>
              <w:color w:val="366091"/>
              <w:u w:val="none"/>
            </w:rPr>
          </w:pPr>
          <w:hyperlink w:anchor="_1mdflr6oryn8">
            <w:r w:rsidDel="00000000" w:rsidR="00000000" w:rsidRPr="00000000">
              <w:rPr>
                <w:b w:val="1"/>
                <w:bCs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bCs w:val="0"/>
          <w:i w:val="0"/>
          <w:iCs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bCs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iCs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bCs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bCs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bCs w:val="1"/>
          <w:rtl w:val="0"/>
        </w:rPr>
        <w:t xml:space="preserve">Aporta valor académico y profesional: </w:t>
      </w:r>
      <w:r w:rsidDel="00000000" w:rsidR="00000000" w:rsidRPr="00000000">
        <w:rPr>
          <w:rtl w:val="0"/>
        </w:rPr>
        <w:t xml:space="preserve">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iCs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 año de las carreras Analista de Sistemas y Licenciatura en Sistemas de la Unidad Académica Río Gallegos de la Universidad Nacional de la Patagonia Austral (UNPA-UARG).  El desarrollo del sistema se enfocará en facilitar la gestión de tareas y el registro de tiempos.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Está orientado a los integrantes de cada equipo conformado por estudiantes durante el desarrollo de un proyecto de software.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7">
      <w:pPr>
        <w:pStyle w:val="Heading3"/>
        <w:widowControl w:val="0"/>
        <w:tabs>
          <w:tab w:val="left" w:leader="none" w:pos="0"/>
        </w:tabs>
        <w:spacing w:after="60" w:before="120" w:lineRule="auto"/>
        <w:ind w:left="0"/>
        <w:rPr>
          <w:i w:val="1"/>
          <w:iCs w:val="1"/>
          <w:color w:val="548dd4"/>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iCs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4D">
            <w:pPr>
              <w:tabs>
                <w:tab w:val="left" w:leader="none" w:pos="0"/>
              </w:tabs>
              <w:ind w:left="0" w:hanging="6"/>
              <w:jc w:val="both"/>
              <w:rPr>
                <w:i w:val="1"/>
                <w:iCs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iCs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1"/>
      <w:bookmarkEnd w:id="11"/>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2"/>
      <w:bookmarkEnd w:id="12"/>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bCs w:val="1"/>
        </w:rPr>
      </w:pPr>
      <w:r w:rsidDel="00000000" w:rsidR="00000000" w:rsidRPr="00000000">
        <w:rPr>
          <w:b w:val="1"/>
          <w:bCs w:val="1"/>
          <w:rtl w:val="0"/>
        </w:rPr>
        <w:t xml:space="preserve">Problemas identificados:</w:t>
      </w:r>
    </w:p>
    <w:p w:rsidR="00000000" w:rsidDel="00000000" w:rsidP="00000000" w:rsidRDefault="00000000" w:rsidRPr="00000000" w14:paraId="0000006A">
      <w:pPr>
        <w:numPr>
          <w:ilvl w:val="0"/>
          <w:numId w:val="2"/>
        </w:numPr>
        <w:tabs>
          <w:tab w:val="left" w:leader="none" w:pos="0"/>
        </w:tabs>
        <w:spacing w:after="0" w:afterAutospacing="0" w:before="240" w:lineRule="auto"/>
        <w:ind w:left="720" w:hanging="360"/>
        <w:jc w:val="both"/>
        <w:rPr/>
      </w:pPr>
      <w:r w:rsidDel="00000000" w:rsidR="00000000" w:rsidRPr="00000000">
        <w:rPr>
          <w:b w:val="1"/>
          <w:bCs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2"/>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2"/>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2"/>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3"/>
      <w:bookmarkEnd w:id="13"/>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4"/>
      <w:bookmarkEnd w:id="14"/>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5"/>
      <w:bookmarkEnd w:id="15"/>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6"/>
      <w:bookmarkEnd w:id="16"/>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widowControl w:val="0"/>
        <w:tabs>
          <w:tab w:val="left" w:leader="none" w:pos="0"/>
        </w:tabs>
        <w:spacing w:after="240" w:before="240" w:lineRule="auto"/>
        <w:ind w:left="0"/>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widowControl w:val="0"/>
        <w:numPr>
          <w:ilvl w:val="0"/>
          <w:numId w:val="3"/>
        </w:numPr>
        <w:tabs>
          <w:tab w:val="left" w:leader="none" w:pos="0"/>
        </w:tabs>
        <w:spacing w:after="0" w:afterAutospacing="0" w:before="240" w:lineRule="auto"/>
        <w:ind w:left="720" w:hanging="360"/>
        <w:rPr>
          <w:u w:val="none"/>
        </w:rPr>
      </w:pPr>
      <w:r w:rsidDel="00000000" w:rsidR="00000000" w:rsidRPr="00000000">
        <w:rPr>
          <w:b w:val="1"/>
          <w:bCs w:val="1"/>
          <w:rtl w:val="0"/>
        </w:rPr>
        <w:t xml:space="preserve">Proyecto:</w:t>
      </w:r>
      <w:r w:rsidDel="00000000" w:rsidR="00000000" w:rsidRPr="00000000">
        <w:rPr>
          <w:rtl w:val="0"/>
        </w:rPr>
        <w:t xml:space="preserve"> es la unidad principal de trabajo. Cada proyecto se organiza en etapas e iteraciones, y de cada uno de ellos se generan distintos reportes.</w:t>
      </w:r>
    </w:p>
    <w:p w:rsidR="00000000" w:rsidDel="00000000" w:rsidP="00000000" w:rsidRDefault="00000000" w:rsidRPr="00000000" w14:paraId="0000007E">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Etapa:</w:t>
      </w:r>
      <w:r w:rsidDel="00000000" w:rsidR="00000000" w:rsidRPr="00000000">
        <w:rPr>
          <w:rtl w:val="0"/>
        </w:rPr>
        <w:t xml:space="preserve"> representa una fase del proyecto que agrupa iteraciones relacionadas dentro de un mismo período o estado de avance.</w:t>
      </w:r>
    </w:p>
    <w:p w:rsidR="00000000" w:rsidDel="00000000" w:rsidP="00000000" w:rsidRDefault="00000000" w:rsidRPr="00000000" w14:paraId="0000007F">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Iteración:</w:t>
      </w:r>
      <w:r w:rsidDel="00000000" w:rsidR="00000000" w:rsidRPr="00000000">
        <w:rPr>
          <w:rtl w:val="0"/>
        </w:rPr>
        <w:t xml:space="preserve"> corresponde a un período de desarrollo dentro del proyecto. Cada iteración agrupa tareas que serán ejecutadas durante ese ciclo.</w:t>
      </w:r>
    </w:p>
    <w:p w:rsidR="00000000" w:rsidDel="00000000" w:rsidP="00000000" w:rsidRDefault="00000000" w:rsidRPr="00000000" w14:paraId="00000080">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Tarea:</w:t>
      </w:r>
      <w:r w:rsidDel="00000000" w:rsidR="00000000" w:rsidRPr="00000000">
        <w:rPr>
          <w:rtl w:val="0"/>
        </w:rPr>
        <w:t xml:space="preserve"> son las actividades concretas que deben realizar los integrantes. Cada tarea pertenece a una iteración, puede estar planificada para un integrante específico y puede generar Registros de Tiempo al ser ejecutada.</w:t>
      </w:r>
    </w:p>
    <w:p w:rsidR="00000000" w:rsidDel="00000000" w:rsidP="00000000" w:rsidRDefault="00000000" w:rsidRPr="00000000" w14:paraId="00000081">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Planificación:</w:t>
      </w:r>
      <w:r w:rsidDel="00000000" w:rsidR="00000000" w:rsidRPr="00000000">
        <w:rPr>
          <w:rtl w:val="0"/>
        </w:rPr>
        <w:t xml:space="preserve"> actúa como entidad intermedia que vincula una tarea con un integrante en una fecha determinada, permitiendo organizar la asignación de trabajo.</w:t>
      </w:r>
    </w:p>
    <w:p w:rsidR="00000000" w:rsidDel="00000000" w:rsidP="00000000" w:rsidRDefault="00000000" w:rsidRPr="00000000" w14:paraId="00000082">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Registro de Tiempo:</w:t>
      </w:r>
      <w:r w:rsidDel="00000000" w:rsidR="00000000" w:rsidRPr="00000000">
        <w:rPr>
          <w:rtl w:val="0"/>
        </w:rPr>
        <w:t xml:space="preserve"> guarda la información sobre el tiempo real que un integrante dedica a una tarea, lo que permite contrastar la planificación con la ejecución.</w:t>
      </w:r>
    </w:p>
    <w:p w:rsidR="00000000" w:rsidDel="00000000" w:rsidP="00000000" w:rsidRDefault="00000000" w:rsidRPr="00000000" w14:paraId="00000083">
      <w:pPr>
        <w:keepNext w:val="1"/>
        <w:widowControl w:val="0"/>
        <w:numPr>
          <w:ilvl w:val="0"/>
          <w:numId w:val="3"/>
        </w:numPr>
        <w:tabs>
          <w:tab w:val="left" w:leader="none" w:pos="0"/>
        </w:tabs>
        <w:spacing w:after="0" w:afterAutospacing="0" w:before="0" w:beforeAutospacing="0" w:lineRule="auto"/>
        <w:ind w:left="720" w:hanging="360"/>
        <w:rPr>
          <w:u w:val="none"/>
        </w:rPr>
      </w:pPr>
      <w:r w:rsidDel="00000000" w:rsidR="00000000" w:rsidRPr="00000000">
        <w:rPr>
          <w:b w:val="1"/>
          <w:bCs w:val="1"/>
          <w:rtl w:val="0"/>
        </w:rPr>
        <w:t xml:space="preserve">Integrante:</w:t>
      </w:r>
      <w:r w:rsidDel="00000000" w:rsidR="00000000" w:rsidRPr="00000000">
        <w:rPr>
          <w:rtl w:val="0"/>
        </w:rPr>
        <w:t xml:space="preserve"> es la persona que participa en el proyecto. Puede estar asociado a un proyecto y participar en múltiples planificaciones de tareas.</w:t>
      </w:r>
    </w:p>
    <w:p w:rsidR="00000000" w:rsidDel="00000000" w:rsidP="00000000" w:rsidRDefault="00000000" w:rsidRPr="00000000" w14:paraId="00000084">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b w:val="1"/>
          <w:bCs w:val="1"/>
          <w:rtl w:val="0"/>
        </w:rPr>
        <w:t xml:space="preserve">Rol:</w:t>
      </w:r>
      <w:r w:rsidDel="00000000" w:rsidR="00000000" w:rsidRPr="00000000">
        <w:rPr>
          <w:rtl w:val="0"/>
        </w:rPr>
        <w:t xml:space="preserve"> define la función que cumple un integrante dentro del sistema. Un rol puede estar asignado a varios integrantes.</w:t>
      </w:r>
    </w:p>
    <w:p w:rsidR="00000000" w:rsidDel="00000000" w:rsidP="00000000" w:rsidRDefault="00000000" w:rsidRPr="00000000" w14:paraId="0000008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8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310412</wp:posOffset>
            </wp:positionV>
            <wp:extent cx="6422967" cy="4248262"/>
            <wp:effectExtent b="0" l="0" r="0" t="0"/>
            <wp:wrapSquare wrapText="bothSides" distB="114300" distT="114300" distL="114300" distR="114300"/>
            <wp:docPr id="18" name="image6.png"/>
            <a:graphic>
              <a:graphicData uri="http://schemas.openxmlformats.org/drawingml/2006/picture">
                <pic:pic>
                  <pic:nvPicPr>
                    <pic:cNvPr id="0" name="image6.png"/>
                    <pic:cNvPicPr preferRelativeResize="0"/>
                  </pic:nvPicPr>
                  <pic:blipFill>
                    <a:blip r:embed="rId9"/>
                    <a:srcRect b="2540" l="1163" r="1834" t="1764"/>
                    <a:stretch>
                      <a:fillRect/>
                    </a:stretch>
                  </pic:blipFill>
                  <pic:spPr>
                    <a:xfrm>
                      <a:off x="0" y="0"/>
                      <a:ext cx="6422967" cy="4248262"/>
                    </a:xfrm>
                    <a:prstGeom prst="rect"/>
                    <a:ln/>
                  </pic:spPr>
                </pic:pic>
              </a:graphicData>
            </a:graphic>
          </wp:anchor>
        </w:drawing>
      </w:r>
    </w:p>
    <w:p w:rsidR="00000000" w:rsidDel="00000000" w:rsidP="00000000" w:rsidRDefault="00000000" w:rsidRPr="00000000" w14:paraId="0000009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bCs w:val="1"/>
        </w:rPr>
      </w:pPr>
      <w:r w:rsidDel="00000000" w:rsidR="00000000" w:rsidRPr="00000000">
        <w:rPr>
          <w:b w:val="1"/>
          <w:bCs w:val="1"/>
          <w:rtl w:val="0"/>
        </w:rPr>
        <w:t xml:space="preserve">Imagen 1 - Diagrama de modelo de dominio</w:t>
      </w:r>
    </w:p>
    <w:p w:rsidR="00000000" w:rsidDel="00000000" w:rsidP="00000000" w:rsidRDefault="00000000" w:rsidRPr="00000000" w14:paraId="0000009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9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A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A1">
      <w:pPr>
        <w:pStyle w:val="Heading3"/>
        <w:widowControl w:val="0"/>
        <w:tabs>
          <w:tab w:val="left" w:leader="none" w:pos="0"/>
        </w:tabs>
        <w:spacing w:after="60" w:before="120" w:lineRule="auto"/>
        <w:ind w:left="0"/>
        <w:rPr/>
      </w:pPr>
      <w:bookmarkStart w:colFirst="0" w:colLast="0" w:name="_1945ii41dnko" w:id="17"/>
      <w:bookmarkEnd w:id="17"/>
      <w:r w:rsidDel="00000000" w:rsidR="00000000" w:rsidRPr="00000000">
        <w:rPr>
          <w:color w:val="366091"/>
          <w:sz w:val="28"/>
          <w:szCs w:val="28"/>
          <w:rtl w:val="0"/>
        </w:rPr>
        <w:t xml:space="preserve">Anexo A – Modelo de Dominio Versión Anterior</w:t>
      </w:r>
      <w:r w:rsidDel="00000000" w:rsidR="00000000" w:rsidRPr="00000000">
        <w:rPr>
          <w:rtl w:val="0"/>
        </w:rPr>
      </w:r>
    </w:p>
    <w:p w:rsidR="00000000" w:rsidDel="00000000" w:rsidP="00000000" w:rsidRDefault="00000000" w:rsidRPr="00000000" w14:paraId="000000A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r>
    </w:p>
    <w:p w:rsidR="00000000" w:rsidDel="00000000" w:rsidP="00000000" w:rsidRDefault="00000000" w:rsidRPr="00000000" w14:paraId="000000A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1"/>
        <w:widowControl w:val="0"/>
        <w:tabs>
          <w:tab w:val="left" w:leader="none" w:pos="0"/>
        </w:tabs>
        <w:spacing w:after="60" w:before="120" w:lineRule="auto"/>
        <w:ind w:left="0"/>
        <w:jc w:val="center"/>
        <w:rPr/>
      </w:pPr>
      <w:r w:rsidDel="00000000" w:rsidR="00000000" w:rsidRPr="00000000">
        <w:rPr>
          <w:b w:val="1"/>
          <w:bCs w:val="1"/>
          <w:rtl w:val="0"/>
        </w:rPr>
        <w:t xml:space="preserve">Imagen 2 - Diagrama de modelo de dominio versión anterior</w:t>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A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A">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A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7.png"/><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