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3" name=""/>
                <a:graphic>
                  <a:graphicData uri="http://schemas.microsoft.com/office/word/2010/wordprocessingShape">
                    <wps:wsp>
                      <wps:cNvSpPr/>
                      <wps:cNvPr id="4" name="Shape 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3"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3"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2" name=""/>
                <a:graphic>
                  <a:graphicData uri="http://schemas.microsoft.com/office/word/2010/wordprocessingShape">
                    <wps:wsp>
                      <wps:cNvSpPr/>
                      <wps:cNvPr id="16" name="Shape 1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Estimación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7"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Una parte importante de la toma de decisiones al comenzar un nuevo proyecto de desarrollo de software está dada por el costo que éste tendrá</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El método de puntos en casos de uso, que esbozaremos a continuación, es un método de estimación prometedor que se adapta bien al enfoque de caso de uso para la descripción de los requisitos. En sus bases yace el concepto de transacción de caso de uso, la unidad más pequeña de medición. Lamentablemente, hay muchas suposiciones disidentes sobre el concepto.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1"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5902325</wp:posOffset>
            </wp:positionV>
            <wp:extent cx="1200150" cy="1200150"/>
            <wp:effectExtent b="0" l="0" r="0" t="0"/>
            <wp:wrapSquare wrapText="bothSides" distB="0" distT="0" distL="114300" distR="114300"/>
            <wp:docPr descr="psi-negro.png" id="15"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736032787"/>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color w:val="17365d"/>
              <w:u w:val="none"/>
            </w:rPr>
          </w:pPr>
          <w:r w:rsidDel="00000000" w:rsidR="00000000" w:rsidRPr="00000000">
            <w:fldChar w:fldCharType="begin"/>
            <w:instrText xml:space="preserve"> TOC \h \u \z \t "Heading 1,1,Heading 2,2,Heading 3,3,Heading 4,4,Heading 5,5,Heading 6,6,"</w:instrText>
            <w:fldChar w:fldCharType="separate"/>
          </w:r>
          <w:hyperlink w:anchor="_meg1zv33sqdo">
            <w:r w:rsidDel="00000000" w:rsidR="00000000" w:rsidRPr="00000000">
              <w:rPr>
                <w:b w:val="1"/>
                <w:color w:val="17365d"/>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1"/>
              <w:color w:val="548dd4"/>
              <w:u w:val="none"/>
            </w:rPr>
          </w:pPr>
          <w:hyperlink w:anchor="_i7cle0xnggko">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i w:val="1"/>
              <w:color w:val="548dd4"/>
              <w:u w:val="none"/>
            </w:rPr>
          </w:pPr>
          <w:hyperlink w:anchor="_1x3fypkwr9f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Alcance</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color w:val="548dd4"/>
              <w:u w:val="none"/>
            </w:rPr>
          </w:pPr>
          <w:hyperlink w:anchor="_ye4fszmm2xp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Resumen</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1"/>
              <w:color w:val="548dd4"/>
              <w:u w:val="none"/>
            </w:rPr>
          </w:pPr>
          <w:hyperlink w:anchor="_jg6kdovnp1a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Objetivos de la administración</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1"/>
              <w:color w:val="548dd4"/>
              <w:u w:val="none"/>
            </w:rPr>
          </w:pPr>
          <w:hyperlink w:anchor="_42oj5skecqfh">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color w:val="366091"/>
              <w:u w:val="none"/>
            </w:rPr>
          </w:pPr>
          <w:hyperlink w:anchor="_tdjjgxtpewuo">
            <w:r w:rsidDel="00000000" w:rsidR="00000000" w:rsidRPr="00000000">
              <w:rPr>
                <w:rFonts w:ascii="Calibri" w:cs="Calibri" w:eastAsia="Calibri" w:hAnsi="Calibri"/>
                <w:b w:val="1"/>
                <w:smallCaps w:val="0"/>
                <w:strike w:val="0"/>
                <w:color w:val="366091"/>
                <w:sz w:val="22"/>
                <w:szCs w:val="22"/>
                <w:u w:val="none"/>
                <w:shd w:fill="auto" w:val="clear"/>
                <w:vertAlign w:val="baseline"/>
                <w:rtl w:val="0"/>
              </w:rPr>
              <w:t xml:space="preserve">Métricas basadas en Casos de Uso</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i w:val="1"/>
              <w:color w:val="548dd4"/>
              <w:u w:val="none"/>
            </w:rPr>
          </w:pPr>
          <w:hyperlink w:anchor="_hhk92ats9rfx">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Puntos de Casos de Uso Sin Ajustar</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i w:val="1"/>
              <w:color w:val="548dd4"/>
              <w:u w:val="none"/>
            </w:rPr>
          </w:pPr>
          <w:hyperlink w:anchor="_8qqhujknueha">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Peso de los Actores (UAW)</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i w:val="1"/>
              <w:color w:val="548dd4"/>
              <w:u w:val="none"/>
            </w:rPr>
          </w:pPr>
          <w:hyperlink w:anchor="_8rb1tby59w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Peso de los Casos de Uso (UUCW)</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1080" w:firstLine="0"/>
            <w:rPr>
              <w:i w:val="1"/>
              <w:color w:val="548dd4"/>
              <w:u w:val="none"/>
            </w:rPr>
          </w:pPr>
          <w:hyperlink w:anchor="_si59hafh2pqa">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Basado en transacciones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1080" w:firstLine="0"/>
            <w:rPr>
              <w:i w:val="1"/>
              <w:color w:val="548dd4"/>
              <w:u w:val="none"/>
            </w:rPr>
          </w:pPr>
          <w:hyperlink w:anchor="_b9kegview753">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Basado en Clases de Análisis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i w:val="1"/>
              <w:color w:val="548dd4"/>
              <w:u w:val="none"/>
            </w:rPr>
          </w:pPr>
          <w:hyperlink w:anchor="_80j5ip3d3wu5">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Cálculo de los Puntos de Casos de Uso sin Ajustar (UUCP)</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1"/>
              <w:color w:val="548dd4"/>
              <w:u w:val="none"/>
            </w:rPr>
          </w:pPr>
          <w:hyperlink w:anchor="_6ss6fvj354d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Puntos de Casos de Uso Ajustados</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3">
      <w:pPr>
        <w:ind w:left="0" w:firstLine="0"/>
        <w:rPr/>
      </w:pPr>
      <w:r w:rsidDel="00000000" w:rsidR="00000000" w:rsidRPr="00000000">
        <w:rPr>
          <w:rtl w:val="0"/>
        </w:rPr>
      </w:r>
    </w:p>
    <w:p w:rsidR="00000000" w:rsidDel="00000000" w:rsidP="00000000" w:rsidRDefault="00000000" w:rsidRPr="00000000" w14:paraId="00000024">
      <w:pPr>
        <w:rPr/>
      </w:pPr>
      <w:r w:rsidDel="00000000" w:rsidR="00000000" w:rsidRPr="00000000">
        <w:br w:type="page"/>
      </w:r>
      <w:r w:rsidDel="00000000" w:rsidR="00000000" w:rsidRPr="00000000">
        <w:rPr>
          <w:rtl w:val="0"/>
        </w:rPr>
      </w:r>
    </w:p>
    <w:p w:rsidR="00000000" w:rsidDel="00000000" w:rsidP="00000000" w:rsidRDefault="00000000" w:rsidRPr="00000000" w14:paraId="00000025">
      <w:pPr>
        <w:pStyle w:val="Title"/>
        <w:pBdr>
          <w:bottom w:color="4f81bd" w:space="4" w:sz="8" w:val="single"/>
        </w:pBdr>
        <w:spacing w:after="300" w:before="0" w:line="240" w:lineRule="auto"/>
        <w:rPr>
          <w:vertAlign w:val="baseline"/>
        </w:rPr>
      </w:pPr>
      <w:bookmarkStart w:colFirst="0" w:colLast="0" w:name="_jhrwfs4uut1o" w:id="0"/>
      <w:bookmarkEnd w:id="0"/>
      <w:r w:rsidDel="00000000" w:rsidR="00000000" w:rsidRPr="00000000">
        <w:rPr>
          <w:vertAlign w:val="baseline"/>
          <w:rtl w:val="0"/>
        </w:rPr>
        <w:t xml:space="preserve">Plan de Estimación</w:t>
      </w:r>
    </w:p>
    <w:p w:rsidR="00000000" w:rsidDel="00000000" w:rsidP="00000000" w:rsidRDefault="00000000" w:rsidRPr="00000000" w14:paraId="00000026">
      <w:pPr>
        <w:pStyle w:val="Heading1"/>
        <w:keepNext w:val="1"/>
        <w:widowControl w:val="0"/>
        <w:tabs>
          <w:tab w:val="left" w:leader="none" w:pos="0"/>
        </w:tabs>
        <w:spacing w:after="60" w:before="120" w:lineRule="auto"/>
        <w:ind w:left="0"/>
        <w:rPr>
          <w:vertAlign w:val="baseline"/>
        </w:rPr>
      </w:pPr>
      <w:bookmarkStart w:colFirst="0" w:colLast="0" w:name="_meg1zv33sqdo" w:id="1"/>
      <w:bookmarkEnd w:id="1"/>
      <w:r w:rsidDel="00000000" w:rsidR="00000000" w:rsidRPr="00000000">
        <w:rPr>
          <w:vertAlign w:val="baseline"/>
          <w:rtl w:val="0"/>
        </w:rPr>
        <w:t xml:space="preserve">Introducción</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casos de uso por sí mismos no permiten efectuar una estimación del tamaño que tendrá el sistema, ni del esfuerzo y el tiempo necesario para implementarlo. Estos permiten documentar los requerimientos del software de una manera compacta y precisa, luego con los puntos de función se puede estimar el tamaño del software a partir de los requerimientos obtenidos de los casos de uso.</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Puntos de función de casos de uso consiste en evaluar la complejidad de un sistema de software por medio de una técnica en la que se le asigna una cantidad de puntos de peso, que califican diferentes elementos que componen el sistema de software así como algunos factores del entorno, para obtener una aproximación del tiempo requerido y la cantidad de esfuerzo necesario para la implementación del mismo.</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proceso se lleva a cabo mediante una </w:t>
      </w:r>
      <w:r w:rsidDel="00000000" w:rsidR="00000000" w:rsidRPr="00000000">
        <w:rPr>
          <w:rtl w:val="0"/>
        </w:rPr>
        <w:t xml:space="preserve">serie de pasos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que como se mencionó anteriormente evalúan cada factor, empezando por ponderar los casos de uso sin ajustar. Esto quiere decir que únicamente son tomados en cuenta los actores (UAW) y los casos de uso (UUCW). Dicho paso se lleva a cabo dejando por el momento los factores técnicos (TCF) y los factores ambientales (EF), para evaluarlos más tarde. Con el fin de multiplicarlos por el resultado final de los casos de uso sin ajustar. Así, se da el resultado de los casos de uso ajustados, que caracteriza la complejidad del sistema y es usado para obtener una idea del número de horas-persona para un proyecto.</w:t>
      </w:r>
    </w:p>
    <w:p w:rsidR="00000000" w:rsidDel="00000000" w:rsidP="00000000" w:rsidRDefault="00000000" w:rsidRPr="00000000" w14:paraId="0000002A">
      <w:pPr>
        <w:pStyle w:val="Heading2"/>
        <w:keepNext w:val="1"/>
        <w:keepLines w:val="1"/>
        <w:rPr>
          <w:vertAlign w:val="baseline"/>
        </w:rPr>
      </w:pPr>
      <w:bookmarkStart w:colFirst="0" w:colLast="0" w:name="_i7cle0xnggko" w:id="2"/>
      <w:bookmarkEnd w:id="2"/>
      <w:r w:rsidDel="00000000" w:rsidR="00000000" w:rsidRPr="00000000">
        <w:rPr>
          <w:vertAlign w:val="baseline"/>
          <w:rtl w:val="0"/>
        </w:rPr>
        <w:t xml:space="preserve">Propósito</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Durante el desarrollo de un proyecto de software es necesario estimar:</w:t>
      </w:r>
    </w:p>
    <w:p w:rsidR="00000000" w:rsidDel="00000000" w:rsidP="00000000" w:rsidRDefault="00000000" w:rsidRPr="00000000" w14:paraId="00000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Cuanto tiempo se tardará en desarrollar el sistema</w:t>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Cuántas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personas se necesitarán para desarrollarlo</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Por lo tanto es necesario cuantificar:</w:t>
      </w:r>
    </w:p>
    <w:p w:rsidR="00000000" w:rsidDel="00000000" w:rsidP="00000000" w:rsidRDefault="00000000" w:rsidRPr="00000000" w14:paraId="000000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Complejidad del Sistema</w:t>
      </w:r>
    </w:p>
    <w:p w:rsidR="00000000" w:rsidDel="00000000" w:rsidP="00000000" w:rsidRDefault="00000000" w:rsidRPr="00000000" w14:paraId="0000003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Funcionalidad</w:t>
      </w:r>
    </w:p>
    <w:p w:rsidR="00000000" w:rsidDel="00000000" w:rsidP="00000000" w:rsidRDefault="00000000" w:rsidRPr="00000000" w14:paraId="0000003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Complejidad Técnica</w:t>
      </w:r>
    </w:p>
    <w:p w:rsidR="00000000" w:rsidDel="00000000" w:rsidP="00000000" w:rsidRDefault="00000000" w:rsidRPr="00000000" w14:paraId="0000003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nivel de experiencia de los integrantes del proyecto</w:t>
      </w:r>
    </w:p>
    <w:p w:rsidR="00000000" w:rsidDel="00000000" w:rsidP="00000000" w:rsidRDefault="00000000" w:rsidRPr="00000000" w14:paraId="000000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tiempo necesario para producir una unidad funcional</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br w:type="textWrapping"/>
        <w:t xml:space="preserve">En este </w:t>
      </w:r>
      <w:r w:rsidDel="00000000" w:rsidR="00000000" w:rsidRPr="00000000">
        <w:rPr>
          <w:rtl w:val="0"/>
        </w:rPr>
        <w:t xml:space="preserve">documento se presenta</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un método de estimación desarrollado por Gustav Karner, perteneciente a Rational Software Corporation, el cual caracteriza la complejidad de un sistema a través de Puntos de Casos de Uso.</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pStyle w:val="Heading2"/>
        <w:keepNext w:val="1"/>
        <w:keepLines w:val="1"/>
        <w:rPr>
          <w:vertAlign w:val="baseline"/>
        </w:rPr>
      </w:pPr>
      <w:bookmarkStart w:colFirst="0" w:colLast="0" w:name="_1x3fypkwr9f2" w:id="3"/>
      <w:bookmarkEnd w:id="3"/>
      <w:r w:rsidDel="00000000" w:rsidR="00000000" w:rsidRPr="00000000">
        <w:rPr>
          <w:vertAlign w:val="baseline"/>
          <w:rtl w:val="0"/>
        </w:rPr>
        <w:t xml:space="preserve">Alcance</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método presentado es estimativo y deberá ser utilizado para tomar una idea del número de horas – hombre para el proyecto.</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Las fórmulas han sido obtenidas empíricamente, y la experiencia hasta la fecha muestra que las mismas se aplican en buena forma para aplicaciones de negocios, como ser sistemas de información.</w:t>
        <w:br w:type="textWrapping"/>
      </w:r>
    </w:p>
    <w:p w:rsidR="00000000" w:rsidDel="00000000" w:rsidP="00000000" w:rsidRDefault="00000000" w:rsidRPr="00000000" w14:paraId="00000039">
      <w:pPr>
        <w:pStyle w:val="Heading2"/>
        <w:keepNext w:val="1"/>
        <w:keepLines w:val="1"/>
        <w:rPr>
          <w:vertAlign w:val="baseline"/>
        </w:rPr>
      </w:pPr>
      <w:bookmarkStart w:colFirst="0" w:colLast="0" w:name="_ye4fszmm2xpm" w:id="4"/>
      <w:bookmarkEnd w:id="4"/>
      <w:r w:rsidDel="00000000" w:rsidR="00000000" w:rsidRPr="00000000">
        <w:rPr>
          <w:vertAlign w:val="baseline"/>
          <w:rtl w:val="0"/>
        </w:rPr>
        <w:t xml:space="preserve">Resumen</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presente método se compone de los siguientes pasos:</w:t>
      </w:r>
    </w:p>
    <w:p w:rsidR="00000000" w:rsidDel="00000000" w:rsidP="00000000" w:rsidRDefault="00000000" w:rsidRPr="00000000" w14:paraId="0000003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Cálculo de Puntos de Casos de Uso Sin Ajustar (UUCP)</w:t>
      </w:r>
    </w:p>
    <w:p w:rsidR="00000000" w:rsidDel="00000000" w:rsidP="00000000" w:rsidRDefault="00000000" w:rsidRPr="00000000" w14:paraId="0000003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03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Estimación del número de Horas-Hombre</w:t>
      </w:r>
    </w:p>
    <w:p w:rsidR="00000000" w:rsidDel="00000000" w:rsidP="00000000" w:rsidRDefault="00000000" w:rsidRPr="00000000" w14:paraId="0000003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Estimación del número de Horas-Hombre refinado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pStyle w:val="Heading2"/>
        <w:keepNext w:val="1"/>
        <w:keepLines w:val="1"/>
        <w:ind w:left="0"/>
        <w:rPr>
          <w:vertAlign w:val="baseline"/>
        </w:rPr>
      </w:pPr>
      <w:bookmarkStart w:colFirst="0" w:colLast="0" w:name="_jg6kdovnp1av" w:id="5"/>
      <w:bookmarkEnd w:id="5"/>
      <w:r w:rsidDel="00000000" w:rsidR="00000000" w:rsidRPr="00000000">
        <w:rPr>
          <w:vertAlign w:val="baseline"/>
          <w:rtl w:val="0"/>
        </w:rPr>
        <w:t xml:space="preserve">Objetivos de la administración</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objetivo de este plan es obtener un número simple que </w:t>
      </w:r>
      <w:r w:rsidDel="00000000" w:rsidR="00000000" w:rsidRPr="00000000">
        <w:rPr>
          <w:rtl w:val="0"/>
        </w:rPr>
        <w:t xml:space="preserve">caracteriza</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completamente al sistema y se corresponda con la productividad en las tareas de ingeniería que ha sido observada.</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3">
      <w:pPr>
        <w:pStyle w:val="Heading2"/>
        <w:keepNext w:val="1"/>
        <w:keepLines w:val="1"/>
        <w:rPr>
          <w:vertAlign w:val="baseline"/>
        </w:rPr>
      </w:pPr>
      <w:bookmarkStart w:colFirst="0" w:colLast="0" w:name="_42oj5skecqfh" w:id="6"/>
      <w:bookmarkEnd w:id="6"/>
      <w:r w:rsidDel="00000000" w:rsidR="00000000" w:rsidRPr="00000000">
        <w:rPr>
          <w:vertAlign w:val="baseline"/>
          <w:rtl w:val="0"/>
        </w:rPr>
        <w:t xml:space="preserve">Referencias</w:t>
      </w:r>
    </w:p>
    <w:p w:rsidR="00000000" w:rsidDel="00000000" w:rsidP="00000000" w:rsidRDefault="00000000" w:rsidRPr="00000000" w14:paraId="0000004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Applying Use Cases: A Practical Guide</w:t>
      </w:r>
    </w:p>
    <w:p w:rsidR="00000000" w:rsidDel="00000000" w:rsidP="00000000" w:rsidRDefault="00000000" w:rsidRPr="00000000" w14:paraId="00000045">
      <w:pPr>
        <w:spacing w:before="0" w:line="240" w:lineRule="auto"/>
        <w:ind w:left="720" w:firstLine="0"/>
        <w:rPr/>
      </w:pPr>
      <w:r w:rsidDel="00000000" w:rsidR="00000000" w:rsidRPr="00000000">
        <w:rPr>
          <w:rtl w:val="0"/>
        </w:rPr>
        <w:t xml:space="preserve">Authores:  G. Schneider y J. P. Winters</w:t>
      </w:r>
    </w:p>
    <w:p w:rsidR="00000000" w:rsidDel="00000000" w:rsidP="00000000" w:rsidRDefault="00000000" w:rsidRPr="00000000" w14:paraId="00000046">
      <w:pPr>
        <w:spacing w:before="0" w:line="240" w:lineRule="auto"/>
        <w:rPr/>
      </w:pPr>
      <w:r w:rsidDel="00000000" w:rsidR="00000000" w:rsidRPr="00000000">
        <w:rPr>
          <w:rtl w:val="0"/>
        </w:rPr>
        <w:tab/>
        <w:t xml:space="preserve">Edición:     Segunda – Editorial: Addison Wesley</w:t>
      </w:r>
    </w:p>
    <w:p w:rsidR="00000000" w:rsidDel="00000000" w:rsidP="00000000" w:rsidRDefault="00000000" w:rsidRPr="00000000" w14:paraId="00000047">
      <w:pPr>
        <w:spacing w:before="0" w:line="240" w:lineRule="auto"/>
        <w:rPr/>
      </w:pPr>
      <w:r w:rsidDel="00000000" w:rsidR="00000000" w:rsidRPr="00000000">
        <w:rPr>
          <w:rtl w:val="0"/>
        </w:rPr>
        <w:tab/>
        <w:t xml:space="preserve">ISBN:        0-2001-70853-1</w:t>
      </w:r>
    </w:p>
    <w:p w:rsidR="00000000" w:rsidDel="00000000" w:rsidP="00000000" w:rsidRDefault="00000000" w:rsidRPr="00000000" w14:paraId="0000004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Resource Estimation for Objectory Projects (Paper)</w:t>
      </w:r>
    </w:p>
    <w:p w:rsidR="00000000" w:rsidDel="00000000" w:rsidP="00000000" w:rsidRDefault="00000000" w:rsidRPr="00000000" w14:paraId="00000049">
      <w:pPr>
        <w:spacing w:before="0" w:line="240" w:lineRule="auto"/>
        <w:ind w:left="720" w:firstLine="0"/>
        <w:rPr/>
      </w:pPr>
      <w:r w:rsidDel="00000000" w:rsidR="00000000" w:rsidRPr="00000000">
        <w:rPr>
          <w:rtl w:val="0"/>
        </w:rPr>
        <w:tab/>
        <w:t xml:space="preserve">G. Kerner  -  Objectory Systems</w:t>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The Estimation of Effort Based on Use Cases (Paper)</w:t>
      </w:r>
    </w:p>
    <w:p w:rsidR="00000000" w:rsidDel="00000000" w:rsidP="00000000" w:rsidRDefault="00000000" w:rsidRPr="00000000" w14:paraId="0000004B">
      <w:pPr>
        <w:spacing w:before="0" w:line="240" w:lineRule="auto"/>
        <w:ind w:left="720" w:firstLine="0"/>
        <w:rPr/>
      </w:pPr>
      <w:r w:rsidDel="00000000" w:rsidR="00000000" w:rsidRPr="00000000">
        <w:rPr>
          <w:rtl w:val="0"/>
        </w:rPr>
        <w:tab/>
        <w:t xml:space="preserve">J. Smith - Rational Software</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Carroll, 2005; Clemmons, 2006; Karner, 1993; Nageswaran, 2007</w:t>
      </w:r>
    </w:p>
    <w:p w:rsidR="00000000" w:rsidDel="00000000" w:rsidP="00000000" w:rsidRDefault="00000000" w:rsidRPr="00000000" w14:paraId="0000004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E">
      <w:pPr>
        <w:pStyle w:val="Heading1"/>
        <w:tabs>
          <w:tab w:val="left" w:leader="none" w:pos="0"/>
        </w:tabs>
        <w:rPr>
          <w:vertAlign w:val="baseline"/>
        </w:rPr>
      </w:pPr>
      <w:bookmarkStart w:colFirst="0" w:colLast="0" w:name="_tdjjgxtpewuo" w:id="7"/>
      <w:bookmarkEnd w:id="7"/>
      <w:r w:rsidDel="00000000" w:rsidR="00000000" w:rsidRPr="00000000">
        <w:rPr>
          <w:vertAlign w:val="baseline"/>
          <w:rtl w:val="0"/>
        </w:rPr>
        <w:br w:type="textWrapping"/>
        <w:t xml:space="preserve">Métricas basadas en Casos de Uso</w:t>
        <w:br w:type="textWrapping"/>
      </w:r>
    </w:p>
    <w:p w:rsidR="00000000" w:rsidDel="00000000" w:rsidP="00000000" w:rsidRDefault="00000000" w:rsidRPr="00000000" w14:paraId="0000004F">
      <w:pPr>
        <w:pStyle w:val="Heading2"/>
        <w:keepNext w:val="1"/>
        <w:keepLines w:val="1"/>
        <w:rPr>
          <w:vertAlign w:val="baseline"/>
        </w:rPr>
      </w:pPr>
      <w:bookmarkStart w:colFirst="0" w:colLast="0" w:name="_hhk92ats9rfx" w:id="8"/>
      <w:bookmarkEnd w:id="8"/>
      <w:r w:rsidDel="00000000" w:rsidR="00000000" w:rsidRPr="00000000">
        <w:rPr>
          <w:vertAlign w:val="baseline"/>
          <w:rtl w:val="0"/>
        </w:rPr>
        <w:t xml:space="preserve">Puntos de Casos de Uso Sin Ajustar</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realizar este cálculo es necesario conocer el Peso de los Actores y el Peso de los Casos de Uso.</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2">
      <w:pPr>
        <w:pStyle w:val="Heading3"/>
        <w:keepNext w:val="1"/>
        <w:keepLines w:val="1"/>
        <w:rPr>
          <w:vertAlign w:val="baseline"/>
        </w:rPr>
      </w:pPr>
      <w:bookmarkStart w:colFirst="0" w:colLast="0" w:name="_8qqhujknueha" w:id="9"/>
      <w:bookmarkEnd w:id="9"/>
      <w:r w:rsidDel="00000000" w:rsidR="00000000" w:rsidRPr="00000000">
        <w:rPr>
          <w:vertAlign w:val="baseline"/>
          <w:rtl w:val="0"/>
        </w:rPr>
        <w:t xml:space="preserve">Peso de los Actores (UAW)</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consideran los actores del sistema determinando si su intervención es simple, promedio o avanzada de acuerdo a la siguiente tabla:</w:t>
      </w:r>
    </w:p>
    <w:p w:rsidR="00000000" w:rsidDel="00000000" w:rsidP="00000000" w:rsidRDefault="00000000" w:rsidRPr="00000000" w14:paraId="00000054">
      <w:pPr>
        <w:jc w:val="both"/>
        <w:rPr/>
      </w:pPr>
      <w:r w:rsidDel="00000000" w:rsidR="00000000" w:rsidRPr="00000000">
        <w:rPr>
          <w:rtl w:val="0"/>
        </w:rPr>
      </w:r>
    </w:p>
    <w:tbl>
      <w:tblPr>
        <w:tblStyle w:val="Table1"/>
        <w:tblW w:w="7366.999999999999" w:type="dxa"/>
        <w:jc w:val="center"/>
        <w:tblLayout w:type="fixed"/>
        <w:tblLook w:val="0000"/>
      </w:tblPr>
      <w:tblGrid>
        <w:gridCol w:w="1739"/>
        <w:gridCol w:w="5628"/>
        <w:tblGridChange w:id="0">
          <w:tblGrid>
            <w:gridCol w:w="1739"/>
            <w:gridCol w:w="562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55">
            <w:pPr>
              <w:rPr>
                <w:b w:val="1"/>
              </w:rPr>
            </w:pPr>
            <w:r w:rsidDel="00000000" w:rsidR="00000000" w:rsidRPr="00000000">
              <w:rPr>
                <w:b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56">
            <w:pPr>
              <w:rPr>
                <w:b w:val="1"/>
              </w:rPr>
            </w:pPr>
            <w:r w:rsidDel="00000000" w:rsidR="00000000" w:rsidRPr="00000000">
              <w:rPr>
                <w:b w:val="1"/>
                <w:rtl w:val="0"/>
              </w:rPr>
              <w:t xml:space="preserve">Descripción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Otro sistema con una interfaz de aplicación definida.</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48"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Otro sistema interactuando a través de un protocolo, o un usuario interactuando por medio de una interface basada en texto.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Un usuario interactuando a través de una GUI.</w:t>
            </w:r>
          </w:p>
        </w:tc>
      </w:tr>
    </w:tbl>
    <w:p w:rsidR="00000000" w:rsidDel="00000000" w:rsidP="00000000" w:rsidRDefault="00000000" w:rsidRPr="00000000" w14:paraId="0000005D">
      <w:pPr>
        <w:ind w:left="0" w:firstLine="0"/>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cuenta la cantidad de actores de cada tipo.</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tipo por el factor de peso.</w:t>
      </w:r>
      <w:r w:rsidDel="00000000" w:rsidR="00000000" w:rsidRPr="00000000">
        <w:rPr>
          <w:rtl w:val="0"/>
        </w:rPr>
      </w:r>
    </w:p>
    <w:tbl>
      <w:tblPr>
        <w:tblStyle w:val="Table2"/>
        <w:tblW w:w="2276.0" w:type="dxa"/>
        <w:jc w:val="center"/>
        <w:tblLayout w:type="fixed"/>
        <w:tblLook w:val="0000"/>
      </w:tblPr>
      <w:tblGrid>
        <w:gridCol w:w="1358"/>
        <w:gridCol w:w="918"/>
        <w:tblGridChange w:id="0">
          <w:tblGrid>
            <w:gridCol w:w="1358"/>
            <w:gridCol w:w="91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0">
            <w:pPr>
              <w:rPr>
                <w:b w:val="1"/>
              </w:rPr>
            </w:pPr>
            <w:r w:rsidDel="00000000" w:rsidR="00000000" w:rsidRPr="00000000">
              <w:rPr>
                <w:b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61">
            <w:pPr>
              <w:jc w:val="center"/>
              <w:rPr>
                <w:b w:val="1"/>
              </w:rPr>
            </w:pPr>
            <w:r w:rsidDel="00000000" w:rsidR="00000000" w:rsidRPr="00000000">
              <w:rPr>
                <w:b w:val="1"/>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w:t>
            </w:r>
          </w:p>
        </w:tc>
      </w:tr>
    </w:tbl>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Finalmente, se suman estos productos para obtener el total.</w:t>
      </w:r>
    </w:p>
    <w:p w:rsidR="00000000" w:rsidDel="00000000" w:rsidP="00000000" w:rsidRDefault="00000000" w:rsidRPr="00000000" w14:paraId="0000006A">
      <w:pPr>
        <w:ind w:left="2268" w:firstLine="0"/>
        <w:jc w:val="both"/>
        <w:rPr/>
      </w:pPr>
      <w:r w:rsidDel="00000000" w:rsidR="00000000" w:rsidRPr="00000000">
        <w:rPr>
          <w:rtl w:val="0"/>
        </w:rPr>
      </w:r>
    </w:p>
    <w:p w:rsidR="00000000" w:rsidDel="00000000" w:rsidP="00000000" w:rsidRDefault="00000000" w:rsidRPr="00000000" w14:paraId="0000006B">
      <w:pPr>
        <w:pStyle w:val="Heading3"/>
        <w:keepNext w:val="1"/>
        <w:keepLines w:val="1"/>
        <w:rPr>
          <w:vertAlign w:val="baseline"/>
        </w:rPr>
      </w:pPr>
      <w:bookmarkStart w:colFirst="0" w:colLast="0" w:name="_8rb1tby59wc" w:id="10"/>
      <w:bookmarkEnd w:id="10"/>
      <w:r w:rsidDel="00000000" w:rsidR="00000000" w:rsidRPr="00000000">
        <w:rPr>
          <w:vertAlign w:val="baseline"/>
          <w:rtl w:val="0"/>
        </w:rPr>
        <w:t xml:space="preserve">Peso de los Casos de Uso (UUCW)</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primer lugar se debe determinar para cada Caso de Uso su tipo: Simple, Promedio o Complejo.</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Existen dos alternativas para realizar esta tarea:</w:t>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Basado en transacciones</w:t>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Basado en Clases de Análisis</w:t>
      </w:r>
    </w:p>
    <w:p w:rsidR="00000000" w:rsidDel="00000000" w:rsidP="00000000" w:rsidRDefault="00000000" w:rsidRPr="00000000" w14:paraId="00000070">
      <w:pPr>
        <w:ind w:left="0" w:firstLine="0"/>
        <w:rPr/>
      </w:pPr>
      <w:r w:rsidDel="00000000" w:rsidR="00000000" w:rsidRPr="00000000">
        <w:rPr>
          <w:rtl w:val="0"/>
        </w:rPr>
      </w:r>
    </w:p>
    <w:p w:rsidR="00000000" w:rsidDel="00000000" w:rsidP="00000000" w:rsidRDefault="00000000" w:rsidRPr="00000000" w14:paraId="00000071">
      <w:pPr>
        <w:pStyle w:val="Heading4"/>
        <w:keepNext w:val="1"/>
        <w:keepLines w:val="1"/>
        <w:ind w:left="0"/>
        <w:rPr>
          <w:vertAlign w:val="baseline"/>
        </w:rPr>
      </w:pPr>
      <w:bookmarkStart w:colFirst="0" w:colLast="0" w:name="_si59hafh2pqa" w:id="11"/>
      <w:bookmarkEnd w:id="11"/>
      <w:r w:rsidDel="00000000" w:rsidR="00000000" w:rsidRPr="00000000">
        <w:rPr>
          <w:vertAlign w:val="baseline"/>
          <w:rtl w:val="0"/>
        </w:rPr>
        <w:t xml:space="preserve">Basado en transacciones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determina el número de transacciones en un caso de uso, incluyendo los flujos alternativos.</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entiende por transacción  a un set atómico de actividades, que deben ejecutarse completamente o no hacerlo en absoluto.</w:t>
      </w:r>
    </w:p>
    <w:p w:rsidR="00000000" w:rsidDel="00000000" w:rsidP="00000000" w:rsidRDefault="00000000" w:rsidRPr="00000000" w14:paraId="00000074">
      <w:pPr>
        <w:ind w:left="0" w:firstLine="0"/>
        <w:rPr/>
      </w:pPr>
      <w:r w:rsidDel="00000000" w:rsidR="00000000" w:rsidRPr="00000000">
        <w:rPr>
          <w:rtl w:val="0"/>
        </w:rPr>
      </w:r>
    </w:p>
    <w:tbl>
      <w:tblPr>
        <w:tblStyle w:val="Table3"/>
        <w:tblW w:w="5806.0" w:type="dxa"/>
        <w:jc w:val="center"/>
        <w:tblLayout w:type="fixed"/>
        <w:tblLook w:val="0000"/>
      </w:tblPr>
      <w:tblGrid>
        <w:gridCol w:w="1980"/>
        <w:gridCol w:w="2939"/>
        <w:gridCol w:w="887"/>
        <w:tblGridChange w:id="0">
          <w:tblGrid>
            <w:gridCol w:w="1980"/>
            <w:gridCol w:w="2939"/>
            <w:gridCol w:w="887"/>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75">
            <w:pPr>
              <w:rPr>
                <w:b w:val="1"/>
              </w:rPr>
            </w:pPr>
            <w:r w:rsidDel="00000000" w:rsidR="00000000" w:rsidRPr="00000000">
              <w:rPr>
                <w:b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76">
            <w:pPr>
              <w:rPr>
                <w:b w:val="1"/>
              </w:rPr>
            </w:pPr>
            <w:r w:rsidDel="00000000" w:rsidR="00000000" w:rsidRPr="00000000">
              <w:rPr>
                <w:b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77">
            <w:pPr>
              <w:jc w:val="center"/>
              <w:rPr>
                <w:b w:val="1"/>
              </w:rPr>
            </w:pPr>
            <w:r w:rsidDel="00000000" w:rsidR="00000000" w:rsidRPr="00000000">
              <w:rPr>
                <w:b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 transacciones o menos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 a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Más de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81">
      <w:pPr>
        <w:pStyle w:val="Heading4"/>
        <w:keepNext w:val="1"/>
        <w:keepLines w:val="1"/>
        <w:ind w:left="0"/>
        <w:rPr>
          <w:vertAlign w:val="baseline"/>
        </w:rPr>
      </w:pPr>
      <w:bookmarkStart w:colFirst="0" w:colLast="0" w:name="_b9kegview753" w:id="12"/>
      <w:bookmarkEnd w:id="12"/>
      <w:r w:rsidDel="00000000" w:rsidR="00000000" w:rsidRPr="00000000">
        <w:rPr>
          <w:vertAlign w:val="baseline"/>
          <w:rtl w:val="0"/>
        </w:rPr>
        <w:t xml:space="preserve">Basado en Clases de Análisis</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debe observar </w:t>
      </w:r>
      <w:r w:rsidDel="00000000" w:rsidR="00000000" w:rsidRPr="00000000">
        <w:rPr>
          <w:rtl w:val="0"/>
        </w:rPr>
        <w:t xml:space="preserve">cuántas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clases de análisis se han utilizado para realizar un caso de uso en particular</w:t>
      </w:r>
    </w:p>
    <w:p w:rsidR="00000000" w:rsidDel="00000000" w:rsidP="00000000" w:rsidRDefault="00000000" w:rsidRPr="00000000" w14:paraId="00000083">
      <w:pPr>
        <w:rPr/>
      </w:pPr>
      <w:r w:rsidDel="00000000" w:rsidR="00000000" w:rsidRPr="00000000">
        <w:rPr>
          <w:rtl w:val="0"/>
        </w:rPr>
      </w:r>
    </w:p>
    <w:tbl>
      <w:tblPr>
        <w:tblStyle w:val="Table4"/>
        <w:tblW w:w="6118.000000000001" w:type="dxa"/>
        <w:jc w:val="center"/>
        <w:tblLayout w:type="fixed"/>
        <w:tblLook w:val="0000"/>
      </w:tblPr>
      <w:tblGrid>
        <w:gridCol w:w="2063"/>
        <w:gridCol w:w="3026"/>
        <w:gridCol w:w="1029"/>
        <w:tblGridChange w:id="0">
          <w:tblGrid>
            <w:gridCol w:w="2063"/>
            <w:gridCol w:w="3026"/>
            <w:gridCol w:w="1029"/>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4">
            <w:pPr>
              <w:rPr>
                <w:b w:val="1"/>
              </w:rPr>
            </w:pPr>
            <w:r w:rsidDel="00000000" w:rsidR="00000000" w:rsidRPr="00000000">
              <w:rPr>
                <w:b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5">
            <w:pPr>
              <w:rPr>
                <w:b w:val="1"/>
              </w:rPr>
            </w:pPr>
            <w:r w:rsidDel="00000000" w:rsidR="00000000" w:rsidRPr="00000000">
              <w:rPr>
                <w:b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86">
            <w:pPr>
              <w:jc w:val="center"/>
              <w:rPr>
                <w:b w:val="1"/>
              </w:rPr>
            </w:pPr>
            <w:r w:rsidDel="00000000" w:rsidR="00000000" w:rsidRPr="00000000">
              <w:rPr>
                <w:b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Menos de 5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 a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Más de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90">
      <w:pPr>
        <w:ind w:left="0" w:firstLine="0"/>
        <w:rPr/>
      </w:pP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 continuación se debe determinar de qué tipo es cada caso de uso.</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cuenta </w:t>
      </w:r>
      <w:r w:rsidDel="00000000" w:rsidR="00000000" w:rsidRPr="00000000">
        <w:rPr>
          <w:rtl w:val="0"/>
        </w:rPr>
        <w:t xml:space="preserve">cuántos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casos de uso de cada tipo se tienen.</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la cantidad de cada tipo por el factor</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Finalmente, se suman </w:t>
      </w:r>
      <w:r w:rsidDel="00000000" w:rsidR="00000000" w:rsidRPr="00000000">
        <w:rPr>
          <w:rtl w:val="0"/>
        </w:rPr>
        <w:t xml:space="preserve">estos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productos para obtener el total.</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pStyle w:val="Heading3"/>
        <w:keepNext w:val="1"/>
        <w:keepLines w:val="1"/>
        <w:rPr>
          <w:vertAlign w:val="baseline"/>
        </w:rPr>
      </w:pPr>
      <w:bookmarkStart w:colFirst="0" w:colLast="0" w:name="_80j5ip3d3wu5" w:id="13"/>
      <w:bookmarkEnd w:id="13"/>
      <w:r w:rsidDel="00000000" w:rsidR="00000000" w:rsidRPr="00000000">
        <w:rPr>
          <w:vertAlign w:val="baseline"/>
          <w:rtl w:val="0"/>
        </w:rPr>
        <w:t xml:space="preserve">Cálculo de los Puntos de Casos de Uso sin Ajustar (UUCP)</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(Obtenido a través de uno de los dos mecanismos mencionados).</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UUCP = UAW + UUCW</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2"/>
        <w:keepNext w:val="1"/>
        <w:keepLines w:val="1"/>
        <w:rPr>
          <w:vertAlign w:val="baseline"/>
        </w:rPr>
      </w:pPr>
      <w:bookmarkStart w:colFirst="0" w:colLast="0" w:name="_6ss6fvj354d8" w:id="14"/>
      <w:bookmarkEnd w:id="14"/>
      <w:r w:rsidDel="00000000" w:rsidR="00000000" w:rsidRPr="00000000">
        <w:rPr>
          <w:vertAlign w:val="baseline"/>
          <w:rtl w:val="0"/>
        </w:rPr>
        <w:t xml:space="preserve">Puntos de Casos de Uso Ajustados</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método incorpora factores técnicos y del entorno, de manera de obtener una estimación más adecuada para el tipo de sistema a desarrollar.</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D">
      <w:pPr>
        <w:rPr>
          <w:rFonts w:ascii="Cambria" w:cs="Cambria" w:eastAsia="Cambria" w:hAnsi="Cambria"/>
          <w:b w:val="1"/>
          <w:color w:val="4f81bd"/>
        </w:rPr>
      </w:pPr>
      <w:bookmarkStart w:colFirst="0" w:colLast="0" w:name="_c2acmpgqrzbs" w:id="15"/>
      <w:bookmarkEnd w:id="15"/>
      <w:r w:rsidDel="00000000" w:rsidR="00000000" w:rsidRPr="00000000">
        <w:br w:type="page"/>
      </w:r>
      <w:r w:rsidDel="00000000" w:rsidR="00000000" w:rsidRPr="00000000">
        <w:rPr>
          <w:rtl w:val="0"/>
        </w:rPr>
      </w:r>
    </w:p>
    <w:p w:rsidR="00000000" w:rsidDel="00000000" w:rsidP="00000000" w:rsidRDefault="00000000" w:rsidRPr="00000000" w14:paraId="0000009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uliyan3ksajr" w:id="16"/>
      <w:bookmarkEnd w:id="16"/>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Factores Técnicos</w:t>
      </w:r>
    </w:p>
    <w:p w:rsidR="00000000" w:rsidDel="00000000" w:rsidP="00000000" w:rsidRDefault="00000000" w:rsidRPr="00000000" w14:paraId="0000009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cynqlbi4fugp" w:id="17"/>
      <w:bookmarkEnd w:id="17"/>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A0">
      <w:pPr>
        <w:rPr/>
      </w:pPr>
      <w:r w:rsidDel="00000000" w:rsidR="00000000" w:rsidRPr="00000000">
        <w:rPr>
          <w:rtl w:val="0"/>
        </w:rPr>
      </w:r>
    </w:p>
    <w:tbl>
      <w:tblPr>
        <w:tblStyle w:val="Table5"/>
        <w:tblW w:w="6251.999999999999" w:type="dxa"/>
        <w:jc w:val="center"/>
        <w:tblLayout w:type="fixed"/>
        <w:tblLook w:val="0000"/>
      </w:tblPr>
      <w:tblGrid>
        <w:gridCol w:w="1606"/>
        <w:gridCol w:w="3842"/>
        <w:gridCol w:w="804"/>
        <w:tblGridChange w:id="0">
          <w:tblGrid>
            <w:gridCol w:w="1606"/>
            <w:gridCol w:w="3842"/>
            <w:gridCol w:w="804"/>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 Técnico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Sistema Distribuido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Objetivos de alta performance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Eficiencia para el usuario final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Procesamiento interno 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código debe ser reusable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de instalación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de uso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Portabilidad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al cambio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Concurrencia</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Incluye características especiales de seguridad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Provee acceso directo tripartito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Entrenamiento de usuarios especial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CB">
      <w:pPr>
        <w:ind w:left="0" w:firstLine="0"/>
        <w:rPr/>
      </w:pPr>
      <w:r w:rsidDel="00000000" w:rsidR="00000000" w:rsidRPr="00000000">
        <w:rPr>
          <w:rtl w:val="0"/>
        </w:rPr>
      </w:r>
    </w:p>
    <w:p w:rsidR="00000000" w:rsidDel="00000000" w:rsidP="00000000" w:rsidRDefault="00000000" w:rsidRPr="00000000" w14:paraId="000000C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2vwl2pemfu3b" w:id="18"/>
      <w:bookmarkEnd w:id="18"/>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Peso de los factores técnicos (Tfactor)</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base a la tabla anterior, calificar cada ítem de 0 a 5, en donde:</w:t>
      </w:r>
    </w:p>
    <w:p w:rsidR="00000000" w:rsidDel="00000000" w:rsidP="00000000" w:rsidRDefault="00000000" w:rsidRPr="00000000" w14:paraId="000000C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el factor es irrelevante</w:t>
      </w:r>
    </w:p>
    <w:p w:rsidR="00000000" w:rsidDel="00000000" w:rsidP="00000000" w:rsidRDefault="00000000" w:rsidRPr="00000000" w14:paraId="000000C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el factor es esencial</w:t>
      </w:r>
    </w:p>
    <w:p w:rsidR="00000000" w:rsidDel="00000000" w:rsidP="00000000" w:rsidRDefault="00000000" w:rsidRPr="00000000" w14:paraId="000000D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3 significa que el factor es promedio</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suman estos productos para obtener el total TFactor</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TCF = 0,6 + (0,01 * TFactor)</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xee5r4f9jzgu" w:id="19"/>
      <w:bookmarkEnd w:id="19"/>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Factores del entorno</w:t>
      </w:r>
    </w:p>
    <w:p w:rsidR="00000000" w:rsidDel="00000000" w:rsidP="00000000" w:rsidRDefault="00000000" w:rsidRPr="00000000" w14:paraId="000000D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eqha3hzx76i" w:id="20"/>
      <w:bookmarkEnd w:id="20"/>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D9">
      <w:pPr>
        <w:rPr/>
      </w:pPr>
      <w:r w:rsidDel="00000000" w:rsidR="00000000" w:rsidRPr="00000000">
        <w:rPr>
          <w:rtl w:val="0"/>
        </w:rPr>
      </w:r>
    </w:p>
    <w:tbl>
      <w:tblPr>
        <w:tblStyle w:val="Table6"/>
        <w:tblW w:w="7082.0" w:type="dxa"/>
        <w:jc w:val="left"/>
        <w:tblInd w:w="851.0" w:type="dxa"/>
        <w:tblLayout w:type="fixed"/>
        <w:tblLook w:val="0000"/>
      </w:tblPr>
      <w:tblGrid>
        <w:gridCol w:w="2126"/>
        <w:gridCol w:w="4030"/>
        <w:gridCol w:w="926"/>
        <w:tblGridChange w:id="0">
          <w:tblGrid>
            <w:gridCol w:w="2126"/>
            <w:gridCol w:w="4030"/>
            <w:gridCol w:w="926"/>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 del Entorno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el uso de RUP</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la aplicación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el desarrollo Orientado a Objetos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Capacidad del Líder</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Motivación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Requisitos estables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Trabajadores part-time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Dificultades en el lenguaje de programación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F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f7dflbrt43k1" w:id="21"/>
      <w:bookmarkEnd w:id="21"/>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br w:type="textWrapping"/>
        <w:t xml:space="preserve">Peso de los factores del entorno (EF)</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base a la tabla anterior, calificar cada ítem de 0 a 5, de acuerdo a lo siguiente:</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los factores E1 a E4</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experiencia en ese punto</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experto</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3 significa promedio</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E5 (Motivación)</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motivación en el grupo de desarrollo</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una alta motivación</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E6 (Requisitos estables)</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requisitos extremadamente inestables</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requisitos sin cambios</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E7 (Trabajadores part-time)</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trabajadores part-time</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todos los trabajadores son part-time</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E8 (Dificultades en el lenguaje de programación)</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el lenguaje de programación es de uso sencillo</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el lenguaje de programación presenta muchas dificultades</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suman estos productos para obtener el total EFactor</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 = 1,4 + (- 0,03 * EFactor)</w:t>
      </w:r>
    </w:p>
    <w:p w:rsidR="00000000" w:rsidDel="00000000" w:rsidP="00000000" w:rsidRDefault="00000000" w:rsidRPr="00000000" w14:paraId="00000111">
      <w:pPr>
        <w:tabs>
          <w:tab w:val="left" w:leader="none" w:pos="0"/>
        </w:tabs>
        <w:spacing w:after="60" w:before="120" w:lineRule="auto"/>
        <w:rPr/>
      </w:pPr>
      <w:r w:rsidDel="00000000" w:rsidR="00000000" w:rsidRPr="00000000">
        <w:rPr>
          <w:rtl w:val="0"/>
        </w:rPr>
      </w:r>
    </w:p>
    <w:p w:rsidR="00000000" w:rsidDel="00000000" w:rsidP="00000000" w:rsidRDefault="00000000" w:rsidRPr="00000000" w14:paraId="0000011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9g2gngg2nhp" w:id="22"/>
      <w:bookmarkEnd w:id="22"/>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puntos Casos de Uso Ajustados se obtienen de acuerdo a la siguiente fórmula:</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UCP = UUCP * TCF * EF</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6">
      <w:pPr>
        <w:ind w:left="0" w:firstLine="0"/>
        <w:rPr>
          <w:rFonts w:ascii="Cambria" w:cs="Cambria" w:eastAsia="Cambria" w:hAnsi="Cambria"/>
          <w:b w:val="1"/>
          <w:color w:val="4f81bd"/>
          <w:sz w:val="26"/>
          <w:szCs w:val="26"/>
        </w:rPr>
      </w:pPr>
      <w:bookmarkStart w:colFirst="0" w:colLast="0" w:name="_hnwt3646gopm" w:id="23"/>
      <w:bookmarkEnd w:id="23"/>
      <w:r w:rsidDel="00000000" w:rsidR="00000000" w:rsidRPr="00000000">
        <w:rPr>
          <w:rtl w:val="0"/>
        </w:rPr>
      </w:r>
    </w:p>
    <w:p w:rsidR="00000000" w:rsidDel="00000000" w:rsidP="00000000" w:rsidRDefault="00000000" w:rsidRPr="00000000" w14:paraId="0000011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af2jdcz4c8re" w:id="24"/>
      <w:bookmarkEnd w:id="2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Estimación del número de Horas-Hombre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general, Karner sugiere utilizar 20 horas-hombre por UCP</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b w:val="1"/>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Total Hombres Hora = UCP * 20</w:t>
      </w:r>
      <w:r w:rsidDel="00000000" w:rsidR="00000000" w:rsidRPr="00000000">
        <w:rPr>
          <w:rtl w:val="0"/>
        </w:rPr>
      </w:r>
    </w:p>
    <w:p w:rsidR="00000000" w:rsidDel="00000000" w:rsidP="00000000" w:rsidRDefault="00000000" w:rsidRPr="00000000" w14:paraId="0000011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2nbsz3vf5n86" w:id="25"/>
      <w:bookmarkEnd w:id="2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Estimación del número de Horas-Hombre refinado</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sugiere además utilizar un método de refinamiento basado en los factores del entorno, basándose en las siguientes consideraciones:</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factores EF determinan </w:t>
      </w:r>
      <w:r w:rsidDel="00000000" w:rsidR="00000000" w:rsidRPr="00000000">
        <w:rPr>
          <w:rtl w:val="0"/>
        </w:rPr>
        <w:t xml:space="preserve">el nivel</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de experiencia del staff y la estabilidad del proyecto.</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Todos los valores negativos en esta área significan que se deberá utilizar tiempo para entrenamiento del personal o para solucionar problemas que se ocasionen.</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lo cual se realizará lo siguiente:</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Calcular cuántos factores del entorno de E1 a E6 poseen una valoración menor a 3, y </w:t>
      </w:r>
      <w:r w:rsidDel="00000000" w:rsidR="00000000" w:rsidRPr="00000000">
        <w:rPr>
          <w:rtl w:val="0"/>
        </w:rPr>
        <w:t xml:space="preserve">cuántos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de E7 a E8 están por encima de 3. </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suma de ambos conteos brinda el valor TNEF, con el cual se puede ajustar la cantidad de horas-hombre a asignar para cada UCP. Este ajuste se realiza de la siguiente manera:</w:t>
      </w:r>
    </w:p>
    <w:p w:rsidR="00000000" w:rsidDel="00000000" w:rsidP="00000000" w:rsidRDefault="00000000" w:rsidRPr="00000000" w14:paraId="0000012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20 horas-hombre por UCP cuando TNEF  &lt;= 2</w:t>
      </w:r>
    </w:p>
    <w:p w:rsidR="00000000" w:rsidDel="00000000" w:rsidP="00000000" w:rsidRDefault="00000000" w:rsidRPr="00000000" w14:paraId="0000012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28 horas-hombre por UCP cuando  3 &gt;= TNEF &lt;= 4</w:t>
      </w:r>
    </w:p>
    <w:p w:rsidR="00000000" w:rsidDel="00000000" w:rsidP="00000000" w:rsidRDefault="00000000" w:rsidRPr="00000000" w14:paraId="0000012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36 horas-hombre por UCP cuando TNEF &gt;= 4</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este caso se recomienda considerar no avanzar con el proyecto.</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b w:val="1"/>
        </w:rPr>
      </w:pPr>
      <w:r w:rsidDel="00000000" w:rsidR="00000000" w:rsidRPr="00000000">
        <w:rPr>
          <w:b w:val="1"/>
          <w:rtl w:val="0"/>
        </w:rPr>
        <w:t xml:space="preserve">  </w:t>
      </w:r>
    </w:p>
    <w:p w:rsidR="00000000" w:rsidDel="00000000" w:rsidP="00000000" w:rsidRDefault="00000000" w:rsidRPr="00000000" w14:paraId="00000127">
      <w:pPr>
        <w:rPr>
          <w:b w:val="1"/>
        </w:rPr>
      </w:pPr>
      <w:r w:rsidDel="00000000" w:rsidR="00000000" w:rsidRPr="00000000">
        <w:rPr>
          <w:rtl w:val="0"/>
        </w:rPr>
      </w:r>
    </w:p>
    <w:p w:rsidR="00000000" w:rsidDel="00000000" w:rsidP="00000000" w:rsidRDefault="00000000" w:rsidRPr="00000000" w14:paraId="00000128">
      <w:pPr>
        <w:tabs>
          <w:tab w:val="left" w:leader="none" w:pos="0"/>
        </w:tabs>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D">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8"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6"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6"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2E">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1" distB="0" distT="0" distL="114300" distR="114300" hidden="0" layoutInCell="1" locked="0" relativeHeight="0" simplePos="0">
              <wp:simplePos x="0" y="0"/>
              <wp:positionH relativeFrom="page">
                <wp:posOffset>3338</wp:posOffset>
              </wp:positionH>
              <wp:positionV relativeFrom="page">
                <wp:posOffset>58355</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 name="Shape 1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5" name="Shape 1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page">
                <wp:posOffset>3338</wp:posOffset>
              </wp:positionH>
              <wp:positionV relativeFrom="page">
                <wp:posOffset>58355</wp:posOffset>
              </wp:positionV>
              <wp:extent cx="7549515" cy="81534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12A">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5.jpg"/>
          <a:graphic>
            <a:graphicData uri="http://schemas.openxmlformats.org/drawingml/2006/picture">
              <pic:pic>
                <pic:nvPicPr>
                  <pic:cNvPr descr="UNPA.JPG" id="0" name="image5.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0"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
              <a:graphic>
                <a:graphicData uri="http://schemas.microsoft.com/office/word/2010/wordprocessingShape">
                  <wps:wsp>
                    <wps:cNvSpPr/>
                    <wps:cNvPr id="5" name="Shape 5"/>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12B">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1.png"/><Relationship Id="rId8" Type="http://schemas.openxmlformats.org/officeDocument/2006/relationships/image" Target="media/image5.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1.png"/><Relationship Id="rId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