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330596685"/>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u w:val="none"/>
        </w:rPr>
      </w:pPr>
      <w:r w:rsidDel="00000000" w:rsidR="00000000" w:rsidRPr="00000000">
        <w:rPr>
          <w:rtl w:val="0"/>
        </w:rPr>
        <w:t xml:space="preserve">5 computadoras personales.</w:t>
      </w:r>
      <w:r w:rsidDel="00000000" w:rsidR="00000000" w:rsidRPr="00000000">
        <w:rPr>
          <w:i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color w:val="548dd4"/>
        </w:rPr>
      </w:pPr>
      <w:r w:rsidDel="00000000" w:rsidR="00000000" w:rsidRPr="00000000">
        <w:rPr>
          <w:i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3.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4.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