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4261199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i7cle0xnggk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1x3fypkwr9f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e4fszmm2xp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jg6kdovnp1a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42oj5skecqf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tdjjgxtpewuo">
            <w:r w:rsidDel="00000000" w:rsidR="00000000" w:rsidRPr="00000000">
              <w:rPr>
                <w:rFonts w:ascii="Calibri" w:cs="Calibri" w:eastAsia="Calibri" w:hAnsi="Calibri"/>
                <w:b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hhk92ats9rf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8qqhujknueh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color w:val="548dd4"/>
              <w:u w:val="none"/>
            </w:rPr>
          </w:pPr>
          <w:hyperlink w:anchor="_8rb1tby59w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color w:val="548dd4"/>
              <w:u w:val="none"/>
            </w:rPr>
          </w:pPr>
          <w:hyperlink w:anchor="_si59hafh2pq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color w:val="548dd4"/>
              <w:u w:val="none"/>
            </w:rPr>
          </w:pPr>
          <w:hyperlink w:anchor="_b9kegview75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80j5ip3d3wu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6ss6fvj354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  </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5.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5.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