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CU16 - Comentar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0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05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06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5988782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CU16: Comentar Tarea</w:t>
      </w:r>
    </w:p>
    <w:p w:rsidR="00000000" w:rsidDel="00000000" w:rsidP="00000000" w:rsidRDefault="00000000" w:rsidRPr="00000000" w14:paraId="00000026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pgs3r8dsji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7">
      <w:pPr>
        <w:tabs>
          <w:tab w:val="left" w:leader="none" w:pos="0"/>
        </w:tabs>
        <w:ind w:firstLine="357"/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0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CU16</w:t>
      </w:r>
      <w:r w:rsidDel="00000000" w:rsidR="00000000" w:rsidRPr="00000000">
        <w:rPr>
          <w:rtl w:val="0"/>
        </w:rPr>
        <w:t xml:space="preserve">: Comentar Tarea</w:t>
      </w:r>
      <w:r w:rsidDel="00000000" w:rsidR="00000000" w:rsidRPr="00000000">
        <w:rPr>
          <w:rtl w:val="0"/>
        </w:rPr>
      </w:r>
    </w:p>
    <w:sdt>
      <w:sdtPr>
        <w:lock w:val="contentLocked"/>
        <w:id w:val="-1390508076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#16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Comentar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Miembro, 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 existir al menos una tarea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accede a la PantallaPlanificacion y presiona el botón ‘comentar tarea’ sobre una tarea existente.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98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comentarTarea</w:t>
                </w:r>
                <w:r w:rsidDel="00000000" w:rsidR="00000000" w:rsidRPr="00000000">
                  <w:rPr>
                    <w:rtl w:val="0"/>
                  </w:rPr>
                  <w:t xml:space="preserve">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se despliega.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ingresa el comentario en el campo correspondiente y selecciona la opción “Aceptar” o “Cancelar”.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envia</w:t>
                </w:r>
                <w:r w:rsidDel="00000000" w:rsidR="00000000" w:rsidRPr="00000000">
                  <w:rPr>
                    <w:rtl w:val="0"/>
                  </w:rPr>
                  <w:t xml:space="preserve"> los datos ingresados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 el actor selecciona “Aceptar”,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guardarComentario</w:t>
                </w:r>
                <w:r w:rsidDel="00000000" w:rsidR="00000000" w:rsidRPr="00000000">
                  <w:rPr>
                    <w:rtl w:val="0"/>
                  </w:rPr>
                  <w:t xml:space="preserve">(comentario)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la existencia de la tarea, el usuario autenticado y que el comentario no esté vacío.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, indicando que se debe asociar el nuevo comentario a la tarea.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evento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quien le solicita a la BDD guardar el comentario.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valida los datos, guarda la información del comentario vinculado a la tarea y envía un mensaje de confirmación con los datos actualizados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confirmación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</w:t>
                </w:r>
                <w:r w:rsidDel="00000000" w:rsidR="00000000" w:rsidRPr="00000000">
                  <w:rPr>
                    <w:rtl w:val="0"/>
                  </w:rPr>
                  <w:t xml:space="preserve">a, quien lo envía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 w:firstLine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mostrar el mensaje “El comentario ha sido agregado exitosamente”.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"Cancelar"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, que solicita cerrar la pantalla y regresar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sin guardar el comentario. Continúa en el </w:t>
                </w:r>
                <w:r w:rsidDel="00000000" w:rsidR="00000000" w:rsidRPr="00000000">
                  <w:rPr>
                    <w:rtl w:val="0"/>
                  </w:rPr>
                  <w:t xml:space="preserve">CU16</w:t>
                </w:r>
                <w:r w:rsidDel="00000000" w:rsidR="00000000" w:rsidRPr="00000000">
                  <w:rPr>
                    <w:rtl w:val="0"/>
                  </w:rPr>
                  <w:t xml:space="preserve">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Los datos ingresados son incorrectos: La BDD detecta errores en los datos enviados y cancela la operación. La BDD envía un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error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mostrar el mensaje “Se detectaron errores en los datos enviados”.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tl w:val="0"/>
                  </w:rPr>
                  <w:t xml:space="preserve">CU16</w:t>
                </w:r>
                <w:r w:rsidDel="00000000" w:rsidR="00000000" w:rsidRPr="00000000">
                  <w:rPr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5b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InterfazBDD no logra conectarse con la BDD: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error de conexión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rtl w:val="0"/>
                  </w:rPr>
                  <w:t xml:space="preserve"> mostrar el mensaje “Se ha producido un error de conexión con la base de datos”.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PantallaComentarioTarea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muestra el mensaje. Continúa en el </w:t>
                </w:r>
                <w:r w:rsidDel="00000000" w:rsidR="00000000" w:rsidRPr="00000000">
                  <w:rPr>
                    <w:rtl w:val="0"/>
                  </w:rPr>
                  <w:t xml:space="preserve">CU16</w:t>
                </w:r>
                <w:r w:rsidDel="00000000" w:rsidR="00000000" w:rsidRPr="00000000">
                  <w:rPr>
                    <w:rtl w:val="0"/>
                  </w:rPr>
                  <w:t xml:space="preserve">,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5B">
      <w:pPr>
        <w:spacing w:before="0" w:lineRule="auto"/>
        <w:ind w:left="0" w:firstLine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before="0" w:lineRule="auto"/>
        <w:ind w:left="0" w:firstLine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2"/>
      <w:bookmarkEnd w:id="2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5E">
      <w:pPr>
        <w:keepNext w:val="1"/>
        <w:keepLines w:val="1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180975</wp:posOffset>
            </wp:positionV>
            <wp:extent cx="6095073" cy="3794862"/>
            <wp:effectExtent b="0" l="0" r="0" t="0"/>
            <wp:wrapSquare wrapText="bothSides" distB="114300" distT="114300" distL="114300" distR="114300"/>
            <wp:docPr id="10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5073" cy="37948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1"/>
        <w:keepLines w:val="1"/>
        <w:jc w:val="center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1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A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CU16 - Comentar Tarea</w:t>
    </w:r>
  </w:p>
  <w:p w:rsidR="00000000" w:rsidDel="00000000" w:rsidP="00000000" w:rsidRDefault="00000000" w:rsidRPr="00000000" w14:paraId="00000067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17" name="Shape 17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19" name="Shape 19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21" name="Shape 21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03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04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"/>
              <a:graphic>
                <a:graphicData uri="http://schemas.microsoft.com/office/word/2010/wordprocessingShape">
                  <wps:wsp>
                    <wps:cNvSpPr/>
                    <wps:cNvPr id="24" name="Shape 2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7.png"/><Relationship Id="rId10" Type="http://schemas.openxmlformats.org/officeDocument/2006/relationships/image" Target="media/image4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h1HpEssw3BWmRga+42NBuUw8zA==">CgMxLjAaHwoBMBIaChgICVIUChJ0YWJsZS5rbXdrNHhpdTBrczIyDmgucXBnczNyOGRzamliMg5oLm5jbmprZTk1NWF4dTIOaC44NjA2aXVkMTQ2bHc4AHIhMUN3Umpfa195OGxYTlM4cWRMX0FhWHJaa3JidFhaalpr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