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r w:rsidDel="00000000" w:rsidR="00000000" w:rsidRPr="00000000">
                              <w:rPr>
                                <w:rFonts w:ascii="Arial" w:cs="Arial" w:eastAsia="Arial" w:hAnsi="Arial"/>
                                <w:b w:val="0"/>
                                <w:i w:val="1"/>
                                <w:smallCaps w:val="0"/>
                                <w:strike w:val="0"/>
                                <w:color w:val="548dd4"/>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documento es la plantilla base para elaborar el documento Plan de Estimación.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
                <a:graphic>
                  <a:graphicData uri="http://schemas.microsoft.com/office/word/2010/wordprocessingShape">
                    <wps:wsp>
                      <wps:cNvSpPr/>
                      <wps:cNvPr id="9" name="Shape 9"/>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454355513"/>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ebwsnzjnyn5i">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s3ixsdxqv58">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ffy5rdobml8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ld5175pffgha">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f9j281f9h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ebrlohwuousi">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5fv8wkxo94yz">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962221bexnn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pb71ymy8dwuf">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wdz6eyutnw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cenq7kuczyym">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4wmmdyninpxs">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Puntos de Casos de Uso Ajustados</w:t>
              <w:tab/>
              <w:t xml:space="preserve">8</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hkrij1bhv3eh">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Factores Técnicos</w:t>
              <w:tab/>
              <w:t xml:space="preserve">9</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cmpgz8dwl89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Factores del entorno</w:t>
              <w:tab/>
              <w:t xml:space="preserve">10</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dit8mwqsxe6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Cálculo de Puntos de Casos de Uso Ajustados (UCP)</w:t>
              <w:tab/>
              <w:t xml:space="preserve">11</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rfllik6asy7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Estimación del número de Horas-Hombre</w:t>
              <w:tab/>
              <w:t xml:space="preserve">12</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f2t3uf5vqz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Estimación del número de Horas-Hombre refinado</w:t>
              <w:tab/>
              <w:t xml:space="preserve">12</w:t>
            </w:r>
          </w:hyperlink>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Estimación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saryqjlnnls2" w:id="0"/>
      <w:bookmarkEnd w:id="0"/>
      <w:r w:rsidDel="00000000" w:rsidR="00000000" w:rsidRPr="00000000">
        <w:rPr>
          <w:rtl w:val="0"/>
        </w:rPr>
      </w:r>
    </w:p>
    <w:p w:rsidR="00000000" w:rsidDel="00000000" w:rsidP="00000000" w:rsidRDefault="00000000" w:rsidRPr="00000000" w14:paraId="0000002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ebwsnzjnyn5i" w:id="1"/>
      <w:bookmarkEnd w:id="1"/>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proceso se lleva a cabo mediante una serie pasos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s3ixsdxqv58"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Cuantas personas se necesitarán para desarrollarlo</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br w:type="textWrapping"/>
        <w:t xml:space="preserve">En este documento presenta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ffy5rdobml8w"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ld5175pffgha"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Resumen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f9j281f9hu"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Objetivos de la administración</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objetivo de este plan es obtener un número simple que caracterice completamente al sistema y se corresponda con la productividad en las tareas de ingeniería que ha sido observada.</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ebrlohwuousi"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F">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50">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51">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52">
      <w:pPr>
        <w:spacing w:before="0" w:lineRule="auto"/>
        <w:rPr/>
      </w:pPr>
      <w:r w:rsidDel="00000000" w:rsidR="00000000" w:rsidRPr="00000000">
        <w:rPr>
          <w:rtl w:val="0"/>
        </w:rPr>
      </w:r>
    </w:p>
    <w:p w:rsidR="00000000" w:rsidDel="00000000" w:rsidP="00000000" w:rsidRDefault="00000000" w:rsidRPr="00000000" w14:paraId="0000005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Resource Estimation for Objectory Projects (Paper)</w:t>
      </w:r>
    </w:p>
    <w:p w:rsidR="00000000" w:rsidDel="00000000" w:rsidP="00000000" w:rsidRDefault="00000000" w:rsidRPr="00000000" w14:paraId="00000054">
      <w:pPr>
        <w:spacing w:before="0" w:line="240" w:lineRule="auto"/>
        <w:ind w:left="720" w:firstLine="0"/>
        <w:rPr/>
      </w:pPr>
      <w:r w:rsidDel="00000000" w:rsidR="00000000" w:rsidRPr="00000000">
        <w:rPr>
          <w:rtl w:val="0"/>
        </w:rPr>
        <w:tab/>
        <w:t xml:space="preserve">G. Kerner  -  Objectory Systems</w:t>
        <w:br w:type="textWrapping"/>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56">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fv8wkxo94yz"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br w:type="textWrapping"/>
        <w:t xml:space="preserve">Métricas basadas en Casos de Uso</w:t>
        <w:br w:type="textWrapping"/>
      </w:r>
    </w:p>
    <w:p w:rsidR="00000000" w:rsidDel="00000000" w:rsidP="00000000" w:rsidRDefault="00000000" w:rsidRPr="00000000" w14:paraId="0000005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962221bexnnf" w:id="8"/>
      <w:bookmarkEnd w:id="8"/>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Puntos de Casos de Uso Sin Ajustar</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pb71ymy8dwuf" w:id="9"/>
      <w:bookmarkEnd w:id="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Peso de los Actores (UAW)</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F">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1">
            <w:pPr>
              <w:rPr>
                <w:b w:val="1"/>
              </w:rPr>
            </w:pPr>
            <w:r w:rsidDel="00000000" w:rsidR="00000000" w:rsidRPr="00000000">
              <w:rPr>
                <w:b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tipo por el factor de peso.</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E">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F">
            <w:pPr>
              <w:jc w:val="center"/>
              <w:rPr>
                <w:b w:val="1"/>
              </w:rPr>
            </w:pPr>
            <w:r w:rsidDel="00000000" w:rsidR="00000000" w:rsidRPr="00000000">
              <w:rPr>
                <w:b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78">
      <w:pPr>
        <w:ind w:left="2268" w:firstLine="0"/>
        <w:jc w:val="both"/>
        <w:rPr/>
      </w:pPr>
      <w:r w:rsidDel="00000000" w:rsidR="00000000" w:rsidRPr="00000000">
        <w:rPr>
          <w:rtl w:val="0"/>
        </w:rPr>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wdz6eyutnw5" w:id="10"/>
      <w:bookmarkEnd w:id="10"/>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Peso de los Casos de Uso (UUCW)</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xca1smxj7xgk" w:id="11"/>
      <w:bookmarkEnd w:id="1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Basado en transacciones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82">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3">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5">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crjjhja0jp0o" w:id="12"/>
      <w:bookmarkEnd w:id="12"/>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Basado en Clases de Análisis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debe observar cuantas clases de análisis se han utilizado para realizar un caso de uso en particular</w:t>
      </w:r>
    </w:p>
    <w:p w:rsidR="00000000" w:rsidDel="00000000" w:rsidP="00000000" w:rsidRDefault="00000000" w:rsidRPr="00000000" w14:paraId="00000092">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3">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4">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95">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F">
      <w:pPr>
        <w:ind w:left="0" w:firstLine="0"/>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cuantos casos de uso de cada tipo se tienen.</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esos productos para obtener el total.</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cenq7kuczyym" w:id="13"/>
      <w:bookmarkEnd w:id="13"/>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los Puntos de Casos de Uso sin Ajustar (UUCP)</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4wmmdyninpxs" w:id="14"/>
      <w:bookmarkEnd w:id="1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Puntos de Casos de Uso Ajustados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rPr>
          <w:rFonts w:ascii="Cambria" w:cs="Cambria" w:eastAsia="Cambria" w:hAnsi="Cambria"/>
          <w:b w:val="1"/>
          <w:color w:val="4f81bd"/>
        </w:rPr>
      </w:pPr>
      <w:bookmarkStart w:colFirst="0" w:colLast="0" w:name="_31o8jz74tagm" w:id="15"/>
      <w:bookmarkEnd w:id="15"/>
      <w:r w:rsidDel="00000000" w:rsidR="00000000" w:rsidRPr="00000000">
        <w:br w:type="page"/>
      </w: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hkrij1bhv3eh" w:id="16"/>
      <w:bookmarkEnd w:id="16"/>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A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vix74402zrc" w:id="17"/>
      <w:bookmarkEnd w:id="17"/>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F">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DA">
      <w:pPr>
        <w:ind w:left="0" w:firstLine="0"/>
        <w:rPr/>
      </w:pPr>
      <w:r w:rsidDel="00000000" w:rsidR="00000000" w:rsidRPr="00000000">
        <w:rPr>
          <w:rtl w:val="0"/>
        </w:rPr>
      </w:r>
    </w:p>
    <w:p w:rsidR="00000000" w:rsidDel="00000000" w:rsidP="00000000" w:rsidRDefault="00000000" w:rsidRPr="00000000" w14:paraId="000000D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3p1t5ydoen5n" w:id="18"/>
      <w:bookmarkEnd w:id="18"/>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cmpgz8dwl895" w:id="19"/>
      <w:bookmarkEnd w:id="1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E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avl1ecfmk785" w:id="20"/>
      <w:bookmarkEnd w:id="2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E8">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10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1by7ndn4qj01" w:id="21"/>
      <w:bookmarkEnd w:id="2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20">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dit8mwqsxe6a" w:id="22"/>
      <w:bookmarkEnd w:id="2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5">
      <w:pPr>
        <w:rPr>
          <w:rFonts w:ascii="Cambria" w:cs="Cambria" w:eastAsia="Cambria" w:hAnsi="Cambria"/>
          <w:b w:val="1"/>
          <w:color w:val="4f81bd"/>
          <w:sz w:val="26"/>
          <w:szCs w:val="26"/>
        </w:rPr>
      </w:pPr>
      <w:bookmarkStart w:colFirst="0" w:colLast="0" w:name="_it29hlu6okhz" w:id="23"/>
      <w:bookmarkEnd w:id="23"/>
      <w:r w:rsidDel="00000000" w:rsidR="00000000" w:rsidRPr="00000000">
        <w:br w:type="page"/>
      </w:r>
      <w:r w:rsidDel="00000000" w:rsidR="00000000" w:rsidRPr="00000000">
        <w:rPr>
          <w:rtl w:val="0"/>
        </w:rPr>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fllik6asy70" w:id="24"/>
      <w:bookmarkEnd w:id="2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Total Hombres Hora = UCP * 20</w:t>
      </w:r>
    </w:p>
    <w:p w:rsidR="00000000" w:rsidDel="00000000" w:rsidP="00000000" w:rsidRDefault="00000000" w:rsidRPr="00000000" w14:paraId="00000129">
      <w:pPr>
        <w:tabs>
          <w:tab w:val="left" w:leader="none" w:pos="0"/>
        </w:tabs>
        <w:spacing w:after="60" w:before="120" w:lineRule="auto"/>
        <w:rPr>
          <w:b w:val="1"/>
        </w:rPr>
      </w:pPr>
      <w:r w:rsidDel="00000000" w:rsidR="00000000" w:rsidRPr="00000000">
        <w:rPr>
          <w:rtl w:val="0"/>
        </w:rPr>
      </w:r>
    </w:p>
    <w:p w:rsidR="00000000" w:rsidDel="00000000" w:rsidP="00000000" w:rsidRDefault="00000000" w:rsidRPr="00000000" w14:paraId="0000012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f2t3uf5vqz2" w:id="25"/>
      <w:bookmarkEnd w:id="2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factores EF determinan en nivel de experiencia del staff y la estabilidad del proyecto.</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Calcular cuántos factores del entorno de E1 a E6 poseen una valoración menor a 3, y cuantos de E7 a E8 están por encima de 3. </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3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3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3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b w:val="1"/>
        </w:rPr>
      </w:pPr>
      <w:r w:rsidDel="00000000" w:rsidR="00000000" w:rsidRPr="00000000">
        <w:rPr>
          <w:b w:val="1"/>
          <w:rtl w:val="0"/>
        </w:rPr>
        <w:t xml:space="preserve">  </w:t>
      </w:r>
    </w:p>
    <w:p w:rsidR="00000000" w:rsidDel="00000000" w:rsidP="00000000" w:rsidRDefault="00000000" w:rsidRPr="00000000" w14:paraId="00000137">
      <w:pPr>
        <w:rPr>
          <w:b w:val="1"/>
        </w:rPr>
      </w:pPr>
      <w:r w:rsidDel="00000000" w:rsidR="00000000" w:rsidRPr="00000000">
        <w:rPr>
          <w:rtl w:val="0"/>
        </w:rPr>
      </w:r>
    </w:p>
    <w:p w:rsidR="00000000" w:rsidDel="00000000" w:rsidP="00000000" w:rsidRDefault="00000000" w:rsidRPr="00000000" w14:paraId="000001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0"/>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252"/>
      </w:tabs>
      <w:rPr/>
    </w:pPr>
    <w:r w:rsidDel="00000000" w:rsidR="00000000" w:rsidRPr="00000000">
      <w:rPr>
        <w:rtl w:val="0"/>
      </w:rPr>
      <w:t xml:space="preserve">Nombre del Grupo de Desarrollo o Asignatura   </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13C">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Estimación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6" name="Shape 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