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3" name=""/>
                <a:graphic>
                  <a:graphicData uri="http://schemas.microsoft.com/office/word/2010/wordprocessingShape">
                    <wps:wsp>
                      <wps:cNvSpPr/>
                      <wps:cNvPr id="4" name="Shape 4"/>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page">
                  <wp:align>bottom</wp:align>
                </wp:positionV>
                <wp:extent cx="7940040" cy="810895"/>
                <wp:effectExtent b="0" l="0" r="0" t="0"/>
                <wp:wrapNone/>
                <wp:docPr id="3"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3" name=""/>
                <a:graphic>
                  <a:graphicData uri="http://schemas.microsoft.com/office/word/2010/wordprocessingShape">
                    <wps:wsp>
                      <wps:cNvSpPr/>
                      <wps:cNvPr id="17" name="Shape 17"/>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align>center</wp:align>
                </wp:positionH>
                <wp:positionV relativeFrom="page">
                  <wp:align>center</wp:align>
                </wp:positionV>
                <wp:extent cx="103505" cy="11228070"/>
                <wp:effectExtent b="0" l="0" r="0" t="0"/>
                <wp:wrapNone/>
                <wp:docPr id="13" name="image18.png"/>
                <a:graphic>
                  <a:graphicData uri="http://schemas.openxmlformats.org/drawingml/2006/picture">
                    <pic:pic>
                      <pic:nvPicPr>
                        <pic:cNvPr id="0" name="image18.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7" name=""/>
                <a:graphic>
                  <a:graphicData uri="http://schemas.microsoft.com/office/word/2010/wordprocessingShape">
                    <wps:wsp>
                      <wps:cNvSpPr/>
                      <wps:cNvPr id="10" name="Shape 10"/>
                      <wps:spPr>
                        <a:xfrm>
                          <a:off x="5300598" y="0"/>
                          <a:ext cx="90805" cy="7560000"/>
                        </a:xfrm>
                        <a:prstGeom prst="rect">
                          <a:avLst/>
                        </a:prstGeom>
                        <a:solidFill>
                          <a:srgbClr val="FFFFFF"/>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rightMargin">
                  <wp:align>center</wp:align>
                </wp:positionH>
                <wp:positionV relativeFrom="page">
                  <wp:align>center</wp:align>
                </wp:positionV>
                <wp:extent cx="103505" cy="11228070"/>
                <wp:effectExtent b="0" l="0" r="0" t="0"/>
                <wp:wrapNone/>
                <wp:docPr id="7" name="image12.png"/>
                <a:graphic>
                  <a:graphicData uri="http://schemas.openxmlformats.org/drawingml/2006/picture">
                    <pic:pic>
                      <pic:nvPicPr>
                        <pic:cNvPr id="0" name="image12.png"/>
                        <pic:cNvPicPr preferRelativeResize="0"/>
                      </pic:nvPicPr>
                      <pic:blipFill>
                        <a:blip r:embed="rId6"/>
                        <a:srcRect/>
                        <a:stretch>
                          <a:fillRect/>
                        </a:stretch>
                      </pic:blipFill>
                      <pic:spPr>
                        <a:xfrm>
                          <a:off x="0" y="0"/>
                          <a:ext cx="103505" cy="11228070"/>
                        </a:xfrm>
                        <a:prstGeom prst="rect"/>
                        <a:ln/>
                      </pic:spPr>
                    </pic:pic>
                  </a:graphicData>
                </a:graphic>
              </wp:anchor>
            </w:drawing>
          </mc:Fallback>
        </mc:AlternateConten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2" name=""/>
                <a:graphic>
                  <a:graphicData uri="http://schemas.microsoft.com/office/word/2010/wordprocessingShape">
                    <wps:wsp>
                      <wps:cNvSpPr/>
                      <wps:cNvPr id="16" name="Shape 16"/>
                      <wps:spPr>
                        <a:xfrm>
                          <a:off x="1382330" y="3380903"/>
                          <a:ext cx="7927340" cy="798195"/>
                        </a:xfrm>
                        <a:prstGeom prst="rect">
                          <a:avLst/>
                        </a:prstGeom>
                        <a:solidFill>
                          <a:srgbClr val="4BACC6"/>
                        </a:solidFill>
                        <a:ln cap="flat" cmpd="sng" w="12700">
                          <a:solidFill>
                            <a:srgbClr val="31849B"/>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page">
                  <wp:align>center</wp:align>
                </wp:positionH>
                <wp:positionV relativeFrom="topMargin">
                  <wp:align>top</wp:align>
                </wp:positionV>
                <wp:extent cx="7940040" cy="810895"/>
                <wp:effectExtent b="0" l="0" r="0" t="0"/>
                <wp:wrapNone/>
                <wp:docPr id="12" name="image17.png"/>
                <a:graphic>
                  <a:graphicData uri="http://schemas.openxmlformats.org/drawingml/2006/picture">
                    <pic:pic>
                      <pic:nvPicPr>
                        <pic:cNvPr id="0" name="image17.png"/>
                        <pic:cNvPicPr preferRelativeResize="0"/>
                      </pic:nvPicPr>
                      <pic:blipFill>
                        <a:blip r:embed="rId6"/>
                        <a:srcRect/>
                        <a:stretch>
                          <a:fillRect/>
                        </a:stretch>
                      </pic:blipFill>
                      <pic:spPr>
                        <a:xfrm>
                          <a:off x="0" y="0"/>
                          <a:ext cx="7940040" cy="81089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72"/>
          <w:szCs w:val="7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72"/>
          <w:szCs w:val="72"/>
          <w:u w:val="none"/>
          <w:shd w:fill="auto" w:val="clear"/>
          <w:vertAlign w:val="baseline"/>
          <w:rtl w:val="0"/>
        </w:rPr>
        <w:t xml:space="preserve">Plan de Estimación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36"/>
          <w:szCs w:val="36"/>
          <w:u w:val="none"/>
          <w:shd w:fill="auto" w:val="clear"/>
          <w:vertAlign w:val="baseline"/>
        </w:rPr>
      </w:pPr>
      <w:r w:rsidDel="00000000" w:rsidR="00000000" w:rsidRPr="00000000">
        <w:rPr>
          <w:rFonts w:ascii="Cambria" w:cs="Cambria" w:eastAsia="Cambria" w:hAnsi="Cambria"/>
          <w:sz w:val="36"/>
          <w:szCs w:val="36"/>
          <w:rtl w:val="0"/>
        </w:rPr>
        <w:t xml:space="preserve">Kairos</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spacing w:before="0" w:line="240" w:lineRule="auto"/>
        <w:ind w:left="0"/>
        <w:rPr/>
      </w:pPr>
      <w:r w:rsidDel="00000000" w:rsidR="00000000" w:rsidRPr="00000000">
        <w:rPr>
          <w:rtl w:val="0"/>
        </w:rPr>
        <w:t xml:space="preserve">NexTech</w:t>
      </w:r>
    </w:p>
    <w:p w:rsidR="00000000" w:rsidDel="00000000" w:rsidP="00000000" w:rsidRDefault="00000000" w:rsidRPr="00000000" w14:paraId="0000000B">
      <w:pPr>
        <w:spacing w:before="0" w:line="240" w:lineRule="auto"/>
        <w:ind w:left="0"/>
        <w:rPr/>
      </w:pPr>
      <w:r w:rsidDel="00000000" w:rsidR="00000000" w:rsidRPr="00000000">
        <w:rPr>
          <w:rtl w:val="0"/>
        </w:rPr>
        <w:t xml:space="preserve">Centurión Valeria, Escalante Guillermo, Maldonado Agustina, Mendez Florencia, Ulloa Gonzalo.</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i w:val="1"/>
          <w:iCs w:val="1"/>
          <w:color w:val="548dd4"/>
        </w:rPr>
        <w:drawing>
          <wp:anchor allowOverlap="1" behindDoc="0" distB="0" distT="0" distL="114300" distR="114300" hidden="0" layoutInCell="1" locked="0" relativeHeight="0" simplePos="0">
            <wp:simplePos x="0" y="0"/>
            <wp:positionH relativeFrom="margin">
              <wp:posOffset>-213359</wp:posOffset>
            </wp:positionH>
            <wp:positionV relativeFrom="margin">
              <wp:posOffset>6997700</wp:posOffset>
            </wp:positionV>
            <wp:extent cx="1200150" cy="1200150"/>
            <wp:effectExtent b="0" l="0" r="0" t="0"/>
            <wp:wrapSquare wrapText="bothSides" distB="0" distT="0" distL="114300" distR="114300"/>
            <wp:docPr descr="psi-negro.png" id="16" name="image3.png"/>
            <a:graphic>
              <a:graphicData uri="http://schemas.openxmlformats.org/drawingml/2006/picture">
                <pic:pic>
                  <pic:nvPicPr>
                    <pic:cNvPr descr="psi-negro.png" id="0" name="image3.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w:drawing>
          <wp:anchor allowOverlap="1" behindDoc="0" distB="0" distT="0" distL="114300" distR="114300" hidden="0" layoutInCell="1" locked="0" relativeHeight="0" simplePos="0">
            <wp:simplePos x="0" y="0"/>
            <wp:positionH relativeFrom="margin">
              <wp:posOffset>4301490</wp:posOffset>
            </wp:positionH>
            <wp:positionV relativeFrom="margin">
              <wp:posOffset>6530975</wp:posOffset>
            </wp:positionV>
            <wp:extent cx="1304925" cy="2019300"/>
            <wp:effectExtent b="0" l="0" r="0" t="0"/>
            <wp:wrapSquare wrapText="bothSides" distB="0" distT="0" distL="114300" distR="114300"/>
            <wp:docPr descr="UNPA.JPG" id="17" name="image2.jpg"/>
            <a:graphic>
              <a:graphicData uri="http://schemas.openxmlformats.org/drawingml/2006/picture">
                <pic:pic>
                  <pic:nvPicPr>
                    <pic:cNvPr descr="UNPA.JPG" id="0" name="image2.jpg"/>
                    <pic:cNvPicPr preferRelativeResize="0"/>
                  </pic:nvPicPr>
                  <pic:blipFill>
                    <a:blip r:embed="rId8"/>
                    <a:srcRect b="0" l="0" r="0" t="0"/>
                    <a:stretch>
                      <a:fillRect/>
                    </a:stretch>
                  </pic:blipFill>
                  <pic:spPr>
                    <a:xfrm>
                      <a:off x="0" y="0"/>
                      <a:ext cx="1304925" cy="201930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Pr>
        <mc:AlternateContent>
          <mc:Choice Requires="wpg">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 name=""/>
                <a:graphic>
                  <a:graphicData uri="http://schemas.microsoft.com/office/word/2010/wordprocessingShape">
                    <wps:wsp>
                      <wps:cNvSpPr/>
                      <wps:cNvPr id="2" name="Shape 2"/>
                      <wps:spPr>
                        <a:xfrm>
                          <a:off x="4322063" y="111923"/>
                          <a:ext cx="2047875" cy="7336155"/>
                        </a:xfrm>
                        <a:custGeom>
                          <a:rect b="b" l="l" r="r" t="t"/>
                          <a:pathLst>
                            <a:path extrusionOk="0" h="7336155" w="2047875">
                              <a:moveTo>
                                <a:pt x="0" y="0"/>
                              </a:moveTo>
                              <a:lnTo>
                                <a:pt x="0" y="7336155"/>
                              </a:lnTo>
                              <a:lnTo>
                                <a:pt x="2047875" y="7336155"/>
                              </a:lnTo>
                              <a:lnTo>
                                <a:pt x="2047875" y="0"/>
                              </a:lnTo>
                              <a:close/>
                            </a:path>
                          </a:pathLst>
                        </a:custGeom>
                        <a:solidFill>
                          <a:srgbClr val="FFFFFF"/>
                        </a:solidFill>
                        <a:ln cap="flat" cmpd="sng" w="127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t xml:space="preserve">Una parte importante de la toma de decisiones al comenzar un nuevo proyecto de desarrollo de software está dada por el costo que éste tendrá</w:t>
                            </w:r>
                          </w:p>
                          <w:p w:rsidR="00000000" w:rsidDel="00000000" w:rsidP="00000000" w:rsidRDefault="00000000" w:rsidRPr="00000000">
                            <w:pPr>
                              <w:spacing w:after="0" w:before="0" w:line="240"/>
                              <w:ind w:left="0" w:right="0" w:firstLine="0"/>
                              <w:jc w:val="both"/>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0"/>
                                <w:i w:val="0"/>
                                <w:smallCaps w:val="0"/>
                                <w:strike w:val="0"/>
                                <w:color w:val="000000"/>
                                <w:sz w:val="28"/>
                                <w:vertAlign w:val="baseline"/>
                              </w:rPr>
                              <w:t xml:space="preserve">El método de puntos en casos de uso, que esbozaremos a continuación, es un método de estimación prometedor que se adapta bien al enfoque de caso de uso para la descripción de los requisitos. En sus bases yace el concepto de transacción de caso de uso, la unidad más pequeña de medición. Lamentablemente, hay muchas suposiciones disidentes sobre el concepto.</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posOffset>3571240</wp:posOffset>
                </wp:positionH>
                <wp:positionV relativeFrom="margin">
                  <wp:posOffset>60960</wp:posOffset>
                </wp:positionV>
                <wp:extent cx="2060575" cy="7330709"/>
                <wp:effectExtent b="0" l="0" r="0" t="0"/>
                <wp:wrapSquare wrapText="bothSides" distB="0" distT="0" distL="114300" distR="114300"/>
                <wp:docPr id="1"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060575" cy="7330709"/>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200" w:line="276" w:lineRule="auto"/>
        <w:ind w:left="0" w:right="0" w:hanging="6"/>
        <w:jc w:val="both"/>
        <w:rPr>
          <w:rFonts w:ascii="Calibri" w:cs="Calibri" w:eastAsia="Calibri" w:hAnsi="Calibri"/>
          <w:b w:val="0"/>
          <w:bCs w:val="0"/>
          <w:i w:val="1"/>
          <w:iCs w:val="1"/>
          <w:smallCaps w:val="0"/>
          <w:strike w:val="0"/>
          <w:color w:val="548dd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drawing>
          <wp:anchor allowOverlap="1" behindDoc="0" distB="0" distT="0" distL="114300" distR="114300" hidden="0" layoutInCell="1" locked="0" relativeHeight="0" simplePos="0">
            <wp:simplePos x="0" y="0"/>
            <wp:positionH relativeFrom="margin">
              <wp:posOffset>4006215</wp:posOffset>
            </wp:positionH>
            <wp:positionV relativeFrom="margin">
              <wp:posOffset>5902325</wp:posOffset>
            </wp:positionV>
            <wp:extent cx="1200150" cy="1200150"/>
            <wp:effectExtent b="0" l="0" r="0" t="0"/>
            <wp:wrapSquare wrapText="bothSides" distB="0" distT="0" distL="114300" distR="114300"/>
            <wp:docPr descr="psi-negro.png" id="15" name="image5.png"/>
            <a:graphic>
              <a:graphicData uri="http://schemas.openxmlformats.org/drawingml/2006/picture">
                <pic:pic>
                  <pic:nvPicPr>
                    <pic:cNvPr descr="psi-negro.png" id="0" name="image5.png"/>
                    <pic:cNvPicPr preferRelativeResize="0"/>
                  </pic:nvPicPr>
                  <pic:blipFill>
                    <a:blip r:embed="rId7"/>
                    <a:srcRect b="0" l="0" r="0" t="0"/>
                    <a:stretch>
                      <a:fillRect/>
                    </a:stretch>
                  </pic:blipFill>
                  <pic:spPr>
                    <a:xfrm>
                      <a:off x="0" y="0"/>
                      <a:ext cx="1200150" cy="1200150"/>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5954"/>
        </w:tabs>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Tabla de contenido</w:t>
      </w:r>
    </w:p>
    <w:sdt>
      <w:sdtPr>
        <w:id w:val="-262816119"/>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ind w:left="0"/>
            <w:rPr>
              <w:b w:val="1"/>
              <w:bCs w:val="1"/>
              <w:color w:val="17365d"/>
              <w:u w:val="none"/>
            </w:rPr>
          </w:pPr>
          <w:r w:rsidDel="00000000" w:rsidR="00000000" w:rsidRPr="00000000">
            <w:fldChar w:fldCharType="begin"/>
            <w:instrText xml:space="preserve"> TOC \h \u \z \t "Heading 1,1,Heading 2,2,Heading 3,3,Heading 4,4,Heading 5,5,Heading 6,6,"</w:instrText>
            <w:fldChar w:fldCharType="separate"/>
          </w:r>
          <w:hyperlink w:anchor="_meg1zv33sqdo">
            <w:r w:rsidDel="00000000" w:rsidR="00000000" w:rsidRPr="00000000">
              <w:rPr>
                <w:b w:val="1"/>
                <w:bCs w:val="1"/>
                <w:color w:val="17365d"/>
                <w:u w:val="none"/>
                <w:rtl w:val="0"/>
              </w:rPr>
              <w:t xml:space="preserve">Introducción</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i w:val="1"/>
              <w:iCs w:val="1"/>
              <w:color w:val="548dd4"/>
              <w:u w:val="none"/>
            </w:rPr>
          </w:pPr>
          <w:hyperlink w:anchor="_i7cle0xnggko">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Propósito</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i w:val="1"/>
              <w:iCs w:val="1"/>
              <w:color w:val="548dd4"/>
              <w:u w:val="none"/>
            </w:rPr>
          </w:pPr>
          <w:hyperlink w:anchor="_1x3fypkwr9f2">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Alcance</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i w:val="1"/>
              <w:iCs w:val="1"/>
              <w:color w:val="548dd4"/>
              <w:u w:val="none"/>
            </w:rPr>
          </w:pPr>
          <w:hyperlink w:anchor="_ye4fszmm2xpm">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Resumen</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i w:val="1"/>
              <w:iCs w:val="1"/>
              <w:color w:val="548dd4"/>
              <w:u w:val="none"/>
            </w:rPr>
          </w:pPr>
          <w:hyperlink w:anchor="_jg6kdovnp1av">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Objetivos de la administración</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i w:val="1"/>
              <w:iCs w:val="1"/>
              <w:color w:val="548dd4"/>
              <w:u w:val="none"/>
            </w:rPr>
          </w:pPr>
          <w:hyperlink w:anchor="_42oj5skecqfh">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Referencias</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0"/>
            <w:rPr>
              <w:b w:val="1"/>
              <w:bCs w:val="1"/>
              <w:color w:val="366091"/>
              <w:u w:val="none"/>
            </w:rPr>
          </w:pPr>
          <w:hyperlink w:anchor="_tdjjgxtpewuo">
            <w:r w:rsidDel="00000000" w:rsidR="00000000" w:rsidRPr="00000000">
              <w:rPr>
                <w:rFonts w:ascii="Calibri" w:cs="Calibri" w:eastAsia="Calibri" w:hAnsi="Calibri"/>
                <w:b w:val="1"/>
                <w:bCs w:val="1"/>
                <w:smallCaps w:val="0"/>
                <w:strike w:val="0"/>
                <w:color w:val="366091"/>
                <w:sz w:val="22"/>
                <w:szCs w:val="22"/>
                <w:u w:val="none"/>
                <w:shd w:fill="auto" w:val="clear"/>
                <w:vertAlign w:val="baseline"/>
                <w:rtl w:val="0"/>
              </w:rPr>
              <w:t xml:space="preserve">Métricas basadas en Casos de Uso</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i w:val="1"/>
              <w:iCs w:val="1"/>
              <w:color w:val="548dd4"/>
              <w:u w:val="none"/>
            </w:rPr>
          </w:pPr>
          <w:hyperlink w:anchor="_hhk92ats9rfx">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Puntos de Casos de Uso Sin Ajustar</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i w:val="1"/>
              <w:iCs w:val="1"/>
              <w:color w:val="548dd4"/>
              <w:u w:val="none"/>
            </w:rPr>
          </w:pPr>
          <w:hyperlink w:anchor="_8qqhujknueha">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Peso de los Actores (UAW)</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i w:val="1"/>
              <w:iCs w:val="1"/>
              <w:color w:val="548dd4"/>
              <w:u w:val="none"/>
            </w:rPr>
          </w:pPr>
          <w:hyperlink w:anchor="_8rb1tby59wc">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Peso de los Casos de Uso (UUCW)</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i w:val="1"/>
              <w:iCs w:val="1"/>
              <w:color w:val="548dd4"/>
              <w:u w:val="none"/>
            </w:rPr>
          </w:pPr>
          <w:hyperlink w:anchor="_si59hafh2pqa">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Basado en transacciones</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i w:val="1"/>
              <w:iCs w:val="1"/>
              <w:color w:val="548dd4"/>
              <w:u w:val="none"/>
            </w:rPr>
          </w:pPr>
          <w:hyperlink w:anchor="_b9kegview753">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Basado en Clases de Análisis</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i w:val="1"/>
              <w:iCs w:val="1"/>
              <w:color w:val="548dd4"/>
              <w:u w:val="none"/>
            </w:rPr>
          </w:pPr>
          <w:hyperlink w:anchor="_80j5ip3d3wu5">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Cálculo de los Puntos de Casos de Uso sin Ajustar (UUCP)</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i w:val="1"/>
              <w:iCs w:val="1"/>
              <w:color w:val="548dd4"/>
              <w:u w:val="none"/>
            </w:rPr>
          </w:pPr>
          <w:hyperlink w:anchor="_6ss6fvj354d8">
            <w:r w:rsidDel="00000000" w:rsidR="00000000" w:rsidRPr="00000000">
              <w:rPr>
                <w:rFonts w:ascii="Calibri" w:cs="Calibri" w:eastAsia="Calibri" w:hAnsi="Calibri"/>
                <w:b w:val="0"/>
                <w:bCs w:val="0"/>
                <w:i w:val="1"/>
                <w:iCs w:val="1"/>
                <w:smallCaps w:val="0"/>
                <w:strike w:val="0"/>
                <w:color w:val="548dd4"/>
                <w:sz w:val="22"/>
                <w:szCs w:val="22"/>
                <w:u w:val="none"/>
                <w:shd w:fill="auto" w:val="clear"/>
                <w:vertAlign w:val="baseline"/>
                <w:rtl w:val="0"/>
              </w:rPr>
              <w:t xml:space="preserve">Puntos de Casos de Uso Ajustados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br w:type="page"/>
      </w:r>
      <w:r w:rsidDel="00000000" w:rsidR="00000000" w:rsidRPr="00000000">
        <w:rPr>
          <w:rtl w:val="0"/>
        </w:rPr>
      </w:r>
    </w:p>
    <w:p w:rsidR="00000000" w:rsidDel="00000000" w:rsidP="00000000" w:rsidRDefault="00000000" w:rsidRPr="00000000" w14:paraId="00000025">
      <w:pPr>
        <w:pStyle w:val="Title"/>
        <w:pBdr>
          <w:bottom w:color="4f81bd" w:space="4" w:sz="8" w:val="single"/>
        </w:pBdr>
        <w:spacing w:after="300" w:before="0" w:line="240" w:lineRule="auto"/>
        <w:rPr>
          <w:vertAlign w:val="baseline"/>
        </w:rPr>
      </w:pPr>
      <w:bookmarkStart w:colFirst="0" w:colLast="0" w:name="_jhrwfs4uut1o" w:id="0"/>
      <w:bookmarkEnd w:id="0"/>
      <w:r w:rsidDel="00000000" w:rsidR="00000000" w:rsidRPr="00000000">
        <w:rPr>
          <w:vertAlign w:val="baseline"/>
          <w:rtl w:val="0"/>
        </w:rPr>
        <w:t xml:space="preserve">Plan de Estimación</w:t>
      </w:r>
    </w:p>
    <w:p w:rsidR="00000000" w:rsidDel="00000000" w:rsidP="00000000" w:rsidRDefault="00000000" w:rsidRPr="00000000" w14:paraId="00000026">
      <w:pPr>
        <w:pStyle w:val="Heading1"/>
        <w:keepNext w:val="1"/>
        <w:widowControl w:val="0"/>
        <w:tabs>
          <w:tab w:val="left" w:leader="none" w:pos="0"/>
        </w:tabs>
        <w:spacing w:after="60" w:before="120" w:lineRule="auto"/>
        <w:ind w:left="0"/>
        <w:rPr>
          <w:vertAlign w:val="baseline"/>
        </w:rPr>
      </w:pPr>
      <w:bookmarkStart w:colFirst="0" w:colLast="0" w:name="_meg1zv33sqdo" w:id="1"/>
      <w:bookmarkEnd w:id="1"/>
      <w:r w:rsidDel="00000000" w:rsidR="00000000" w:rsidRPr="00000000">
        <w:rPr>
          <w:vertAlign w:val="baseline"/>
          <w:rtl w:val="0"/>
        </w:rPr>
        <w:t xml:space="preserve">Introducción</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casos de uso por sí mismos no permiten efectuar una estimación del tamaño que tendrá el sistema, ni del esfuerzo y el tiempo necesario para implementarlo. Estos permiten documentar los requerimientos del software de una manera compacta y precisa, luego con los puntos de función se puede estimar el tamaño del software a partir de los requerimientos obtenidos de los casos de uso.</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Puntos de función de casos de uso consiste en evaluar la complejidad de un sistema de software por medio de una técnica en la que se le asigna una cantidad de puntos de peso, que califican diferentes elementos que componen el sistema de software así como algunos factores del entorno, para obtener una aproximación del tiempo requerido y la cantidad de esfuerzo necesario para la implementación del mismo.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proceso se lleva a cabo mediante una </w:t>
      </w:r>
      <w:r w:rsidDel="00000000" w:rsidR="00000000" w:rsidRPr="00000000">
        <w:rPr>
          <w:rtl w:val="0"/>
        </w:rPr>
        <w:t xml:space="preserve">serie de pasos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como se mencionó anteriormente evalúan cada factor, empezando por ponderar los casos de uso sin ajustar. Esto quiere decir que únicamente son tomados en cuenta los actores (UAW) y los casos de uso (UUCW). Dicho paso se lleva a cabo dejando por el momento los factores técnicos (TCF) y los factores ambientales (EF), para evaluarlos más tarde. Con el fin de multiplicarlos por el resultado final de los casos de uso sin ajustar. Así, se da el resultado de los casos de uso ajustados, que caracteriza la complejidad del sistema y es usado para obtener una idea del número de horas-persona para un proyecto.</w:t>
      </w:r>
    </w:p>
    <w:p w:rsidR="00000000" w:rsidDel="00000000" w:rsidP="00000000" w:rsidRDefault="00000000" w:rsidRPr="00000000" w14:paraId="0000002A">
      <w:pPr>
        <w:pStyle w:val="Heading2"/>
        <w:keepNext w:val="1"/>
        <w:keepLines w:val="1"/>
        <w:rPr>
          <w:vertAlign w:val="baseline"/>
        </w:rPr>
      </w:pPr>
      <w:bookmarkStart w:colFirst="0" w:colLast="0" w:name="_i7cle0xnggko" w:id="2"/>
      <w:bookmarkEnd w:id="2"/>
      <w:r w:rsidDel="00000000" w:rsidR="00000000" w:rsidRPr="00000000">
        <w:rPr>
          <w:vertAlign w:val="baseline"/>
          <w:rtl w:val="0"/>
        </w:rPr>
        <w:t xml:space="preserve">Propósito</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Durante el desarrollo de un proyecto de software es necesario estimar:</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Cuanto tiempo se tardará en desarrollar el sistema</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tl w:val="0"/>
        </w:rPr>
        <w:t xml:space="preserve">Cuántas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personas se necesitarán para desarrollarlo</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 lo tanto es necesario cuantificar:</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Complejidad del Sistema</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Funcionalidad</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Complejidad Técnica</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nivel de experiencia de los integrantes del proyecto</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tiempo necesario para producir una unidad funcional</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br w:type="textWrapping"/>
        <w:t xml:space="preserve">En este </w:t>
      </w:r>
      <w:r w:rsidDel="00000000" w:rsidR="00000000" w:rsidRPr="00000000">
        <w:rPr>
          <w:rtl w:val="0"/>
        </w:rPr>
        <w:t xml:space="preserve">documento se presenta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método de estimación desarrollado por Gustav Karner, perteneciente a Rational Software Corporation, el cual caracteriza la complejidad de un sistema a través de Puntos de Casos de Uso.</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2"/>
        <w:keepNext w:val="1"/>
        <w:keepLines w:val="1"/>
        <w:rPr>
          <w:vertAlign w:val="baseline"/>
        </w:rPr>
      </w:pPr>
      <w:bookmarkStart w:colFirst="0" w:colLast="0" w:name="_1x3fypkwr9f2" w:id="3"/>
      <w:bookmarkEnd w:id="3"/>
      <w:r w:rsidDel="00000000" w:rsidR="00000000" w:rsidRPr="00000000">
        <w:rPr>
          <w:vertAlign w:val="baseline"/>
          <w:rtl w:val="0"/>
        </w:rPr>
        <w:t xml:space="preserve">Alcance</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método presentado es estimativo y deberá ser utilizado para tomar una idea del número de horas – hombre para el proyecto.</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Las fórmulas han sido obtenidas empíricamente, y la experiencia hasta la fecha muestra que las mismas se aplican en buena forma para aplicaciones de negocios, como ser sistemas de información.</w:t>
        <w:br w:type="textWrapping"/>
      </w:r>
    </w:p>
    <w:p w:rsidR="00000000" w:rsidDel="00000000" w:rsidP="00000000" w:rsidRDefault="00000000" w:rsidRPr="00000000" w14:paraId="00000039">
      <w:pPr>
        <w:pStyle w:val="Heading2"/>
        <w:keepNext w:val="1"/>
        <w:keepLines w:val="1"/>
        <w:rPr>
          <w:vertAlign w:val="baseline"/>
        </w:rPr>
      </w:pPr>
      <w:bookmarkStart w:colFirst="0" w:colLast="0" w:name="_ye4fszmm2xpm" w:id="4"/>
      <w:bookmarkEnd w:id="4"/>
      <w:r w:rsidDel="00000000" w:rsidR="00000000" w:rsidRPr="00000000">
        <w:rPr>
          <w:vertAlign w:val="baseline"/>
          <w:rtl w:val="0"/>
        </w:rPr>
        <w:t xml:space="preserve">Resumen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presente método se compone de los siguientes pasos: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Cálculo de Puntos de Casos de Uso Sin Ajustar (UUCP)</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Cálculo de Puntos de Casos de Uso Ajustados (UCP)</w:t>
      </w:r>
    </w:p>
    <w:p w:rsidR="00000000" w:rsidDel="00000000" w:rsidP="00000000" w:rsidRDefault="00000000" w:rsidRPr="00000000" w14:paraId="0000003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del número de Horas-Hombre</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del número de Horas-Hombre refinado</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pStyle w:val="Heading2"/>
        <w:keepNext w:val="1"/>
        <w:keepLines w:val="1"/>
        <w:ind w:left="0"/>
        <w:rPr>
          <w:vertAlign w:val="baseline"/>
        </w:rPr>
      </w:pPr>
      <w:bookmarkStart w:colFirst="0" w:colLast="0" w:name="_jg6kdovnp1av" w:id="5"/>
      <w:bookmarkEnd w:id="5"/>
      <w:r w:rsidDel="00000000" w:rsidR="00000000" w:rsidRPr="00000000">
        <w:rPr>
          <w:vertAlign w:val="baseline"/>
          <w:rtl w:val="0"/>
        </w:rPr>
        <w:t xml:space="preserve">Objetivos de la administración</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objetivo de este plan es obtener un número simple que </w:t>
      </w:r>
      <w:r w:rsidDel="00000000" w:rsidR="00000000" w:rsidRPr="00000000">
        <w:rPr>
          <w:rtl w:val="0"/>
        </w:rPr>
        <w:t xml:space="preserve">caracteriza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completamente al sistema y se corresponda con la productividad en las tareas de ingeniería que ha sido observada.</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keepNext w:val="1"/>
        <w:keepLines w:val="1"/>
        <w:rPr>
          <w:vertAlign w:val="baseline"/>
        </w:rPr>
      </w:pPr>
      <w:bookmarkStart w:colFirst="0" w:colLast="0" w:name="_42oj5skecqfh" w:id="6"/>
      <w:bookmarkEnd w:id="6"/>
      <w:r w:rsidDel="00000000" w:rsidR="00000000" w:rsidRPr="00000000">
        <w:rPr>
          <w:vertAlign w:val="baseline"/>
          <w:rtl w:val="0"/>
        </w:rPr>
        <w:t xml:space="preserve">Referencias</w:t>
      </w:r>
    </w:p>
    <w:p w:rsidR="00000000" w:rsidDel="00000000" w:rsidP="00000000" w:rsidRDefault="00000000" w:rsidRPr="00000000" w14:paraId="0000004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Applying Use Cases: A Practical Guide</w:t>
      </w:r>
    </w:p>
    <w:p w:rsidR="00000000" w:rsidDel="00000000" w:rsidP="00000000" w:rsidRDefault="00000000" w:rsidRPr="00000000" w14:paraId="00000045">
      <w:pPr>
        <w:spacing w:before="0" w:line="240" w:lineRule="auto"/>
        <w:ind w:left="720" w:firstLine="0"/>
        <w:rPr/>
      </w:pPr>
      <w:r w:rsidDel="00000000" w:rsidR="00000000" w:rsidRPr="00000000">
        <w:rPr>
          <w:rtl w:val="0"/>
        </w:rPr>
        <w:t xml:space="preserve">Authores:  G. Schneider y J. P. Winters</w:t>
      </w:r>
    </w:p>
    <w:p w:rsidR="00000000" w:rsidDel="00000000" w:rsidP="00000000" w:rsidRDefault="00000000" w:rsidRPr="00000000" w14:paraId="00000046">
      <w:pPr>
        <w:spacing w:before="0" w:line="240" w:lineRule="auto"/>
        <w:rPr/>
      </w:pPr>
      <w:r w:rsidDel="00000000" w:rsidR="00000000" w:rsidRPr="00000000">
        <w:rPr>
          <w:rtl w:val="0"/>
        </w:rPr>
        <w:tab/>
        <w:t xml:space="preserve">Edición:     Segunda – Editorial: Addison Wesley</w:t>
      </w:r>
    </w:p>
    <w:p w:rsidR="00000000" w:rsidDel="00000000" w:rsidP="00000000" w:rsidRDefault="00000000" w:rsidRPr="00000000" w14:paraId="00000047">
      <w:pPr>
        <w:spacing w:before="0" w:line="240" w:lineRule="auto"/>
        <w:rPr/>
      </w:pPr>
      <w:r w:rsidDel="00000000" w:rsidR="00000000" w:rsidRPr="00000000">
        <w:rPr>
          <w:rtl w:val="0"/>
        </w:rPr>
        <w:tab/>
        <w:t xml:space="preserve">ISBN:        0-2001-70853-1</w:t>
      </w:r>
    </w:p>
    <w:p w:rsidR="00000000" w:rsidDel="00000000" w:rsidP="00000000" w:rsidRDefault="00000000" w:rsidRPr="00000000" w14:paraId="0000004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Resource Estimation for Objectory Projects (Paper)</w:t>
      </w:r>
    </w:p>
    <w:p w:rsidR="00000000" w:rsidDel="00000000" w:rsidP="00000000" w:rsidRDefault="00000000" w:rsidRPr="00000000" w14:paraId="00000049">
      <w:pPr>
        <w:spacing w:before="0" w:line="240" w:lineRule="auto"/>
        <w:ind w:left="720" w:firstLine="0"/>
        <w:rPr/>
      </w:pPr>
      <w:r w:rsidDel="00000000" w:rsidR="00000000" w:rsidRPr="00000000">
        <w:rPr>
          <w:rtl w:val="0"/>
        </w:rPr>
        <w:tab/>
        <w:t xml:space="preserve">G. Kerner  -  Objectory Systems</w:t>
      </w:r>
    </w:p>
    <w:p w:rsidR="00000000" w:rsidDel="00000000" w:rsidP="00000000" w:rsidRDefault="00000000" w:rsidRPr="00000000" w14:paraId="0000004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The Estimation of Effort Based on Use Cases (Paper)</w:t>
      </w:r>
    </w:p>
    <w:p w:rsidR="00000000" w:rsidDel="00000000" w:rsidP="00000000" w:rsidRDefault="00000000" w:rsidRPr="00000000" w14:paraId="0000004B">
      <w:pPr>
        <w:spacing w:before="0" w:line="240" w:lineRule="auto"/>
        <w:ind w:left="720" w:firstLine="0"/>
        <w:rPr/>
      </w:pPr>
      <w:r w:rsidDel="00000000" w:rsidR="00000000" w:rsidRPr="00000000">
        <w:rPr>
          <w:rtl w:val="0"/>
        </w:rPr>
        <w:tab/>
        <w:t xml:space="preserve">J. Smith - Rational Software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Carroll, 2005; Clemmons, 2006; Karner, 1993; Nageswaran, 2007</w:t>
      </w:r>
    </w:p>
    <w:p w:rsidR="00000000" w:rsidDel="00000000" w:rsidP="00000000" w:rsidRDefault="00000000" w:rsidRPr="00000000" w14:paraId="0000004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76" w:lineRule="auto"/>
        <w:ind w:left="720" w:right="0" w:firstLine="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1"/>
        <w:tabs>
          <w:tab w:val="left" w:leader="none" w:pos="0"/>
        </w:tabs>
        <w:rPr>
          <w:vertAlign w:val="baseline"/>
        </w:rPr>
      </w:pPr>
      <w:bookmarkStart w:colFirst="0" w:colLast="0" w:name="_tdjjgxtpewuo" w:id="7"/>
      <w:bookmarkEnd w:id="7"/>
      <w:r w:rsidDel="00000000" w:rsidR="00000000" w:rsidRPr="00000000">
        <w:rPr>
          <w:vertAlign w:val="baseline"/>
          <w:rtl w:val="0"/>
        </w:rPr>
        <w:br w:type="textWrapping"/>
        <w:t xml:space="preserve">Métricas basadas en Casos de Uso</w:t>
        <w:br w:type="textWrapping"/>
      </w:r>
    </w:p>
    <w:p w:rsidR="00000000" w:rsidDel="00000000" w:rsidP="00000000" w:rsidRDefault="00000000" w:rsidRPr="00000000" w14:paraId="0000004F">
      <w:pPr>
        <w:pStyle w:val="Heading2"/>
        <w:keepNext w:val="1"/>
        <w:keepLines w:val="1"/>
        <w:rPr>
          <w:vertAlign w:val="baseline"/>
        </w:rPr>
      </w:pPr>
      <w:bookmarkStart w:colFirst="0" w:colLast="0" w:name="_hhk92ats9rfx" w:id="8"/>
      <w:bookmarkEnd w:id="8"/>
      <w:r w:rsidDel="00000000" w:rsidR="00000000" w:rsidRPr="00000000">
        <w:rPr>
          <w:vertAlign w:val="baseline"/>
          <w:rtl w:val="0"/>
        </w:rPr>
        <w:t xml:space="preserve">Puntos de Casos de Uso Sin Ajustar</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realizar este cálculo es necesario conocer el Peso de los Actores y el Peso de los Casos de Uso.</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pStyle w:val="Heading3"/>
        <w:keepNext w:val="1"/>
        <w:keepLines w:val="1"/>
        <w:rPr>
          <w:vertAlign w:val="baseline"/>
        </w:rPr>
      </w:pPr>
      <w:bookmarkStart w:colFirst="0" w:colLast="0" w:name="_8qqhujknueha" w:id="9"/>
      <w:bookmarkEnd w:id="9"/>
      <w:r w:rsidDel="00000000" w:rsidR="00000000" w:rsidRPr="00000000">
        <w:rPr>
          <w:vertAlign w:val="baseline"/>
          <w:rtl w:val="0"/>
        </w:rPr>
        <w:t xml:space="preserve">Peso de los Actores (UAW)</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consideran los actores del sistema determinando si su intervención es simple, promedio o avanzada de acuerdo a la siguiente tabla:</w:t>
      </w:r>
    </w:p>
    <w:p w:rsidR="00000000" w:rsidDel="00000000" w:rsidP="00000000" w:rsidRDefault="00000000" w:rsidRPr="00000000" w14:paraId="00000054">
      <w:pPr>
        <w:jc w:val="both"/>
        <w:rPr/>
      </w:pPr>
      <w:r w:rsidDel="00000000" w:rsidR="00000000" w:rsidRPr="00000000">
        <w:rPr>
          <w:rtl w:val="0"/>
        </w:rPr>
      </w:r>
    </w:p>
    <w:tbl>
      <w:tblPr>
        <w:tblStyle w:val="Table1"/>
        <w:tblW w:w="7366.999999999999" w:type="dxa"/>
        <w:jc w:val="center"/>
        <w:tblLayout w:type="fixed"/>
        <w:tblLook w:val="0000"/>
      </w:tblPr>
      <w:tblGrid>
        <w:gridCol w:w="1739"/>
        <w:gridCol w:w="5628"/>
        <w:tblGridChange w:id="0">
          <w:tblGrid>
            <w:gridCol w:w="1739"/>
            <w:gridCol w:w="5628"/>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55">
            <w:pPr>
              <w:rPr>
                <w:b w:val="1"/>
                <w:bCs w:val="1"/>
              </w:rPr>
            </w:pPr>
            <w:r w:rsidDel="00000000" w:rsidR="00000000" w:rsidRPr="00000000">
              <w:rPr>
                <w:b w:val="1"/>
                <w:bCs w:val="1"/>
                <w:rtl w:val="0"/>
              </w:rPr>
              <w:t xml:space="preserve">Tipo de Actor</w:t>
            </w:r>
          </w:p>
        </w:tc>
        <w:tc>
          <w:tcPr>
            <w:tcBorders>
              <w:top w:color="000000" w:space="0" w:sz="4" w:val="single"/>
              <w:left w:color="000000" w:space="0" w:sz="4" w:val="single"/>
              <w:bottom w:color="000000" w:space="0" w:sz="4" w:val="single"/>
              <w:right w:color="000000" w:space="0" w:sz="4" w:val="single"/>
            </w:tcBorders>
            <w:shd w:fill="e6e6e6" w:val="clear"/>
          </w:tcPr>
          <w:p w:rsidR="00000000" w:rsidDel="00000000" w:rsidP="00000000" w:rsidRDefault="00000000" w:rsidRPr="00000000" w14:paraId="00000056">
            <w:pPr>
              <w:rPr>
                <w:b w:val="1"/>
                <w:bCs w:val="1"/>
              </w:rPr>
            </w:pPr>
            <w:r w:rsidDel="00000000" w:rsidR="00000000" w:rsidRPr="00000000">
              <w:rPr>
                <w:b w:val="1"/>
                <w:bCs w:val="1"/>
                <w:rtl w:val="0"/>
              </w:rPr>
              <w:t xml:space="preserve">Descripción</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Otro sistema con una interfaz de aplicación definida.</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48"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Otro sistema interactuando a través de un protocolo, o un usuario interactuando por medio de una interface basada en texto.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Un usuario interactuando a través de una GUI.</w:t>
            </w:r>
          </w:p>
        </w:tc>
      </w:tr>
    </w:tbl>
    <w:p w:rsidR="00000000" w:rsidDel="00000000" w:rsidP="00000000" w:rsidRDefault="00000000" w:rsidRPr="00000000" w14:paraId="0000005D">
      <w:pPr>
        <w:ind w:left="0" w:firstLine="0"/>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cuenta la cantidad de actores de cada tipo.</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multiplica cada tipo por el factor de peso.</w:t>
      </w:r>
      <w:r w:rsidDel="00000000" w:rsidR="00000000" w:rsidRPr="00000000">
        <w:rPr>
          <w:rtl w:val="0"/>
        </w:rPr>
      </w:r>
    </w:p>
    <w:tbl>
      <w:tblPr>
        <w:tblStyle w:val="Table2"/>
        <w:tblW w:w="2276.0" w:type="dxa"/>
        <w:jc w:val="center"/>
        <w:tblLayout w:type="fixed"/>
        <w:tblLook w:val="0000"/>
      </w:tblPr>
      <w:tblGrid>
        <w:gridCol w:w="1358"/>
        <w:gridCol w:w="918"/>
        <w:tblGridChange w:id="0">
          <w:tblGrid>
            <w:gridCol w:w="1358"/>
            <w:gridCol w:w="918"/>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60">
            <w:pPr>
              <w:rPr>
                <w:b w:val="1"/>
                <w:bCs w:val="1"/>
              </w:rPr>
            </w:pPr>
            <w:r w:rsidDel="00000000" w:rsidR="00000000" w:rsidRPr="00000000">
              <w:rPr>
                <w:b w:val="1"/>
                <w:bCs w:val="1"/>
                <w:rtl w:val="0"/>
              </w:rPr>
              <w:t xml:space="preserve">Tipo de Actor</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61">
            <w:pPr>
              <w:jc w:val="center"/>
              <w:rPr>
                <w:b w:val="1"/>
                <w:bCs w:val="1"/>
              </w:rPr>
            </w:pPr>
            <w:r w:rsidDel="00000000" w:rsidR="00000000" w:rsidRPr="00000000">
              <w:rPr>
                <w:b w:val="1"/>
                <w:bCs w:val="1"/>
                <w:rtl w:val="0"/>
              </w:rPr>
              <w:t xml:space="preserve">Peso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w:t>
            </w:r>
          </w:p>
        </w:tc>
      </w:tr>
    </w:tbl>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Finalmente, se suman estos productos para obtener el total.</w:t>
      </w:r>
    </w:p>
    <w:p w:rsidR="00000000" w:rsidDel="00000000" w:rsidP="00000000" w:rsidRDefault="00000000" w:rsidRPr="00000000" w14:paraId="0000006A">
      <w:pPr>
        <w:ind w:left="2268" w:firstLine="0"/>
        <w:jc w:val="both"/>
        <w:rPr/>
      </w:pPr>
      <w:r w:rsidDel="00000000" w:rsidR="00000000" w:rsidRPr="00000000">
        <w:rPr>
          <w:rtl w:val="0"/>
        </w:rPr>
      </w:r>
    </w:p>
    <w:p w:rsidR="00000000" w:rsidDel="00000000" w:rsidP="00000000" w:rsidRDefault="00000000" w:rsidRPr="00000000" w14:paraId="0000006B">
      <w:pPr>
        <w:pStyle w:val="Heading3"/>
        <w:keepNext w:val="1"/>
        <w:keepLines w:val="1"/>
        <w:rPr>
          <w:vertAlign w:val="baseline"/>
        </w:rPr>
      </w:pPr>
      <w:bookmarkStart w:colFirst="0" w:colLast="0" w:name="_8rb1tby59wc" w:id="10"/>
      <w:bookmarkEnd w:id="10"/>
      <w:r w:rsidDel="00000000" w:rsidR="00000000" w:rsidRPr="00000000">
        <w:rPr>
          <w:vertAlign w:val="baseline"/>
          <w:rtl w:val="0"/>
        </w:rPr>
        <w:t xml:space="preserve">Peso de los Casos de Uso (UUCW)</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primer lugar se debe determinar para cada Caso de Uso su tipo: Simple, Promedio o Complejo.</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Existen dos alternativas para realizar esta tarea:</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Basado en transacciones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Basado en Clases de Análisis</w:t>
      </w:r>
    </w:p>
    <w:p w:rsidR="00000000" w:rsidDel="00000000" w:rsidP="00000000" w:rsidRDefault="00000000" w:rsidRPr="00000000" w14:paraId="00000070">
      <w:pPr>
        <w:ind w:left="0" w:firstLine="0"/>
        <w:rPr/>
      </w:pPr>
      <w:r w:rsidDel="00000000" w:rsidR="00000000" w:rsidRPr="00000000">
        <w:rPr>
          <w:rtl w:val="0"/>
        </w:rPr>
      </w:r>
    </w:p>
    <w:p w:rsidR="00000000" w:rsidDel="00000000" w:rsidP="00000000" w:rsidRDefault="00000000" w:rsidRPr="00000000" w14:paraId="00000071">
      <w:pPr>
        <w:pStyle w:val="Heading4"/>
        <w:keepNext w:val="1"/>
        <w:keepLines w:val="1"/>
        <w:ind w:left="0"/>
        <w:rPr>
          <w:vertAlign w:val="baseline"/>
        </w:rPr>
      </w:pPr>
      <w:bookmarkStart w:colFirst="0" w:colLast="0" w:name="_si59hafh2pqa" w:id="11"/>
      <w:bookmarkEnd w:id="11"/>
      <w:r w:rsidDel="00000000" w:rsidR="00000000" w:rsidRPr="00000000">
        <w:rPr>
          <w:vertAlign w:val="baseline"/>
          <w:rtl w:val="0"/>
        </w:rPr>
        <w:t xml:space="preserve">Basado en transacciones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determina el número de transacciones en un caso de uso, incluyendo los flujos alternativos.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entiende por transacción  a un set atómico de actividades, que deben ejecutarse completamente o no hacerlo en absoluto.</w:t>
      </w:r>
    </w:p>
    <w:p w:rsidR="00000000" w:rsidDel="00000000" w:rsidP="00000000" w:rsidRDefault="00000000" w:rsidRPr="00000000" w14:paraId="00000074">
      <w:pPr>
        <w:ind w:left="0" w:firstLine="0"/>
        <w:rPr/>
      </w:pPr>
      <w:r w:rsidDel="00000000" w:rsidR="00000000" w:rsidRPr="00000000">
        <w:rPr>
          <w:rtl w:val="0"/>
        </w:rPr>
      </w:r>
    </w:p>
    <w:tbl>
      <w:tblPr>
        <w:tblStyle w:val="Table3"/>
        <w:tblW w:w="5806.0" w:type="dxa"/>
        <w:jc w:val="center"/>
        <w:tblLayout w:type="fixed"/>
        <w:tblLook w:val="0000"/>
      </w:tblPr>
      <w:tblGrid>
        <w:gridCol w:w="1980"/>
        <w:gridCol w:w="2939"/>
        <w:gridCol w:w="887"/>
        <w:tblGridChange w:id="0">
          <w:tblGrid>
            <w:gridCol w:w="1980"/>
            <w:gridCol w:w="2939"/>
            <w:gridCol w:w="887"/>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75">
            <w:pPr>
              <w:rPr>
                <w:b w:val="1"/>
                <w:bCs w:val="1"/>
              </w:rPr>
            </w:pPr>
            <w:r w:rsidDel="00000000" w:rsidR="00000000" w:rsidRPr="00000000">
              <w:rPr>
                <w:b w:val="1"/>
                <w:bCs w:val="1"/>
                <w:rtl w:val="0"/>
              </w:rPr>
              <w:t xml:space="preserve">Tipo de Caso de uso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76">
            <w:pPr>
              <w:rPr>
                <w:b w:val="1"/>
                <w:bCs w:val="1"/>
              </w:rPr>
            </w:pPr>
            <w:r w:rsidDel="00000000" w:rsidR="00000000" w:rsidRPr="00000000">
              <w:rPr>
                <w:b w:val="1"/>
                <w:bCs w:val="1"/>
                <w:rtl w:val="0"/>
              </w:rPr>
              <w:t xml:space="preserve">Descripción – Compuesto por</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77">
            <w:pPr>
              <w:jc w:val="center"/>
              <w:rPr>
                <w:b w:val="1"/>
                <w:bCs w:val="1"/>
              </w:rPr>
            </w:pPr>
            <w:r w:rsidDel="00000000" w:rsidR="00000000" w:rsidRPr="00000000">
              <w:rPr>
                <w:b w:val="1"/>
                <w:bCs w:val="1"/>
                <w:rtl w:val="0"/>
              </w:rPr>
              <w:t xml:space="preserve">Factor</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tcBorders>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transacciones o menos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tcBorders>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a 7 transacciones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tcBorders>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Más de 7 transacciones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r>
    </w:tbl>
    <w:p w:rsidR="00000000" w:rsidDel="00000000" w:rsidP="00000000" w:rsidRDefault="00000000" w:rsidRPr="00000000" w14:paraId="00000081">
      <w:pPr>
        <w:pStyle w:val="Heading4"/>
        <w:keepNext w:val="1"/>
        <w:keepLines w:val="1"/>
        <w:ind w:left="0"/>
        <w:rPr>
          <w:vertAlign w:val="baseline"/>
        </w:rPr>
      </w:pPr>
      <w:bookmarkStart w:colFirst="0" w:colLast="0" w:name="_b9kegview753" w:id="12"/>
      <w:bookmarkEnd w:id="12"/>
      <w:r w:rsidDel="00000000" w:rsidR="00000000" w:rsidRPr="00000000">
        <w:rPr>
          <w:vertAlign w:val="baseline"/>
          <w:rtl w:val="0"/>
        </w:rPr>
        <w:t xml:space="preserve">Basado en Clases de Análisis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debe observar </w:t>
      </w:r>
      <w:r w:rsidDel="00000000" w:rsidR="00000000" w:rsidRPr="00000000">
        <w:rPr>
          <w:rtl w:val="0"/>
        </w:rPr>
        <w:t xml:space="preserve">cuántas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clases de análisis se han utilizado para realizar un caso de uso en particular</w:t>
      </w:r>
    </w:p>
    <w:p w:rsidR="00000000" w:rsidDel="00000000" w:rsidP="00000000" w:rsidRDefault="00000000" w:rsidRPr="00000000" w14:paraId="00000083">
      <w:pPr>
        <w:rPr/>
      </w:pPr>
      <w:r w:rsidDel="00000000" w:rsidR="00000000" w:rsidRPr="00000000">
        <w:rPr>
          <w:rtl w:val="0"/>
        </w:rPr>
      </w:r>
    </w:p>
    <w:tbl>
      <w:tblPr>
        <w:tblStyle w:val="Table4"/>
        <w:tblW w:w="6118.000000000001" w:type="dxa"/>
        <w:jc w:val="center"/>
        <w:tblLayout w:type="fixed"/>
        <w:tblLook w:val="0000"/>
      </w:tblPr>
      <w:tblGrid>
        <w:gridCol w:w="2063"/>
        <w:gridCol w:w="3026"/>
        <w:gridCol w:w="1029"/>
        <w:tblGridChange w:id="0">
          <w:tblGrid>
            <w:gridCol w:w="2063"/>
            <w:gridCol w:w="3026"/>
            <w:gridCol w:w="1029"/>
          </w:tblGrid>
        </w:tblGridChange>
      </w:tblGrid>
      <w:tr>
        <w:trPr>
          <w:cantSplit w:val="0"/>
          <w:tblHeader w:val="1"/>
        </w:trPr>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4">
            <w:pPr>
              <w:rPr>
                <w:b w:val="1"/>
                <w:bCs w:val="1"/>
              </w:rPr>
            </w:pPr>
            <w:r w:rsidDel="00000000" w:rsidR="00000000" w:rsidRPr="00000000">
              <w:rPr>
                <w:b w:val="1"/>
                <w:bCs w:val="1"/>
                <w:rtl w:val="0"/>
              </w:rPr>
              <w:t xml:space="preserve">Tipo de Caso de uso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85">
            <w:pPr>
              <w:rPr>
                <w:b w:val="1"/>
                <w:bCs w:val="1"/>
              </w:rPr>
            </w:pPr>
            <w:r w:rsidDel="00000000" w:rsidR="00000000" w:rsidRPr="00000000">
              <w:rPr>
                <w:b w:val="1"/>
                <w:bCs w:val="1"/>
                <w:rtl w:val="0"/>
              </w:rPr>
              <w:t xml:space="preserve">Descripción – Compuesto por</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86">
            <w:pPr>
              <w:jc w:val="center"/>
              <w:rPr>
                <w:b w:val="1"/>
                <w:bCs w:val="1"/>
              </w:rPr>
            </w:pPr>
            <w:r w:rsidDel="00000000" w:rsidR="00000000" w:rsidRPr="00000000">
              <w:rPr>
                <w:b w:val="1"/>
                <w:bCs w:val="1"/>
                <w:rtl w:val="0"/>
              </w:rPr>
              <w:t xml:space="preserve">Factor</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Simple</w:t>
            </w:r>
          </w:p>
        </w:tc>
        <w:tc>
          <w:tcPr>
            <w:tcBorders>
              <w:left w:color="000000" w:space="0" w:sz="4" w:val="single"/>
              <w:bottom w:color="000000" w:space="0" w:sz="4" w:val="single"/>
            </w:tcBorders>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Menos de 5 clases de análisis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Promedio</w:t>
            </w:r>
          </w:p>
        </w:tc>
        <w:tc>
          <w:tcPr>
            <w:tcBorders>
              <w:left w:color="000000" w:space="0" w:sz="4" w:val="single"/>
              <w:bottom w:color="000000" w:space="0" w:sz="4" w:val="single"/>
            </w:tcBorders>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a 10 clases de análisis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Complejo</w:t>
            </w:r>
          </w:p>
        </w:tc>
        <w:tc>
          <w:tcPr>
            <w:tcBorders>
              <w:left w:color="000000" w:space="0" w:sz="4" w:val="single"/>
              <w:bottom w:color="000000" w:space="0" w:sz="4" w:val="single"/>
            </w:tcBorders>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Más de 10 clases de análisis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r>
    </w:tbl>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se debe determinar de qué tipo es cada caso de uso.</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cuenta </w:t>
      </w:r>
      <w:r w:rsidDel="00000000" w:rsidR="00000000" w:rsidRPr="00000000">
        <w:rPr>
          <w:rtl w:val="0"/>
        </w:rPr>
        <w:t xml:space="preserve">cuántos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casos de uso de cada tipo se tienen.</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multiplica la cantidad de cada tipo por el factor</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Finalmente, se suman </w:t>
      </w:r>
      <w:r w:rsidDel="00000000" w:rsidR="00000000" w:rsidRPr="00000000">
        <w:rPr>
          <w:rtl w:val="0"/>
        </w:rPr>
        <w:t xml:space="preserve">estos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productos para obtener el total.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3"/>
        <w:keepNext w:val="1"/>
        <w:keepLines w:val="1"/>
        <w:rPr>
          <w:vertAlign w:val="baseline"/>
        </w:rPr>
      </w:pPr>
      <w:bookmarkStart w:colFirst="0" w:colLast="0" w:name="_80j5ip3d3wu5" w:id="13"/>
      <w:bookmarkEnd w:id="13"/>
      <w:r w:rsidDel="00000000" w:rsidR="00000000" w:rsidRPr="00000000">
        <w:rPr>
          <w:vertAlign w:val="baseline"/>
          <w:rtl w:val="0"/>
        </w:rPr>
        <w:t xml:space="preserve">Cálculo de los Puntos de Casos de Uso sin Ajustar (UUCP)</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(Obtenido a través de uno de los dos mecanismos mencionados).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UUCP = UAW + UUCW</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keepNext w:val="1"/>
        <w:keepLines w:val="1"/>
        <w:rPr>
          <w:vertAlign w:val="baseline"/>
        </w:rPr>
      </w:pPr>
      <w:bookmarkStart w:colFirst="0" w:colLast="0" w:name="_6ss6fvj354d8" w:id="14"/>
      <w:bookmarkEnd w:id="14"/>
      <w:r w:rsidDel="00000000" w:rsidR="00000000" w:rsidRPr="00000000">
        <w:rPr>
          <w:vertAlign w:val="baseline"/>
          <w:rtl w:val="0"/>
        </w:rPr>
        <w:t xml:space="preserve">Puntos de Casos de Uso Ajustados</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Este método incorpora factores técnicos y del entorno, de manera de obtener una estimación más adecuada para el tipo de sistema a desarrollar.</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rPr>
          <w:rFonts w:ascii="Cambria" w:cs="Cambria" w:eastAsia="Cambria" w:hAnsi="Cambria"/>
          <w:b w:val="1"/>
          <w:bCs w:val="1"/>
          <w:color w:val="4f81bd"/>
        </w:rPr>
      </w:pPr>
      <w:bookmarkStart w:colFirst="0" w:colLast="0" w:name="_c2acmpgqrzbs" w:id="15"/>
      <w:bookmarkEnd w:id="15"/>
      <w:r w:rsidDel="00000000" w:rsidR="00000000" w:rsidRPr="00000000">
        <w:br w:type="page"/>
      </w:r>
      <w:r w:rsidDel="00000000" w:rsidR="00000000" w:rsidRPr="00000000">
        <w:rPr>
          <w:rtl w:val="0"/>
        </w:rPr>
      </w:r>
    </w:p>
    <w:p w:rsidR="00000000" w:rsidDel="00000000" w:rsidP="00000000" w:rsidRDefault="00000000" w:rsidRPr="00000000" w14:paraId="0000009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2"/>
          <w:szCs w:val="22"/>
          <w:u w:val="none"/>
          <w:shd w:fill="auto" w:val="clear"/>
          <w:vertAlign w:val="baseline"/>
        </w:rPr>
      </w:pPr>
      <w:bookmarkStart w:colFirst="0" w:colLast="0" w:name="_uliyan3ksajr" w:id="16"/>
      <w:bookmarkEnd w:id="16"/>
      <w:r w:rsidDel="00000000" w:rsidR="00000000" w:rsidRPr="00000000">
        <w:rPr>
          <w:rFonts w:ascii="Cambria" w:cs="Cambria" w:eastAsia="Cambria" w:hAnsi="Cambria"/>
          <w:b w:val="1"/>
          <w:bCs w:val="1"/>
          <w:i w:val="0"/>
          <w:iCs w:val="0"/>
          <w:smallCaps w:val="0"/>
          <w:strike w:val="0"/>
          <w:color w:val="4f81bd"/>
          <w:sz w:val="22"/>
          <w:szCs w:val="22"/>
          <w:u w:val="none"/>
          <w:shd w:fill="auto" w:val="clear"/>
          <w:vertAlign w:val="baseline"/>
          <w:rtl w:val="0"/>
        </w:rPr>
        <w:t xml:space="preserve">Factores Técnicos</w:t>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bookmarkStart w:colFirst="0" w:colLast="0" w:name="_cynqlbi4fugp" w:id="17"/>
      <w:bookmarkEnd w:id="17"/>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Referencias</w:t>
      </w:r>
    </w:p>
    <w:p w:rsidR="00000000" w:rsidDel="00000000" w:rsidP="00000000" w:rsidRDefault="00000000" w:rsidRPr="00000000" w14:paraId="000000A0">
      <w:pPr>
        <w:rPr/>
      </w:pPr>
      <w:r w:rsidDel="00000000" w:rsidR="00000000" w:rsidRPr="00000000">
        <w:rPr>
          <w:rtl w:val="0"/>
        </w:rPr>
      </w:r>
    </w:p>
    <w:tbl>
      <w:tblPr>
        <w:tblStyle w:val="Table5"/>
        <w:tblW w:w="6251.999999999999" w:type="dxa"/>
        <w:jc w:val="center"/>
        <w:tblLayout w:type="fixed"/>
        <w:tblLook w:val="0000"/>
      </w:tblPr>
      <w:tblGrid>
        <w:gridCol w:w="1606"/>
        <w:gridCol w:w="3842"/>
        <w:gridCol w:w="804"/>
        <w:tblGridChange w:id="0">
          <w:tblGrid>
            <w:gridCol w:w="1606"/>
            <w:gridCol w:w="3842"/>
            <w:gridCol w:w="804"/>
          </w:tblGrid>
        </w:tblGridChange>
      </w:tblGrid>
      <w:tr>
        <w:trPr>
          <w:cantSplit w:val="0"/>
          <w:tblHeader w:val="1"/>
        </w:trPr>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 Técnico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Peso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T1</w:t>
            </w:r>
          </w:p>
        </w:tc>
        <w:tc>
          <w:tcPr>
            <w:tcBorders>
              <w:left w:color="000000" w:space="0" w:sz="4" w:val="single"/>
              <w:bottom w:color="000000" w:space="0" w:sz="4" w:val="single"/>
            </w:tcBorders>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Sistema Distribuido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T2</w:t>
            </w:r>
          </w:p>
        </w:tc>
        <w:tc>
          <w:tcPr>
            <w:tcBorders>
              <w:left w:color="000000" w:space="0" w:sz="4" w:val="single"/>
              <w:bottom w:color="000000" w:space="0" w:sz="4" w:val="single"/>
            </w:tcBorders>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de alta performance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T3</w:t>
            </w:r>
          </w:p>
        </w:tc>
        <w:tc>
          <w:tcPr>
            <w:tcBorders>
              <w:left w:color="000000" w:space="0" w:sz="4" w:val="single"/>
              <w:bottom w:color="000000" w:space="0" w:sz="4" w:val="single"/>
            </w:tcBorders>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Eficiencia para el usuario final</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T4</w:t>
            </w:r>
          </w:p>
        </w:tc>
        <w:tc>
          <w:tcPr>
            <w:tcBorders>
              <w:left w:color="000000" w:space="0" w:sz="4" w:val="single"/>
              <w:bottom w:color="000000" w:space="0" w:sz="4" w:val="single"/>
            </w:tcBorders>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Procesamiento interno complejo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T5</w:t>
            </w:r>
          </w:p>
        </w:tc>
        <w:tc>
          <w:tcPr>
            <w:tcBorders>
              <w:left w:color="000000" w:space="0" w:sz="4" w:val="single"/>
              <w:bottom w:color="000000" w:space="0" w:sz="4" w:val="single"/>
            </w:tcBorders>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código debe ser reusable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T6</w:t>
            </w:r>
          </w:p>
        </w:tc>
        <w:tc>
          <w:tcPr>
            <w:tcBorders>
              <w:left w:color="000000" w:space="0" w:sz="4" w:val="single"/>
              <w:bottom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Facilidad de instalación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T7</w:t>
            </w:r>
          </w:p>
        </w:tc>
        <w:tc>
          <w:tcPr>
            <w:tcBorders>
              <w:left w:color="000000" w:space="0" w:sz="4" w:val="single"/>
              <w:bottom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Facilidad de uso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T8</w:t>
            </w:r>
          </w:p>
        </w:tc>
        <w:tc>
          <w:tcPr>
            <w:tcBorders>
              <w:left w:color="000000" w:space="0" w:sz="4" w:val="single"/>
              <w:bottom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Portabilidad</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T9</w:t>
            </w:r>
          </w:p>
        </w:tc>
        <w:tc>
          <w:tcPr>
            <w:tcBorders>
              <w:left w:color="000000" w:space="0" w:sz="4" w:val="single"/>
              <w:bottom w:color="000000" w:space="0" w:sz="4" w:val="single"/>
            </w:tcBorders>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Facilidad al cambio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T10</w:t>
            </w:r>
          </w:p>
        </w:tc>
        <w:tc>
          <w:tcPr>
            <w:tcBorders>
              <w:left w:color="000000" w:space="0" w:sz="4" w:val="single"/>
              <w:bottom w:color="000000" w:space="0" w:sz="4" w:val="single"/>
            </w:tcBorders>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Concurrencia</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T11</w:t>
            </w:r>
          </w:p>
        </w:tc>
        <w:tc>
          <w:tcPr>
            <w:tcBorders>
              <w:left w:color="000000" w:space="0" w:sz="4" w:val="single"/>
              <w:bottom w:color="000000" w:space="0" w:sz="4" w:val="single"/>
            </w:tcBorders>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Incluye características especiales de seguridad</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T12</w:t>
            </w:r>
          </w:p>
        </w:tc>
        <w:tc>
          <w:tcPr>
            <w:tcBorders>
              <w:left w:color="000000" w:space="0" w:sz="4" w:val="single"/>
              <w:bottom w:color="000000" w:space="0" w:sz="4" w:val="single"/>
            </w:tcBorders>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Provee acceso directo tripartito</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T13</w:t>
            </w:r>
          </w:p>
        </w:tc>
        <w:tc>
          <w:tcPr>
            <w:tcBorders>
              <w:left w:color="000000" w:space="0" w:sz="4" w:val="single"/>
              <w:bottom w:color="000000" w:space="0" w:sz="4" w:val="single"/>
            </w:tcBorders>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Entrenamiento de usuarios especial</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CB">
      <w:pPr>
        <w:ind w:left="0" w:firstLine="0"/>
        <w:rPr/>
      </w:pPr>
      <w:r w:rsidDel="00000000" w:rsidR="00000000" w:rsidRPr="00000000">
        <w:rPr>
          <w:rtl w:val="0"/>
        </w:rPr>
      </w:r>
    </w:p>
    <w:p w:rsidR="00000000" w:rsidDel="00000000" w:rsidP="00000000" w:rsidRDefault="00000000" w:rsidRPr="00000000" w14:paraId="000000C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bookmarkStart w:colFirst="0" w:colLast="0" w:name="_2vwl2pemfu3b" w:id="18"/>
      <w:bookmarkEnd w:id="18"/>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Peso de los factores técnicos (Tfactor)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base a la tabla anterior, calificar cada ítem de 0 a 5, en donde:</w:t>
      </w:r>
    </w:p>
    <w:p w:rsidR="00000000" w:rsidDel="00000000" w:rsidP="00000000" w:rsidRDefault="00000000" w:rsidRPr="00000000" w14:paraId="000000C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0 significa que el factor es irrelevante</w:t>
      </w:r>
    </w:p>
    <w:p w:rsidR="00000000" w:rsidDel="00000000" w:rsidP="00000000" w:rsidRDefault="00000000" w:rsidRPr="00000000" w14:paraId="000000C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5 significa que el factor es esencial</w:t>
      </w:r>
    </w:p>
    <w:p w:rsidR="00000000" w:rsidDel="00000000" w:rsidP="00000000" w:rsidRDefault="00000000" w:rsidRPr="00000000" w14:paraId="000000D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3 significa que el factor es promedio</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multiplica cada factor por su calificación.</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suman estos productos para obtener el total TFactor</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obtener la valoración final, se utiliza la siguiente fórmula:</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TCF = 0,6 + (0,01 * TFactor)</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2"/>
          <w:szCs w:val="22"/>
          <w:u w:val="none"/>
          <w:shd w:fill="auto" w:val="clear"/>
          <w:vertAlign w:val="baseline"/>
        </w:rPr>
      </w:pPr>
      <w:bookmarkStart w:colFirst="0" w:colLast="0" w:name="_xee5r4f9jzgu" w:id="19"/>
      <w:bookmarkEnd w:id="19"/>
      <w:r w:rsidDel="00000000" w:rsidR="00000000" w:rsidRPr="00000000">
        <w:rPr>
          <w:rFonts w:ascii="Cambria" w:cs="Cambria" w:eastAsia="Cambria" w:hAnsi="Cambria"/>
          <w:b w:val="1"/>
          <w:bCs w:val="1"/>
          <w:i w:val="0"/>
          <w:iCs w:val="0"/>
          <w:smallCaps w:val="0"/>
          <w:strike w:val="0"/>
          <w:color w:val="4f81bd"/>
          <w:sz w:val="22"/>
          <w:szCs w:val="22"/>
          <w:u w:val="none"/>
          <w:shd w:fill="auto" w:val="clear"/>
          <w:vertAlign w:val="baseline"/>
          <w:rtl w:val="0"/>
        </w:rPr>
        <w:t xml:space="preserve">Factores del entorno</w:t>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bookmarkStart w:colFirst="0" w:colLast="0" w:name="_eqha3hzx76i" w:id="20"/>
      <w:bookmarkEnd w:id="20"/>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t xml:space="preserve">Referencias</w:t>
      </w:r>
    </w:p>
    <w:p w:rsidR="00000000" w:rsidDel="00000000" w:rsidP="00000000" w:rsidRDefault="00000000" w:rsidRPr="00000000" w14:paraId="000000D9">
      <w:pPr>
        <w:rPr/>
      </w:pPr>
      <w:r w:rsidDel="00000000" w:rsidR="00000000" w:rsidRPr="00000000">
        <w:rPr>
          <w:rtl w:val="0"/>
        </w:rPr>
      </w:r>
    </w:p>
    <w:tbl>
      <w:tblPr>
        <w:tblStyle w:val="Table6"/>
        <w:tblW w:w="7082.0" w:type="dxa"/>
        <w:jc w:val="left"/>
        <w:tblInd w:w="851.0" w:type="dxa"/>
        <w:tblLayout w:type="fixed"/>
        <w:tblLook w:val="0000"/>
      </w:tblPr>
      <w:tblGrid>
        <w:gridCol w:w="2126"/>
        <w:gridCol w:w="4030"/>
        <w:gridCol w:w="926"/>
        <w:tblGridChange w:id="0">
          <w:tblGrid>
            <w:gridCol w:w="2126"/>
            <w:gridCol w:w="4030"/>
            <w:gridCol w:w="926"/>
          </w:tblGrid>
        </w:tblGridChange>
      </w:tblGrid>
      <w:tr>
        <w:trPr>
          <w:cantSplit w:val="0"/>
          <w:tblHeader w:val="1"/>
        </w:trPr>
        <w:tc>
          <w:tcPr>
            <w:tcBorders>
              <w:top w:color="000000" w:space="0" w:sz="4" w:val="single"/>
              <w:left w:color="000000" w:space="0" w:sz="4" w:val="single"/>
              <w:bottom w:color="000000" w:space="0" w:sz="4" w:val="single"/>
            </w:tcBorders>
            <w:shd w:fill="e6e6e6" w:val="clear"/>
            <w:vAlign w:val="center"/>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Factor del Entorno</w:t>
            </w:r>
          </w:p>
        </w:tc>
        <w:tc>
          <w:tcPr>
            <w:tcBorders>
              <w:top w:color="000000" w:space="0" w:sz="4" w:val="single"/>
              <w:left w:color="000000" w:space="0" w:sz="4" w:val="single"/>
              <w:bottom w:color="000000" w:space="0" w:sz="4" w:val="single"/>
            </w:tcBorders>
            <w:shd w:fill="e6e6e6" w:val="clear"/>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Descripción</w:t>
            </w:r>
          </w:p>
        </w:tc>
        <w:tc>
          <w:tcPr>
            <w:tcBorders>
              <w:top w:color="000000" w:space="0" w:sz="4" w:val="single"/>
              <w:left w:color="000000" w:space="0" w:sz="4" w:val="single"/>
              <w:bottom w:color="000000" w:space="0" w:sz="4" w:val="single"/>
              <w:right w:color="000000" w:space="0" w:sz="4" w:val="single"/>
            </w:tcBorders>
            <w:shd w:fill="e6e6e6" w:val="clear"/>
            <w:vAlign w:val="center"/>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Peso</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E1</w:t>
            </w:r>
          </w:p>
        </w:tc>
        <w:tc>
          <w:tcPr>
            <w:tcBorders>
              <w:left w:color="000000" w:space="0" w:sz="4" w:val="single"/>
              <w:bottom w:color="000000" w:space="0" w:sz="4" w:val="single"/>
            </w:tcBorders>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Experiencia en el uso de RUP</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E2</w:t>
            </w:r>
          </w:p>
        </w:tc>
        <w:tc>
          <w:tcPr>
            <w:tcBorders>
              <w:left w:color="000000" w:space="0" w:sz="4" w:val="single"/>
              <w:bottom w:color="000000" w:space="0" w:sz="4" w:val="single"/>
            </w:tcBorders>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Experiencia en la aplicación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E3</w:t>
            </w:r>
          </w:p>
        </w:tc>
        <w:tc>
          <w:tcPr>
            <w:tcBorders>
              <w:left w:color="000000" w:space="0" w:sz="4" w:val="single"/>
              <w:bottom w:color="000000" w:space="0" w:sz="4" w:val="single"/>
            </w:tcBorders>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Experiencia en el desarrollo Orientado a Objetos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E4</w:t>
            </w:r>
          </w:p>
        </w:tc>
        <w:tc>
          <w:tcPr>
            <w:tcBorders>
              <w:left w:color="000000" w:space="0" w:sz="4" w:val="single"/>
              <w:bottom w:color="000000" w:space="0" w:sz="4" w:val="single"/>
            </w:tcBorders>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Capacidad del Líder</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0,5</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E5</w:t>
            </w:r>
          </w:p>
        </w:tc>
        <w:tc>
          <w:tcPr>
            <w:tcBorders>
              <w:left w:color="000000" w:space="0" w:sz="4" w:val="single"/>
              <w:bottom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Motivación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E6</w:t>
            </w:r>
          </w:p>
        </w:tc>
        <w:tc>
          <w:tcPr>
            <w:tcBorders>
              <w:left w:color="000000" w:space="0" w:sz="4" w:val="single"/>
              <w:bottom w:color="000000" w:space="0" w:sz="4" w:val="single"/>
            </w:tcBorders>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Requisitos estables</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E7</w:t>
            </w:r>
          </w:p>
        </w:tc>
        <w:tc>
          <w:tcPr>
            <w:tcBorders>
              <w:left w:color="000000" w:space="0" w:sz="4" w:val="single"/>
              <w:bottom w:color="000000" w:space="0" w:sz="4" w:val="single"/>
            </w:tcBorders>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Trabajadores part-time</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r>
        <w:trPr>
          <w:cantSplit w:val="0"/>
          <w:tblHeader w:val="0"/>
        </w:trPr>
        <w:tc>
          <w:tcPr>
            <w:tcBorders>
              <w:left w:color="000000" w:space="0" w:sz="4" w:val="single"/>
              <w:bottom w:color="000000" w:space="0" w:sz="4" w:val="single"/>
            </w:tcBorders>
            <w:vAlign w:val="center"/>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E8</w:t>
            </w:r>
          </w:p>
        </w:tc>
        <w:tc>
          <w:tcPr>
            <w:tcBorders>
              <w:left w:color="000000" w:space="0" w:sz="4" w:val="single"/>
              <w:bottom w:color="000000" w:space="0" w:sz="4" w:val="single"/>
            </w:tcBorders>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Dificultades en el lenguaje de programación</w:t>
            </w:r>
          </w:p>
        </w:tc>
        <w:tc>
          <w:tcPr>
            <w:tcBorders>
              <w:left w:color="000000" w:space="0" w:sz="4" w:val="single"/>
              <w:bottom w:color="000000" w:space="0" w:sz="4" w:val="single"/>
              <w:right w:color="000000" w:space="0" w:sz="4" w:val="single"/>
            </w:tcBorders>
            <w:vAlign w:val="center"/>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w:t>
            </w:r>
          </w:p>
        </w:tc>
      </w:tr>
    </w:tbl>
    <w:p w:rsidR="00000000" w:rsidDel="00000000" w:rsidP="00000000" w:rsidRDefault="00000000" w:rsidRPr="00000000" w14:paraId="000000F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1"/>
          <w:iCs w:val="1"/>
          <w:smallCaps w:val="0"/>
          <w:strike w:val="0"/>
          <w:color w:val="4f81bd"/>
          <w:sz w:val="22"/>
          <w:szCs w:val="22"/>
          <w:u w:val="none"/>
          <w:shd w:fill="auto" w:val="clear"/>
          <w:vertAlign w:val="baseline"/>
        </w:rPr>
      </w:pPr>
      <w:bookmarkStart w:colFirst="0" w:colLast="0" w:name="_f7dflbrt43k1" w:id="21"/>
      <w:bookmarkEnd w:id="21"/>
      <w:r w:rsidDel="00000000" w:rsidR="00000000" w:rsidRPr="00000000">
        <w:rPr>
          <w:rFonts w:ascii="Cambria" w:cs="Cambria" w:eastAsia="Cambria" w:hAnsi="Cambria"/>
          <w:b w:val="1"/>
          <w:bCs w:val="1"/>
          <w:i w:val="1"/>
          <w:iCs w:val="1"/>
          <w:smallCaps w:val="0"/>
          <w:strike w:val="0"/>
          <w:color w:val="4f81bd"/>
          <w:sz w:val="22"/>
          <w:szCs w:val="22"/>
          <w:u w:val="none"/>
          <w:shd w:fill="auto" w:val="clear"/>
          <w:vertAlign w:val="baseline"/>
          <w:rtl w:val="0"/>
        </w:rPr>
        <w:br w:type="textWrapping"/>
        <w:t xml:space="preserve">Peso de los factores del entorno (EF)</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base a la tabla anterior, calificar cada ítem de 0 a 5, de acuerdo a lo siguiente: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los factores E1 a E4</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0 significa que no hay experiencia en ese punto</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5 significa experto</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3 significa promedio</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el factor E5 (Motivación)</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0 significa que no hay motivación en el grupo de desarrollo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5 significa una alta motivación</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el factor E6 (Requisitos estables)</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0 significa requisitos extremadamente inestables</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5 significa requisitos sin cambios</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el factor E7 (Trabajadores part-time)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0 significa que no hay trabajadores part-time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5 significa que todos los trabajadores son part-time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Para el factor E8 (Dificultades en el lenguaje de programación)</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0 significa que el lenguaje de programación es de uso sencillo</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Un puntaje de 5 significa que el lenguaje de programación presenta muchas dificultades</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multiplica cada factor por su calificación.</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suman estos productos para obtener el total EFactor</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obtener la valoración final, se utiliza la siguiente fórmula: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EF = 1,4 + (- 0,03 * EFactor)</w:t>
      </w:r>
    </w:p>
    <w:p w:rsidR="00000000" w:rsidDel="00000000" w:rsidP="00000000" w:rsidRDefault="00000000" w:rsidRPr="00000000" w14:paraId="00000111">
      <w:pPr>
        <w:tabs>
          <w:tab w:val="left" w:leader="none" w:pos="0"/>
        </w:tabs>
        <w:spacing w:after="60" w:before="120" w:lineRule="auto"/>
        <w:rPr/>
      </w:pPr>
      <w:r w:rsidDel="00000000" w:rsidR="00000000" w:rsidRPr="00000000">
        <w:rPr>
          <w:rtl w:val="0"/>
        </w:rPr>
      </w:r>
    </w:p>
    <w:p w:rsidR="00000000" w:rsidDel="00000000" w:rsidP="00000000" w:rsidRDefault="00000000" w:rsidRPr="00000000" w14:paraId="000001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2"/>
          <w:szCs w:val="22"/>
          <w:u w:val="none"/>
          <w:shd w:fill="auto" w:val="clear"/>
          <w:vertAlign w:val="baseline"/>
        </w:rPr>
      </w:pPr>
      <w:bookmarkStart w:colFirst="0" w:colLast="0" w:name="_9g2gngg2nhp" w:id="22"/>
      <w:bookmarkEnd w:id="22"/>
      <w:r w:rsidDel="00000000" w:rsidR="00000000" w:rsidRPr="00000000">
        <w:rPr>
          <w:rFonts w:ascii="Cambria" w:cs="Cambria" w:eastAsia="Cambria" w:hAnsi="Cambria"/>
          <w:b w:val="1"/>
          <w:bCs w:val="1"/>
          <w:i w:val="0"/>
          <w:iCs w:val="0"/>
          <w:smallCaps w:val="0"/>
          <w:strike w:val="0"/>
          <w:color w:val="4f81bd"/>
          <w:sz w:val="22"/>
          <w:szCs w:val="22"/>
          <w:u w:val="none"/>
          <w:shd w:fill="auto" w:val="clear"/>
          <w:vertAlign w:val="baseline"/>
          <w:rtl w:val="0"/>
        </w:rPr>
        <w:t xml:space="preserve">Cálculo de Puntos de Casos de Uso Ajustados (UCP)</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puntos Casos de Uso Ajustados se obtienen de acuerdo a la siguiente fórmula:</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UCP = UUCP * TCF * EF</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ind w:left="0" w:firstLine="0"/>
        <w:rPr>
          <w:rFonts w:ascii="Cambria" w:cs="Cambria" w:eastAsia="Cambria" w:hAnsi="Cambria"/>
          <w:b w:val="1"/>
          <w:bCs w:val="1"/>
          <w:color w:val="4f81bd"/>
          <w:sz w:val="26"/>
          <w:szCs w:val="26"/>
        </w:rPr>
      </w:pPr>
      <w:bookmarkStart w:colFirst="0" w:colLast="0" w:name="_hnwt3646gopm" w:id="23"/>
      <w:bookmarkEnd w:id="23"/>
      <w:r w:rsidDel="00000000" w:rsidR="00000000" w:rsidRPr="00000000">
        <w:rPr>
          <w:rtl w:val="0"/>
        </w:rPr>
      </w:r>
    </w:p>
    <w:p w:rsidR="00000000" w:rsidDel="00000000" w:rsidP="00000000" w:rsidRDefault="00000000" w:rsidRPr="00000000" w14:paraId="000001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af2jdcz4c8re" w:id="24"/>
      <w:bookmarkEnd w:id="24"/>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del número de Horas-Hombre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general, Karner sugiere utilizar 20 horas-hombre por UCP</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b w:val="1"/>
          <w:bCs w:val="1"/>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Total Hombres Hora = UCP * 20</w:t>
      </w:r>
      <w:r w:rsidDel="00000000" w:rsidR="00000000" w:rsidRPr="00000000">
        <w:rPr>
          <w:rtl w:val="0"/>
        </w:rPr>
      </w:r>
    </w:p>
    <w:p w:rsidR="00000000" w:rsidDel="00000000" w:rsidP="00000000" w:rsidRDefault="00000000" w:rsidRPr="00000000" w14:paraId="0000011A">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2nbsz3vf5n86" w:id="25"/>
      <w:bookmarkEnd w:id="25"/>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del número de Horas-Hombre refinado</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 sugiere además utilizar un método de refinamiento basado en los factores del entorno, basándose en las siguientes consideraciones:</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factores EF determinan </w:t>
      </w:r>
      <w:r w:rsidDel="00000000" w:rsidR="00000000" w:rsidRPr="00000000">
        <w:rPr>
          <w:rtl w:val="0"/>
        </w:rPr>
        <w:t xml:space="preserve">el nivel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experiencia del staff y la estabilidad del proyecto.</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Todos los valores negativos en esta área significan que se deberá utilizar tiempo para entrenamiento del personal o para solucionar problemas que se ocasionen.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lo cual se realizará lo siguiente:</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Calcular cuántos factores del entorno de E1 a E6 poseen una valoración menor a 3, y </w:t>
      </w:r>
      <w:r w:rsidDel="00000000" w:rsidR="00000000" w:rsidRPr="00000000">
        <w:rPr>
          <w:rtl w:val="0"/>
        </w:rPr>
        <w:t xml:space="preserve">cuántos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de E7 a E8 están por encima de 3. </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suma de ambos conteos brinda el valor TNEF, con el cual se puede ajustar la cantidad de horas-hombre a asignar para cada UCP. Este ajuste se realiza de la siguiente manera:</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20 horas-hombre por UCP cuando TNEF  &lt;= 2</w:t>
      </w:r>
    </w:p>
    <w:p w:rsidR="00000000" w:rsidDel="00000000" w:rsidP="00000000" w:rsidRDefault="00000000" w:rsidRPr="00000000" w14:paraId="0000012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28 horas-hombre por UCP cuando  3 &gt;= TNEF &lt;= 4</w:t>
      </w:r>
    </w:p>
    <w:p w:rsidR="00000000" w:rsidDel="00000000" w:rsidP="00000000" w:rsidRDefault="00000000" w:rsidRPr="00000000" w14:paraId="0000012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200" w:line="276" w:lineRule="auto"/>
        <w:ind w:left="720" w:right="0" w:hanging="360"/>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36 horas-hombre por UCP cuando TNEF &gt;= 4</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357" w:right="0" w:hanging="35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este caso se recomienda considerar no avanzar con el proyecto.</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r w:rsidDel="00000000" w:rsidR="00000000" w:rsidRPr="00000000">
        <w:rPr>
          <w:b w:val="1"/>
          <w:bCs w:val="1"/>
          <w:rtl w:val="0"/>
        </w:rPr>
        <w:t xml:space="preserve">  </w:t>
      </w:r>
    </w:p>
    <w:p w:rsidR="00000000" w:rsidDel="00000000" w:rsidP="00000000" w:rsidRDefault="00000000" w:rsidRPr="00000000" w14:paraId="00000127">
      <w:pPr>
        <w:rPr>
          <w:b w:val="1"/>
          <w:bCs w:val="1"/>
        </w:rPr>
      </w:pPr>
      <w:r w:rsidDel="00000000" w:rsidR="00000000" w:rsidRPr="00000000">
        <w:rPr>
          <w:rtl w:val="0"/>
        </w:rPr>
      </w:r>
    </w:p>
    <w:p w:rsidR="00000000" w:rsidDel="00000000" w:rsidP="00000000" w:rsidRDefault="00000000" w:rsidRPr="00000000" w14:paraId="00000128">
      <w:pPr>
        <w:tabs>
          <w:tab w:val="left" w:leader="none" w:pos="0"/>
        </w:tabs>
        <w:rPr/>
      </w:pPr>
      <w:r w:rsidDel="00000000" w:rsidR="00000000" w:rsidRPr="00000000">
        <w:rPr>
          <w:rtl w:val="0"/>
        </w:rPr>
      </w:r>
    </w:p>
    <w:sectPr>
      <w:headerReference r:id="rId9" w:type="default"/>
      <w:footerReference r:id="rId10" w:type="default"/>
      <w:pgSz w:h="16838" w:w="11906" w:orient="portrait"/>
      <w:pgMar w:bottom="1417" w:top="1535" w:left="1701" w:right="1701" w:header="567" w:footer="572"/>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tabs>
        <w:tab w:val="center" w:leader="none" w:pos="4252"/>
      </w:tabs>
      <w:rPr/>
    </w:pPr>
    <w:r w:rsidDel="00000000" w:rsidR="00000000" w:rsidRPr="00000000">
      <w:rPr>
        <w:rtl w:val="0"/>
      </w:rPr>
      <w:t xml:space="preserve">NexTech</w:t>
      <w:tab/>
      <w:tab/>
      <w:tab/>
      <w:tab/>
      <w:tab/>
    </w:r>
    <w:r w:rsidDel="00000000" w:rsidR="00000000" w:rsidRPr="00000000">
      <w:rPr>
        <w:rFonts w:ascii="Cambria" w:cs="Cambria" w:eastAsia="Cambria" w:hAnsi="Cambria"/>
        <w:rtl w:val="0"/>
      </w:rPr>
      <w:t xml:space="preserve">Página </w:t>
    </w:r>
    <w:r w:rsidDel="00000000" w:rsidR="00000000" w:rsidRPr="00000000">
      <w:rPr>
        <w:rFonts w:ascii="Cambria" w:cs="Cambria" w:eastAsia="Cambria" w:hAnsi="Cambria"/>
      </w:rPr>
      <w:fldChar w:fldCharType="begin"/>
      <w:instrText xml:space="preserve">PAGE</w:instrText>
      <w:fldChar w:fldCharType="separate"/>
      <w:fldChar w:fldCharType="end"/>
    </w:r>
    <w:r w:rsidDel="00000000" w:rsidR="00000000" w:rsidRPr="00000000">
      <w:rPr>
        <w:rFonts w:ascii="Cambria" w:cs="Cambria" w:eastAsia="Cambria" w:hAnsi="Cambria"/>
        <w:rtl w:val="0"/>
      </w:rPr>
      <w:t xml:space="preserve"> de </w:t>
    </w:r>
    <w:r w:rsidDel="00000000" w:rsidR="00000000" w:rsidRPr="00000000">
      <w:rPr>
        <w:rFonts w:ascii="Cambria" w:cs="Cambria" w:eastAsia="Cambria" w:hAnsi="Cambria"/>
      </w:rPr>
      <w:fldChar w:fldCharType="begin"/>
      <w:instrText xml:space="preserve">NUMPAGES</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9" name=""/>
              <a:graphic>
                <a:graphicData uri="http://schemas.microsoft.com/office/word/2010/wordprocessingShape">
                  <wps:wsp>
                    <wps:cNvSpPr/>
                    <wps:cNvPr id="11" name="Shape 11"/>
                    <wps:spPr>
                      <a:xfrm>
                        <a:off x="5300598" y="3373918"/>
                        <a:ext cx="90805" cy="8121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5886450</wp:posOffset>
              </wp:positionH>
              <wp:positionV relativeFrom="paragraph">
                <wp:posOffset>104588</wp:posOffset>
              </wp:positionV>
              <wp:extent cx="103505" cy="824865"/>
              <wp:effectExtent b="0" l="0" r="0" t="0"/>
              <wp:wrapNone/>
              <wp:docPr id="9"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03505" cy="824865"/>
                      </a:xfrm>
                      <a:prstGeom prst="rect"/>
                      <a:ln/>
                    </pic:spPr>
                  </pic:pic>
                </a:graphicData>
              </a:graphic>
            </wp:anchor>
          </w:drawing>
        </mc:Fallback>
      </mc:AlternateConten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8"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column">
                <wp:posOffset>-1076797</wp:posOffset>
              </wp:positionH>
              <wp:positionV relativeFrom="paragraph">
                <wp:posOffset>104588</wp:posOffset>
              </wp:positionV>
              <wp:extent cx="7549515" cy="815340"/>
              <wp:effectExtent b="0" l="0" r="0" t="0"/>
              <wp:wrapNone/>
              <wp:docPr id="8"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2"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5888355</wp:posOffset>
              </wp:positionH>
              <wp:positionV relativeFrom="paragraph">
                <wp:posOffset>109350</wp:posOffset>
              </wp:positionV>
              <wp:extent cx="103505" cy="81153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6" name=""/>
              <a:graphic>
                <a:graphicData uri="http://schemas.microsoft.com/office/word/2010/wordprocessingShape">
                  <wps:wsp>
                    <wps:cNvSpPr/>
                    <wps:cNvPr id="3" name="Shape 3"/>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-592454</wp:posOffset>
              </wp:positionH>
              <wp:positionV relativeFrom="paragraph">
                <wp:posOffset>100829</wp:posOffset>
              </wp:positionV>
              <wp:extent cx="103505" cy="81153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p>
  <w:p w:rsidR="00000000" w:rsidDel="00000000" w:rsidP="00000000" w:rsidRDefault="00000000" w:rsidRPr="00000000" w14:paraId="0000012E">
    <w:pPr>
      <w:spacing w:before="0" w:line="240" w:lineRule="auto"/>
      <w:ind w:left="0"/>
      <w:rPr/>
    </w:pPr>
    <w:r w:rsidDel="00000000" w:rsidR="00000000" w:rsidRPr="00000000">
      <w:rPr>
        <w:rtl w:val="0"/>
      </w:rPr>
      <w:t xml:space="preserve">Centurión Valeria, Escalante Guillermo, Maldonado Agustina, Mendez Florencia, Ulloa Gonzalo.</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1" distB="0" distT="0" distL="114300" distR="114300" hidden="0" layoutInCell="1" locked="0" relativeHeight="0" simplePos="0">
              <wp:simplePos x="0" y="0"/>
              <wp:positionH relativeFrom="page">
                <wp:posOffset>3338</wp:posOffset>
              </wp:positionH>
              <wp:positionV relativeFrom="page">
                <wp:posOffset>58355</wp:posOffset>
              </wp:positionV>
              <wp:extent cx="7549515" cy="815340"/>
              <wp:effectExtent b="0" l="0" r="0" t="0"/>
              <wp:wrapNone/>
              <wp:docPr id="11"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4" name="Shape 14"/>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3338</wp:posOffset>
              </wp:positionH>
              <wp:positionV relativeFrom="page">
                <wp:posOffset>58355</wp:posOffset>
              </wp:positionV>
              <wp:extent cx="7549515" cy="815340"/>
              <wp:effectExtent b="0" l="0" r="0" t="0"/>
              <wp:wrapNone/>
              <wp:docPr id="1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tl w:val="0"/>
      </w:rPr>
      <w:t xml:space="preserve">Estudio de Mercado</w:t>
    </w:r>
  </w:p>
  <w:p w:rsidR="00000000" w:rsidDel="00000000" w:rsidP="00000000" w:rsidRDefault="00000000" w:rsidRPr="00000000" w14:paraId="0000012A">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5" name=""/>
              <a:graphic>
                <a:graphicData uri="http://schemas.microsoft.com/office/word/2010/wordprocessingGroup">
                  <wpg:wgp>
                    <wpg:cNvGrpSpPr/>
                    <wpg:grpSpPr>
                      <a:xfrm>
                        <a:off x="1571225" y="3365975"/>
                        <a:ext cx="7549515" cy="815340"/>
                        <a:chOff x="1571225" y="3365975"/>
                        <a:chExt cx="7549525" cy="821700"/>
                      </a:xfrm>
                    </wpg:grpSpPr>
                    <wpg:grpSp>
                      <wpg:cNvGrpSpPr/>
                      <wpg:grpSpPr>
                        <a:xfrm>
                          <a:off x="1571243" y="3372330"/>
                          <a:ext cx="7549500" cy="815340"/>
                          <a:chOff x="0" y="0"/>
                          <a:chExt cx="7549500" cy="815340"/>
                        </a:xfrm>
                      </wpg:grpSpPr>
                      <wps:wsp>
                        <wps:cNvSpPr/>
                        <wps:cNvPr id="7" name="Shape 7"/>
                        <wps:spPr>
                          <a:xfrm>
                            <a:off x="0" y="0"/>
                            <a:ext cx="7549500" cy="8153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0"/>
                            <a:ext cx="7549037" cy="0"/>
                          </a:xfrm>
                          <a:custGeom>
                            <a:rect b="b" l="l" r="r" t="t"/>
                            <a:pathLst>
                              <a:path extrusionOk="0" h="1" w="7549037">
                                <a:moveTo>
                                  <a:pt x="0" y="0"/>
                                </a:moveTo>
                                <a:lnTo>
                                  <a:pt x="7549037" y="0"/>
                                </a:lnTo>
                              </a:path>
                            </a:pathLst>
                          </a:custGeom>
                          <a:solidFill>
                            <a:srgbClr val="FFFFFF"/>
                          </a:solidFill>
                          <a:ln cap="flat" cmpd="sng" w="12700">
                            <a:solidFill>
                              <a:srgbClr val="31849B"/>
                            </a:solidFill>
                            <a:prstDash val="solid"/>
                            <a:round/>
                            <a:headEnd len="sm" w="sm" type="none"/>
                            <a:tailEnd len="sm" w="sm" type="none"/>
                          </a:ln>
                        </wps:spPr>
                        <wps:bodyPr anchorCtr="0" anchor="ctr" bIns="91425" lIns="91425" spcFirstLastPara="1" rIns="91425" wrap="square" tIns="91425">
                          <a:noAutofit/>
                        </wps:bodyPr>
                      </wps:wsp>
                      <wps:wsp>
                        <wps:cNvSpPr/>
                        <wps:cNvPr id="9" name="Shape 9"/>
                        <wps:spPr>
                          <a:xfrm>
                            <a:off x="0" y="0"/>
                            <a:ext cx="1923282" cy="8153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page">
                <wp:posOffset>3338</wp:posOffset>
              </wp:positionH>
              <wp:positionV relativeFrom="page">
                <wp:posOffset>803275</wp:posOffset>
              </wp:positionV>
              <wp:extent cx="7549515" cy="815340"/>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7549515" cy="815340"/>
                      </a:xfrm>
                      <a:prstGeom prst="rect"/>
                      <a:ln/>
                    </pic:spPr>
                  </pic:pic>
                </a:graphicData>
              </a:graphic>
            </wp:anchor>
          </w:drawing>
        </mc:Fallback>
      </mc:AlternateContent>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5235575</wp:posOffset>
          </wp:positionH>
          <wp:positionV relativeFrom="margin">
            <wp:posOffset>-857884</wp:posOffset>
          </wp:positionV>
          <wp:extent cx="669290" cy="669290"/>
          <wp:effectExtent b="0" l="0" r="0" t="0"/>
          <wp:wrapSquare wrapText="bothSides" distB="0" distT="0" distL="114300" distR="114300"/>
          <wp:docPr descr="psi-negro.png" id="14" name="image1.png"/>
          <a:graphic>
            <a:graphicData uri="http://schemas.openxmlformats.org/drawingml/2006/picture">
              <pic:pic>
                <pic:nvPicPr>
                  <pic:cNvPr descr="psi-negro.png" id="0" name="image1.png"/>
                  <pic:cNvPicPr preferRelativeResize="0"/>
                </pic:nvPicPr>
                <pic:blipFill>
                  <a:blip r:embed="rId2"/>
                  <a:srcRect b="0" l="0" r="0" t="0"/>
                  <a:stretch>
                    <a:fillRect/>
                  </a:stretch>
                </pic:blipFill>
                <pic:spPr>
                  <a:xfrm>
                    <a:off x="0" y="0"/>
                    <a:ext cx="669290" cy="669290"/>
                  </a:xfrm>
                  <a:prstGeom prst="rect"/>
                  <a:ln/>
                </pic:spPr>
              </pic:pic>
            </a:graphicData>
          </a:graphic>
        </wp:anchor>
      </w:drawing>
    </w:r>
    <w:r w:rsidDel="00000000" w:rsidR="00000000" w:rsidRPr="00000000">
      <w:rPr>
        <w:rFonts w:ascii="Cambria" w:cs="Cambria" w:eastAsia="Cambria" w:hAnsi="Cambria"/>
      </w:rPr>
      <w:drawing>
        <wp:anchor allowOverlap="1" behindDoc="0" distB="0" distT="0" distL="114300" distR="114300" hidden="0" layoutInCell="1" locked="0" relativeHeight="0" simplePos="0">
          <wp:simplePos x="0" y="0"/>
          <wp:positionH relativeFrom="margin">
            <wp:posOffset>-470533</wp:posOffset>
          </wp:positionH>
          <wp:positionV relativeFrom="margin">
            <wp:posOffset>-860424</wp:posOffset>
          </wp:positionV>
          <wp:extent cx="425450" cy="666750"/>
          <wp:effectExtent b="0" l="0" r="0" t="0"/>
          <wp:wrapSquare wrapText="bothSides" distB="0" distT="0" distL="114300" distR="114300"/>
          <wp:docPr descr="UNPA.JPG" id="18" name="image4.jpg"/>
          <a:graphic>
            <a:graphicData uri="http://schemas.openxmlformats.org/drawingml/2006/picture">
              <pic:pic>
                <pic:nvPicPr>
                  <pic:cNvPr descr="UNPA.JPG" id="0" name="image4.jpg"/>
                  <pic:cNvPicPr preferRelativeResize="0"/>
                </pic:nvPicPr>
                <pic:blipFill>
                  <a:blip r:embed="rId3"/>
                  <a:srcRect b="0" l="0" r="0" t="0"/>
                  <a:stretch>
                    <a:fillRect/>
                  </a:stretch>
                </pic:blipFill>
                <pic:spPr>
                  <a:xfrm>
                    <a:off x="0" y="0"/>
                    <a:ext cx="425450" cy="666750"/>
                  </a:xfrm>
                  <a:prstGeom prst="rect"/>
                  <a:ln/>
                </pic:spPr>
              </pic:pic>
            </a:graphicData>
          </a:graphic>
        </wp:anchor>
      </w:drawing>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0" name=""/>
              <a:graphic>
                <a:graphicData uri="http://schemas.microsoft.com/office/word/2010/wordprocessingShape">
                  <wps:wsp>
                    <wps:cNvSpPr/>
                    <wps:cNvPr id="12" name="Shape 12"/>
                    <wps:spPr>
                      <a:xfrm>
                        <a:off x="5300598" y="3380585"/>
                        <a:ext cx="90805" cy="798830"/>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487680</wp:posOffset>
              </wp:positionH>
              <wp:positionV relativeFrom="page">
                <wp:posOffset>-6349</wp:posOffset>
              </wp:positionV>
              <wp:extent cx="103505" cy="811530"/>
              <wp:effectExtent b="0" l="0" r="0" t="0"/>
              <wp:wrapNone/>
              <wp:docPr id="10" name="image15.png"/>
              <a:graphic>
                <a:graphicData uri="http://schemas.openxmlformats.org/drawingml/2006/picture">
                  <pic:pic>
                    <pic:nvPicPr>
                      <pic:cNvPr id="0" name="image15.png"/>
                      <pic:cNvPicPr preferRelativeResize="0"/>
                    </pic:nvPicPr>
                    <pic:blipFill>
                      <a:blip r:embed="rId1"/>
                      <a:srcRect/>
                      <a:stretch>
                        <a:fillRect/>
                      </a:stretch>
                    </pic:blipFill>
                    <pic:spPr>
                      <a:xfrm>
                        <a:off x="0" y="0"/>
                        <a:ext cx="103505" cy="811530"/>
                      </a:xfrm>
                      <a:prstGeom prst="rect"/>
                      <a:ln/>
                    </pic:spPr>
                  </pic:pic>
                </a:graphicData>
              </a:graphic>
            </wp:anchor>
          </w:drawing>
        </mc:Fallback>
      </mc:AlternateContent>
    </w:r>
    <w:r w:rsidDel="00000000" w:rsidR="00000000" w:rsidRPr="00000000">
      <w:rPr>
        <w:rFonts w:ascii="Cambria" w:cs="Cambria" w:eastAsia="Cambria" w:hAnsi="Cambria"/>
      </w:rPr>
      <mc:AlternateContent>
        <mc:Choice Requires="wpg">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4" name=""/>
              <a:graphic>
                <a:graphicData uri="http://schemas.microsoft.com/office/word/2010/wordprocessingShape">
                  <wps:wsp>
                    <wps:cNvSpPr/>
                    <wps:cNvPr id="5" name="Shape 5"/>
                    <wps:spPr>
                      <a:xfrm>
                        <a:off x="5300598" y="3380268"/>
                        <a:ext cx="90805" cy="799465"/>
                      </a:xfrm>
                      <a:prstGeom prst="rect">
                        <a:avLst/>
                      </a:prstGeom>
                      <a:solidFill>
                        <a:srgbClr val="4BACC6"/>
                      </a:solidFill>
                      <a:ln cap="flat" cmpd="sng" w="12700">
                        <a:solidFill>
                          <a:srgbClr val="205867"/>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leftMargin">
                <wp:posOffset>6968490</wp:posOffset>
              </wp:positionH>
              <wp:positionV relativeFrom="page">
                <wp:posOffset>-6349</wp:posOffset>
              </wp:positionV>
              <wp:extent cx="103505" cy="812165"/>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03505" cy="812165"/>
                      </a:xfrm>
                      <a:prstGeom prst="rect"/>
                      <a:ln/>
                    </pic:spPr>
                  </pic:pic>
                </a:graphicData>
              </a:graphic>
            </wp:anchor>
          </w:drawing>
        </mc:Fallback>
      </mc:AlternateContent>
    </w:r>
    <w:r w:rsidDel="00000000" w:rsidR="00000000" w:rsidRPr="00000000">
      <w:rPr>
        <w:rFonts w:ascii="Cambria" w:cs="Cambria" w:eastAsia="Cambria" w:hAnsi="Cambria"/>
        <w:rtl w:val="0"/>
      </w:rPr>
      <w:t xml:space="preserve">Kairos</w:t>
      <w:tab/>
    </w:r>
  </w:p>
  <w:p w:rsidR="00000000" w:rsidDel="00000000" w:rsidP="00000000" w:rsidRDefault="00000000" w:rsidRPr="00000000" w14:paraId="0000012B">
    <w:pPr>
      <w:tabs>
        <w:tab w:val="center" w:leader="none" w:pos="4252"/>
        <w:tab w:val="right" w:leader="none" w:pos="8504"/>
        <w:tab w:val="left" w:leader="none" w:pos="7740"/>
      </w:tabs>
      <w:spacing w:before="0" w:line="240" w:lineRule="auto"/>
      <w:ind w:left="0"/>
      <w:rPr>
        <w:rFonts w:ascii="Cambria" w:cs="Cambria" w:eastAsia="Cambria" w:hAnsi="Cambria"/>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357" w:right="0" w:hanging="357"/>
      <w:jc w:val="left"/>
      <w:rPr>
        <w:rFonts w:ascii="Cambria" w:cs="Cambria" w:eastAsia="Cambria" w:hAnsi="Cambria"/>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AR"/>
      </w:rPr>
    </w:rPrDefault>
    <w:pPrDefault>
      <w:pPr>
        <w:spacing w:before="200" w:line="276" w:lineRule="auto"/>
        <w:ind w:left="357"/>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120" w:lineRule="auto"/>
      <w:ind w:left="0"/>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60" w:before="120" w:lineRule="auto"/>
      <w:ind w:left="0"/>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Pr>
    <w:rPr>
      <w:rFonts w:ascii="Cambria" w:cs="Cambria" w:eastAsia="Cambria" w:hAnsi="Cambria"/>
      <w:b w:val="1"/>
      <w:bCs w:val="1"/>
      <w:color w:val="4f81bd"/>
    </w:rPr>
  </w:style>
  <w:style w:type="paragraph" w:styleId="Heading4">
    <w:name w:val="heading 4"/>
    <w:basedOn w:val="Normal"/>
    <w:next w:val="Normal"/>
    <w:pPr>
      <w:keepNext w:val="1"/>
      <w:keepLines w:val="1"/>
    </w:pPr>
    <w:rPr>
      <w:rFonts w:ascii="Cambria" w:cs="Cambria" w:eastAsia="Cambria" w:hAnsi="Cambria"/>
      <w:b w:val="1"/>
      <w:bCs w:val="1"/>
      <w:i w:val="1"/>
      <w:iCs w:val="1"/>
      <w:color w:val="4f81b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jc w:val="both"/>
    </w:pPr>
    <w:rPr>
      <w:rFonts w:ascii="Cambria" w:cs="Cambria" w:eastAsia="Cambria" w:hAnsi="Cambria"/>
      <w:color w:val="17365d"/>
      <w:sz w:val="50"/>
      <w:szCs w:val="5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5.0" w:type="dxa"/>
        <w:left w:w="55.0" w:type="dxa"/>
        <w:bottom w:w="55.0" w:type="dxa"/>
        <w:right w:w="55.0" w:type="dxa"/>
      </w:tblCellMar>
    </w:tblPr>
  </w:style>
  <w:style w:type="table" w:styleId="Table2">
    <w:basedOn w:val="TableNormal"/>
    <w:tblPr>
      <w:tblStyleRowBandSize w:val="1"/>
      <w:tblStyleColBandSize w:val="1"/>
      <w:tblCellMar>
        <w:top w:w="55.0" w:type="dxa"/>
        <w:left w:w="55.0" w:type="dxa"/>
        <w:bottom w:w="55.0" w:type="dxa"/>
        <w:right w:w="55.0" w:type="dxa"/>
      </w:tblCellMar>
    </w:tblPr>
  </w:style>
  <w:style w:type="table" w:styleId="Table3">
    <w:basedOn w:val="TableNormal"/>
    <w:tblPr>
      <w:tblStyleRowBandSize w:val="1"/>
      <w:tblStyleColBandSize w:val="1"/>
      <w:tblCellMar>
        <w:top w:w="55.0" w:type="dxa"/>
        <w:left w:w="55.0" w:type="dxa"/>
        <w:bottom w:w="55.0" w:type="dxa"/>
        <w:right w:w="55.0" w:type="dxa"/>
      </w:tblCellMar>
    </w:tblPr>
  </w:style>
  <w:style w:type="table" w:styleId="Table4">
    <w:basedOn w:val="TableNormal"/>
    <w:tblPr>
      <w:tblStyleRowBandSize w:val="1"/>
      <w:tblStyleColBandSize w:val="1"/>
      <w:tblCellMar>
        <w:top w:w="55.0" w:type="dxa"/>
        <w:left w:w="55.0" w:type="dxa"/>
        <w:bottom w:w="55.0" w:type="dxa"/>
        <w:right w:w="55.0" w:type="dxa"/>
      </w:tblCellMar>
    </w:tblPr>
  </w:style>
  <w:style w:type="table" w:styleId="Table5">
    <w:basedOn w:val="TableNormal"/>
    <w:tblPr>
      <w:tblStyleRowBandSize w:val="1"/>
      <w:tblStyleColBandSize w:val="1"/>
      <w:tblCellMar>
        <w:top w:w="55.0" w:type="dxa"/>
        <w:left w:w="55.0" w:type="dxa"/>
        <w:bottom w:w="55.0" w:type="dxa"/>
        <w:right w:w="55.0" w:type="dxa"/>
      </w:tblCellMar>
    </w:tblPr>
  </w:style>
  <w:style w:type="table" w:styleId="Table6">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6.png"/><Relationship Id="rId7" Type="http://schemas.openxmlformats.org/officeDocument/2006/relationships/image" Target="media/image1.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1.png"/><Relationship Id="rId3"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