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both"/>
        <w:rPr/>
      </w:pPr>
      <w:r w:rsidDel="00000000" w:rsidR="00000000" w:rsidRPr="00000000">
        <w:rPr>
          <w:rtl w:val="0"/>
        </w:rPr>
        <w:t xml:space="preserve">29/08/25</w:t>
      </w:r>
    </w:p>
    <w:p w:rsidR="00000000" w:rsidDel="00000000" w:rsidP="00000000" w:rsidRDefault="00000000" w:rsidRPr="00000000" w14:paraId="00000002">
      <w:pPr>
        <w:numPr>
          <w:ilvl w:val="0"/>
          <w:numId w:val="2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trdcegk</w:t>
      </w:r>
    </w:p>
    <w:p w:rsidR="00000000" w:rsidDel="00000000" w:rsidP="00000000" w:rsidRDefault="00000000" w:rsidRPr="00000000" w14:paraId="0000000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/>
      </w:pPr>
      <w:r w:rsidDel="00000000" w:rsidR="00000000" w:rsidRPr="00000000">
        <w:rPr>
          <w:rtl w:val="0"/>
        </w:rPr>
        <w:t xml:space="preserve">26/08/25</w:t>
      </w:r>
    </w:p>
    <w:p w:rsidR="00000000" w:rsidDel="00000000" w:rsidP="00000000" w:rsidRDefault="00000000" w:rsidRPr="00000000" w14:paraId="0000000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En el documento de la entrevista debe plasmarse lo que se entendió del intercambio con el cliente.</w:t>
      </w:r>
    </w:p>
    <w:p w:rsidR="00000000" w:rsidDel="00000000" w:rsidP="00000000" w:rsidRDefault="00000000" w:rsidRPr="00000000" w14:paraId="00000008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La declaración de nuestro propósito durante la presentación y la entrevista no fue lo suficientemente clara para el cliente.</w:t>
      </w:r>
    </w:p>
    <w:p w:rsidR="00000000" w:rsidDel="00000000" w:rsidP="00000000" w:rsidRDefault="00000000" w:rsidRPr="00000000" w14:paraId="0000000A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Dividir ordenadamente las actividades entre miembros para la próxima clase. Esta planificación debe ser llevada a cabo por el líder del proyecto.</w:t>
      </w:r>
    </w:p>
    <w:p w:rsidR="00000000" w:rsidDel="00000000" w:rsidP="00000000" w:rsidRDefault="00000000" w:rsidRPr="00000000" w14:paraId="0000000C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Hacer una distribución de roles más acorde. La gestión de calidad y el diseño son tareas que deben ser realizadas por más de una persona.</w:t>
      </w:r>
    </w:p>
    <w:p w:rsidR="00000000" w:rsidDel="00000000" w:rsidP="00000000" w:rsidRDefault="00000000" w:rsidRPr="00000000" w14:paraId="0000000E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De requerir una entrevista adicional, el grupo debe comunicarse formalmente con el cliente para acordar.</w:t>
      </w:r>
    </w:p>
    <w:p w:rsidR="00000000" w:rsidDel="00000000" w:rsidP="00000000" w:rsidRDefault="00000000" w:rsidRPr="00000000" w14:paraId="00000010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Para la próxima presentación, no incluir roles ni estándares de documentación. Incluir el propósito del proyecto que realizamos y lo que se obtuvo de la entrevista.</w:t>
      </w:r>
    </w:p>
    <w:p w:rsidR="00000000" w:rsidDel="00000000" w:rsidP="00000000" w:rsidRDefault="00000000" w:rsidRPr="00000000" w14:paraId="00000012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Desgravar la entrevista de manera concisa. De ser necesario, agregar citas, pero no transcribir directamente lo hablado. Plasmar las preguntas y las respuestas obtenidas de forma clara.</w:t>
      </w:r>
    </w:p>
    <w:p w:rsidR="00000000" w:rsidDel="00000000" w:rsidP="00000000" w:rsidRDefault="00000000" w:rsidRPr="00000000" w14:paraId="00000014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De utilizar alguna inteligencia artificial para hacerlo, anexar la herramienta y el prompt utilizado.</w:t>
      </w:r>
    </w:p>
    <w:p w:rsidR="00000000" w:rsidDel="00000000" w:rsidP="00000000" w:rsidRDefault="00000000" w:rsidRPr="00000000" w14:paraId="00000016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Estandarizar la nomenclatura de los archivos utilizados para cada documento.</w:t>
      </w:r>
    </w:p>
    <w:p w:rsidR="00000000" w:rsidDel="00000000" w:rsidP="00000000" w:rsidRDefault="00000000" w:rsidRPr="00000000" w14:paraId="00000018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Cuando se realiza un cambio en logo, color, nombre, etcétera, aplicar los cambios a todos los documentos utilizados hasta el momento.</w:t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A">
    <w:pPr>
      <w:rPr/>
    </w:pPr>
    <w:r w:rsidDel="00000000" w:rsidR="00000000" w:rsidRPr="00000000">
      <w:rPr>
        <w:rtl w:val="0"/>
      </w:rPr>
      <w:t xml:space="preserve">Las notas más recientes se encontrarán al principio del documento.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