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MX"/>
        </w:rPr>
      </w:pPr>
      <w:r>
        <w:rPr>
          <w:lang w:val="es-MX"/>
        </w:rPr>
        <w:t>Errores encontrados CU-06: Registrar requerimientos</w:t>
      </w:r>
    </w:p>
    <w:tbl>
      <w:tblPr>
        <w:tblStyle w:val="Tablaconcuadrcula"/>
        <w:tblW w:w="1731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6872"/>
        <w:gridCol w:w="5916"/>
        <w:gridCol w:w="2778"/>
        <w:gridCol w:w="1753"/>
      </w:tblGrid>
      <w:tr>
        <w:trPr>
          <w:tblHeader w:val="true"/>
        </w:trPr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360" w:before="0" w:after="12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Errores encontrados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360" w:before="0" w:after="12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Sugerencias de corrección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360" w:before="0" w:after="12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Estado (PENDIENTE / CORREGIDO / RESUELTO)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360" w:before="0" w:after="12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Caso de prueba asociado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360" w:before="0" w:after="12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En el filtro “Todos los tipos” del listado de requerimientos, solo se muestran las opciones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Funcional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y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No Funcional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. Falta incluir la categoría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Sistema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, definida en la ERS y el Modelo de Datos.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360" w:before="0" w:after="12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Agregar opción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“Sistema”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al menú desplegable de tipos de requerimiento y garantizar que pueda registrarse y filtrarse correctamente en la BD (tipo = "Sistema").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360" w:before="0" w:after="12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360" w:before="0" w:after="12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CP06_01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Según tu documento de Modelo de Datos (Entidad REQUERIMIENTO), el atributo estado admite valores como: “borrador”, “en revisión”, “validado”, “rechazado”.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Mientras que en la interfaz , aparecen: “Creado”, “Validado”, “Priorizado”, “En proceso”, “Terminado”.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Unificar terminología en toda la aplicación y la documentación. Si se incorporan nuevos estados (“Priorizado”, “En proceso”, “Terminado”), deben documentarse formalmente en la ERS 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CP06_02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“Nombre del Requerimiento” no incluye un identificador autogenerado ni distingue tipo de requerimiento (Funcional / No Funcional / Sistema).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Justificación a mi entender: Cada requerimiento debe tener un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identificador único y semántico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que permita reconocer su tipo y número en todo el sistema, reportes y matriz de trazabilidad.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RF-XX: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Requerimiento Funcional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RNF-XX: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Requerimiento No Funcional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RS-XX: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Requerimiento de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es perfectamente compatible con el modelo de datos actual (idRequerimiento) y con los reportes que tenemos que hacer (CU16).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Implementar generación automática de prefijos: RF-XX, RNF-XX, RS-XX según el tipo seleccionado. Mostrar prefijo antes del nombre y mantener numeración incremental por tipo.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En la BD, el campo idRequerimiento puede seguir siendo numérico; el código visible (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RF-01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) se puede almacenar en un campo código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Creo que el tipo debería estar antes del nombre del requerimiento para que cuando se seleccione el tipo se genere el prefijo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CP06_03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Cuando el formulario no pasa la validación (por ejemplo, falta completar campos obligatorios), algunos campos mantienen su valor (como el enlace externo) mientras otros se vacían o pierden su estado (por ejemplo, la imagen adjunta).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Mantener consistencia: conservar todos los datos ingresados en memoria mientras el formulario está abierto. Solo limpiar valores si el usuario presiona Cancelar o si el registro fue guardado exitosamente.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CP06_04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Descripción del requerimiento (models.TextField(blank=True)) no posee límite de caracteres definido, permitiendo ingresar texto excesivamente largo que podría afectar rendimiento o legibilidad.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En el caso nuestro que usamos PostgreSQL la capacidad apróx es de 1gb por lo que no conviene dejarlo totalmente libre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Establecer un límite máximo (p. ej. 2000 caracteres) mediante MaxLengthValidator en el modelo y/o maxlength en el formulario. Mostrar contador o advertencia visual al usuario al acercarse al límite.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para mi conviene en el formulario para no tocar la BD por si nos quedamos cortos con los 2000 (que es muchísimo)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CP06_04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Observaciones Idem CP06_04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Establecer limite maximo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CP06_05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Fecha de Compromiso permite seleccionar fechas pasadas, lo cual no es válido para un requerimiento pendiente de desarrollo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Implementar validación que impida elegir fechas anteriores a la fecha actual. Mostrar mensaje: “La fecha de compromiso no puede ser anterior a la fecha actual.” Mantener el foco en el campo hasta corregir el valor.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Sugerencia técnica: en Django min={{ date.today|date:'Y-m-d' }}), además de validarlo también en backend para evitar manipulación manual.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CP06_06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Los valores del campo Estado de Validación (“Pendiente de validación”, “Aprobado”, “Requiere cambios”) no coinciden con los definidos en la ERS y el Modelo de Datos (“borrador”, “en revisión”, “validado”, “rechazado”).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Unificar la lista desplegable con los valores oficiales de la ERS. Si se incorporan nuevos estados (“Requiere cambios”), documentarlos en la ERS y actualizar el modelo de datos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CP06_07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Los placeholders de los campos Fuente y Categoría están incompletos (“Docu”, “Usabili…”). Además, ambos campos son de texto libre, lo que puede generar inconsistencias en el registro de valores.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Corregir placeholders completos o Implementar listas predefinidas o menús desplegables para estandarizar fuentes (entrevista, documento, observación, etc.) y categorías (seguridad, rendimiento, usabilidad, mantenibilidad, compatibilidad, etc.).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por ahí dejar una lista de lo que generalmente se usa y agregar un “Otro” y que permita agregar a la BD otra categoría o Fuente que no este ahí. Si se complica mucho solo poner un limite y vemos al final de la cursada como mejoras antes de la entrega final.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Sugerencia: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[▼] Seleccionar fuente...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Entrevista con stakeholder/Cliente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Documento de requerimientos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Observación de usuario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Encuesta / Cuestionario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Análisis de sistema existente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Solicitud del cliente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Otro (aquí permitir agregar a la BD)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CP06_08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Categoría se muestra siempre disponible, incluso para requerimientos funcionales, cuando solo corresponde a los no funcionales.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Condicionar visibilidad y obligatoriedad del campo “Categoría” según el tipo de requerimiento seleccionado: activo y obligatorio solo para “No Funcional”; opcional para “Sistema”; oculto o deshabilitado para “Funcional”.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Sugerencia: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[▼] Seleccionar categoría...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Seguridad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Rendimiento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Usabilidad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Compatibilidad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Mantenibilidad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Portabilidad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Fiabilidad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Escalabilidad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Otro (aquí permitir agregar a la BD)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CP06_09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gráfico de “Distribución de Requerimientos” y “Distribución de Casos de Uso” en el Dashboard del Líder es demasiado pequeño y poco visible. No permite interpretar fácilmente la proporción de requerimientos huérfanos vs. relacionados.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Aumentar el tamaño del gráfico circular al menos al doble del radio actual. Mejorar contraste de colores y agregar etiquetas o valores porcentuales sobre cada segmento. Puede aplicarse un diseño responsive que amplíe el gráfico cuando haya datos.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CP06_10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ptos" w:cs=""/>
                <w:kern w:val="2"/>
                <w:sz w:val="24"/>
                <w:szCs w:val="22"/>
                <w:lang w:val="es-A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</w:r>
          </w:p>
        </w:tc>
        <w:tc>
          <w:tcPr>
            <w:tcW w:w="17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</w:r>
          </w:p>
        </w:tc>
      </w:tr>
    </w:tbl>
    <w:p>
      <w:pPr>
        <w:pStyle w:val="Normal"/>
        <w:spacing w:before="0" w:after="120"/>
        <w:rPr>
          <w:lang w:val="es-MX"/>
        </w:rPr>
      </w:pPr>
      <w:r>
        <w:rPr>
          <w:lang w:val="es-MX"/>
        </w:rPr>
      </w:r>
    </w:p>
    <w:sectPr>
      <w:type w:val="nextPage"/>
      <w:pgSz w:orient="landscape" w:w="20160" w:h="12240"/>
      <w:pgMar w:left="1417" w:right="1417" w:gutter="0" w:header="0" w:top="1701" w:footer="0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Aptos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630" w:hanging="360"/>
      </w:pPr>
      <w:rPr>
        <w:rFonts w:ascii="Arial" w:hAnsi="Arial" w:cs="Arial" w:hint="default"/>
        <w:rFonts w:eastAsiaTheme="minorHAns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07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79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23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95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39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ptos" w:cs="" w:cstheme="minorBidi" w:eastAsiaTheme="minorHAnsi"/>
        <w:kern w:val="2"/>
        <w:sz w:val="24"/>
        <w:szCs w:val="22"/>
        <w:lang w:val="es-A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5338b"/>
    <w:pPr>
      <w:widowControl/>
      <w:bidi w:val="0"/>
      <w:spacing w:lineRule="auto" w:line="360" w:before="0" w:after="120"/>
      <w:jc w:val="start"/>
    </w:pPr>
    <w:rPr>
      <w:rFonts w:ascii="Arial" w:hAnsi="Arial" w:eastAsia="Aptos" w:cs="" w:cstheme="minorBidi" w:eastAsiaTheme="minorHAnsi"/>
      <w:color w:val="auto"/>
      <w:kern w:val="2"/>
      <w:sz w:val="24"/>
      <w:szCs w:val="22"/>
      <w:lang w:val="es-A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853d8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53d8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53d8f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53d8f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53d8f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53d8f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53d8f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53d8f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53d8f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53d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53d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53d8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53d8f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53d8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53d8f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53d8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53d8f"/>
    <w:rPr>
      <w:b/>
      <w:bCs/>
      <w:smallCaps/>
      <w:color w:themeColor="accent1" w:themeShade="bf" w:val="0F4761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Roboto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Roboto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Roboto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Roboto"/>
    </w:rPr>
  </w:style>
  <w:style w:type="paragraph" w:styleId="Title">
    <w:name w:val="Title"/>
    <w:basedOn w:val="Normal"/>
    <w:next w:val="Normal"/>
    <w:link w:val="TtuloCar"/>
    <w:uiPriority w:val="10"/>
    <w:qFormat/>
    <w:rsid w:val="00853d8f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853d8f"/>
    <w:pPr>
      <w:spacing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53d8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53d8f"/>
    <w:pPr>
      <w:spacing w:before="0" w:after="12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53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266994"/>
    <w:pPr/>
    <w:rPr>
      <w:rFonts w:ascii="Times New Roman" w:hAnsi="Times New Roman" w:cs="Times New Roman"/>
      <w:szCs w:val="24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73518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Application>LibreOffice/25.8.2.2$Linux_X86_64 LibreOffice_project/580$Build-2</Application>
  <AppVersion>15.0000</AppVersion>
  <Pages>4</Pages>
  <Words>895</Words>
  <Characters>5275</Characters>
  <CharactersWithSpaces>6072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2025-11-04T13:45:00Z</dcterms:created>
  <dc:creator>Cristian Carranza</dc:creator>
  <dc:description/>
  <dc:language>es-ES</dc:language>
  <cp:lastModifiedBy/>
  <dcterms:modified xsi:type="dcterms:W3CDTF">2025-11-04T18:56:56Z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