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F676" w14:textId="77777777" w:rsidR="00123CE9" w:rsidRDefault="00000000">
      <w:pPr>
        <w:rPr>
          <w:lang w:val="es-MX"/>
        </w:rPr>
      </w:pPr>
      <w:r>
        <w:rPr>
          <w:lang w:val="es-MX"/>
        </w:rPr>
        <w:t>Errores encontrados CU-06: Registrar requerimientos</w:t>
      </w:r>
    </w:p>
    <w:tbl>
      <w:tblPr>
        <w:tblStyle w:val="Tablaconcuadrcula"/>
        <w:tblW w:w="17319" w:type="dxa"/>
        <w:tblLayout w:type="fixed"/>
        <w:tblLook w:val="04A0" w:firstRow="1" w:lastRow="0" w:firstColumn="1" w:lastColumn="0" w:noHBand="0" w:noVBand="1"/>
      </w:tblPr>
      <w:tblGrid>
        <w:gridCol w:w="6872"/>
        <w:gridCol w:w="5916"/>
        <w:gridCol w:w="2778"/>
        <w:gridCol w:w="1753"/>
      </w:tblGrid>
      <w:tr w:rsidR="00123CE9" w14:paraId="713D27BC" w14:textId="77777777">
        <w:trPr>
          <w:tblHeader/>
        </w:trPr>
        <w:tc>
          <w:tcPr>
            <w:tcW w:w="6872" w:type="dxa"/>
          </w:tcPr>
          <w:p w14:paraId="5CAAB7A6" w14:textId="77777777" w:rsidR="00123CE9" w:rsidRDefault="00000000">
            <w:pPr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Errores encontrados</w:t>
            </w:r>
          </w:p>
        </w:tc>
        <w:tc>
          <w:tcPr>
            <w:tcW w:w="5916" w:type="dxa"/>
          </w:tcPr>
          <w:p w14:paraId="1C5450A5" w14:textId="77777777" w:rsidR="00123CE9" w:rsidRDefault="00000000">
            <w:pPr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Sugerencias de corrección</w:t>
            </w:r>
          </w:p>
        </w:tc>
        <w:tc>
          <w:tcPr>
            <w:tcW w:w="2778" w:type="dxa"/>
          </w:tcPr>
          <w:p w14:paraId="69A68EA6" w14:textId="77777777" w:rsidR="00123CE9" w:rsidRDefault="00000000">
            <w:pPr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Estado (PENDIENTE / CORREGIDO / RESUELTO)</w:t>
            </w:r>
          </w:p>
        </w:tc>
        <w:tc>
          <w:tcPr>
            <w:tcW w:w="1753" w:type="dxa"/>
          </w:tcPr>
          <w:p w14:paraId="35BB65CD" w14:textId="77777777" w:rsidR="00123CE9" w:rsidRDefault="00000000">
            <w:pPr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Caso de prueba asociado</w:t>
            </w:r>
          </w:p>
        </w:tc>
      </w:tr>
      <w:tr w:rsidR="00123CE9" w14:paraId="347A78E7" w14:textId="77777777">
        <w:tc>
          <w:tcPr>
            <w:tcW w:w="6872" w:type="dxa"/>
          </w:tcPr>
          <w:p w14:paraId="522A5553" w14:textId="77777777" w:rsidR="00123CE9" w:rsidRDefault="00000000">
            <w:pPr>
              <w:rPr>
                <w:rFonts w:eastAsia="Aptos"/>
              </w:rPr>
            </w:pPr>
            <w:r>
              <w:rPr>
                <w:rFonts w:eastAsia="Aptos"/>
              </w:rPr>
              <w:t xml:space="preserve">En el filtro “Todos los tipos” del listado de requerimientos, solo se muestran las opciones </w:t>
            </w:r>
            <w:r>
              <w:rPr>
                <w:rFonts w:eastAsia="Aptos"/>
                <w:b/>
                <w:bCs/>
              </w:rPr>
              <w:t>Funcional</w:t>
            </w:r>
            <w:r>
              <w:rPr>
                <w:rFonts w:eastAsia="Aptos"/>
              </w:rPr>
              <w:t xml:space="preserve"> y </w:t>
            </w:r>
            <w:r>
              <w:rPr>
                <w:rFonts w:eastAsia="Aptos"/>
                <w:b/>
                <w:bCs/>
              </w:rPr>
              <w:t>No Funcional</w:t>
            </w:r>
            <w:r>
              <w:rPr>
                <w:rFonts w:eastAsia="Aptos"/>
              </w:rPr>
              <w:t xml:space="preserve">. Falta incluir la categoría </w:t>
            </w:r>
            <w:r>
              <w:rPr>
                <w:rFonts w:eastAsia="Aptos"/>
                <w:b/>
                <w:bCs/>
              </w:rPr>
              <w:t>Sistema</w:t>
            </w:r>
            <w:r>
              <w:rPr>
                <w:rFonts w:eastAsia="Aptos"/>
              </w:rPr>
              <w:t>, definida en la ERS y el Modelo de Datos.</w:t>
            </w:r>
          </w:p>
        </w:tc>
        <w:tc>
          <w:tcPr>
            <w:tcW w:w="5916" w:type="dxa"/>
          </w:tcPr>
          <w:p w14:paraId="3D183F13" w14:textId="77777777" w:rsidR="00123CE9" w:rsidRDefault="00000000">
            <w:pPr>
              <w:rPr>
                <w:rFonts w:eastAsia="Aptos"/>
              </w:rPr>
            </w:pPr>
            <w:r>
              <w:rPr>
                <w:rFonts w:eastAsia="Aptos"/>
              </w:rPr>
              <w:t xml:space="preserve">Agregar opción </w:t>
            </w:r>
            <w:r>
              <w:rPr>
                <w:rFonts w:eastAsia="Aptos"/>
                <w:b/>
                <w:bCs/>
              </w:rPr>
              <w:t>“Sistema”</w:t>
            </w:r>
            <w:r>
              <w:rPr>
                <w:rFonts w:eastAsia="Aptos"/>
              </w:rPr>
              <w:t xml:space="preserve"> al menú desplegable de tipos de requerimiento y garantizar que pueda registrarse y filtrarse correctamente en la BD (tipo = "Sistema").</w:t>
            </w:r>
          </w:p>
        </w:tc>
        <w:tc>
          <w:tcPr>
            <w:tcW w:w="2778" w:type="dxa"/>
          </w:tcPr>
          <w:p w14:paraId="66388149" w14:textId="77777777" w:rsidR="00123CE9" w:rsidRDefault="00000000">
            <w:pPr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COMPLETADO</w:t>
            </w:r>
          </w:p>
        </w:tc>
        <w:tc>
          <w:tcPr>
            <w:tcW w:w="1753" w:type="dxa"/>
          </w:tcPr>
          <w:p w14:paraId="20C4AF01" w14:textId="77777777" w:rsidR="00123CE9" w:rsidRDefault="00000000">
            <w:pPr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CP06_01</w:t>
            </w:r>
          </w:p>
        </w:tc>
      </w:tr>
      <w:tr w:rsidR="00123CE9" w14:paraId="0BF6321D" w14:textId="77777777">
        <w:tc>
          <w:tcPr>
            <w:tcW w:w="6872" w:type="dxa"/>
          </w:tcPr>
          <w:p w14:paraId="597D10F4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Según tu documento de Modelo de Datos (Entidad REQUERIMIENTO), el atributo estado admite valores como: “borrador”, “en revisión”, “validado”, “rechazado”.</w:t>
            </w:r>
          </w:p>
          <w:p w14:paraId="2E00551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Mientras que en la interfaz , aparecen: “Creado”, “Validado”, “Priorizado”, “En proceso”, “Terminado”.</w:t>
            </w:r>
          </w:p>
        </w:tc>
        <w:tc>
          <w:tcPr>
            <w:tcW w:w="5916" w:type="dxa"/>
          </w:tcPr>
          <w:p w14:paraId="5DCCC471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 xml:space="preserve">Unificar terminología en toda la aplicación y la documentación. Si se incorporan nuevos estados (“Priorizado”, “En proceso”, “Terminado”), deben documentarse formalmente en la ERS </w:t>
            </w:r>
          </w:p>
        </w:tc>
        <w:tc>
          <w:tcPr>
            <w:tcW w:w="2778" w:type="dxa"/>
          </w:tcPr>
          <w:p w14:paraId="13991DA3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COMPLETADO</w:t>
            </w:r>
          </w:p>
        </w:tc>
        <w:tc>
          <w:tcPr>
            <w:tcW w:w="1753" w:type="dxa"/>
          </w:tcPr>
          <w:p w14:paraId="7412AFFB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CP06_02</w:t>
            </w:r>
          </w:p>
        </w:tc>
      </w:tr>
      <w:tr w:rsidR="00123CE9" w14:paraId="1798A260" w14:textId="77777777">
        <w:tc>
          <w:tcPr>
            <w:tcW w:w="6872" w:type="dxa"/>
          </w:tcPr>
          <w:p w14:paraId="7EED34CF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El campo “Nombre del Requerimiento” no incluye un identificador autogenerado ni distingue tipo de requerimiento (Funcional / No Funcional / Sistema).</w:t>
            </w:r>
          </w:p>
          <w:p w14:paraId="6D0FE4D4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  <w:p w14:paraId="15CA8E22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 xml:space="preserve">Justificación a mi entender: Cada requerimiento debe tener un </w:t>
            </w:r>
            <w:r>
              <w:rPr>
                <w:rFonts w:eastAsia="Aptos"/>
                <w:b/>
                <w:bCs/>
              </w:rPr>
              <w:t>identificador único y semántico</w:t>
            </w:r>
            <w:r>
              <w:rPr>
                <w:rFonts w:eastAsia="Aptos"/>
              </w:rPr>
              <w:t xml:space="preserve"> que permita reconocer su tipo y número en todo el sistema, reportes y matriz de trazabilidad.</w:t>
            </w:r>
          </w:p>
          <w:p w14:paraId="16BB5E3C" w14:textId="77777777" w:rsidR="00123CE9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RF-XX:</w:t>
            </w:r>
            <w:r>
              <w:rPr>
                <w:rFonts w:eastAsia="Aptos"/>
              </w:rPr>
              <w:t xml:space="preserve"> Requerimiento Funcional</w:t>
            </w:r>
          </w:p>
          <w:p w14:paraId="2D1AD9E6" w14:textId="77777777" w:rsidR="00123CE9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RNF-XX:</w:t>
            </w:r>
            <w:r>
              <w:rPr>
                <w:rFonts w:eastAsia="Aptos"/>
              </w:rPr>
              <w:t xml:space="preserve"> Requerimiento No Funcional</w:t>
            </w:r>
          </w:p>
          <w:p w14:paraId="7A260592" w14:textId="77777777" w:rsidR="00123CE9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RS-XX:</w:t>
            </w:r>
            <w:r>
              <w:rPr>
                <w:rFonts w:eastAsia="Aptos"/>
              </w:rPr>
              <w:t xml:space="preserve"> Requerimiento de Sistema</w:t>
            </w:r>
          </w:p>
          <w:p w14:paraId="1FB0BB03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lastRenderedPageBreak/>
              <w:t>es perfectamente compatible con el modelo de datos actual (idRequerimiento) y con los reportes que tenemos que hacer (CU16).</w:t>
            </w:r>
          </w:p>
        </w:tc>
        <w:tc>
          <w:tcPr>
            <w:tcW w:w="5916" w:type="dxa"/>
          </w:tcPr>
          <w:p w14:paraId="5A031710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lastRenderedPageBreak/>
              <w:t>Implementar generación automática de prefijos: RF-XX, RNF-XX, RS-XX según el tipo seleccionado. Mostrar prefijo antes del nombre y mantener numeración incremental por tipo.</w:t>
            </w:r>
          </w:p>
          <w:p w14:paraId="4398AAC3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En la BD, el campo idRequerimiento puede seguir siendo numérico; el código visible (</w:t>
            </w:r>
            <w:r>
              <w:rPr>
                <w:rFonts w:eastAsia="Aptos"/>
                <w:b/>
                <w:bCs/>
              </w:rPr>
              <w:t>RF-01</w:t>
            </w:r>
            <w:r>
              <w:rPr>
                <w:rFonts w:eastAsia="Aptos"/>
              </w:rPr>
              <w:t>) se puede almacenar en un campo código</w:t>
            </w:r>
          </w:p>
          <w:p w14:paraId="52DBCE89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Nota: Creo que el tipo debería estar antes del nombre del requerimiento para que cuando se seleccione el tipo se genere el prefijo</w:t>
            </w:r>
          </w:p>
        </w:tc>
        <w:tc>
          <w:tcPr>
            <w:tcW w:w="2778" w:type="dxa"/>
          </w:tcPr>
          <w:p w14:paraId="558F337D" w14:textId="3E506E73" w:rsidR="00123CE9" w:rsidRDefault="006154E6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71B71474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CP06_03</w:t>
            </w:r>
          </w:p>
        </w:tc>
      </w:tr>
      <w:tr w:rsidR="00123CE9" w14:paraId="47BC692B" w14:textId="77777777">
        <w:tc>
          <w:tcPr>
            <w:tcW w:w="6872" w:type="dxa"/>
          </w:tcPr>
          <w:p w14:paraId="5599F6A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Cuando el formulario no pasa la validación (por ejemplo, falta completar campos obligatorios), algunos campos mantienen su valor (como el enlace externo) mientras otros se vacían o pierden su estado (por ejemplo, la imagen adjunta).</w:t>
            </w:r>
          </w:p>
        </w:tc>
        <w:tc>
          <w:tcPr>
            <w:tcW w:w="5916" w:type="dxa"/>
          </w:tcPr>
          <w:p w14:paraId="0E97F382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Mantener consistencia: conservar todos los datos ingresados en memoria mientras el formulario está abierto. Solo limpiar valores si el usuario presiona Cancelar o si el registro fue guardado exitosamente.</w:t>
            </w:r>
          </w:p>
        </w:tc>
        <w:tc>
          <w:tcPr>
            <w:tcW w:w="2778" w:type="dxa"/>
          </w:tcPr>
          <w:p w14:paraId="7665745A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COMPLETADO</w:t>
            </w:r>
          </w:p>
        </w:tc>
        <w:tc>
          <w:tcPr>
            <w:tcW w:w="1753" w:type="dxa"/>
          </w:tcPr>
          <w:p w14:paraId="2D2D8E64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CP06_04</w:t>
            </w:r>
          </w:p>
        </w:tc>
      </w:tr>
      <w:tr w:rsidR="00123CE9" w14:paraId="5419C90A" w14:textId="77777777">
        <w:tc>
          <w:tcPr>
            <w:tcW w:w="6872" w:type="dxa"/>
          </w:tcPr>
          <w:p w14:paraId="221B8478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El campo Descripción del requerimiento (models.TextField(blank=True)) no posee límite de caracteres definido, permitiendo ingresar texto excesivamente largo que podría afectar rendimiento o legibilidad.</w:t>
            </w:r>
          </w:p>
          <w:p w14:paraId="14B5AE03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  <w:p w14:paraId="18E1685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Nota: En el caso nuestro que usamos PostgreSQL la capacidad apróx es de 1gb por lo que no conviene dejarlo totalmente libre</w:t>
            </w:r>
          </w:p>
        </w:tc>
        <w:tc>
          <w:tcPr>
            <w:tcW w:w="5916" w:type="dxa"/>
          </w:tcPr>
          <w:p w14:paraId="1A6C440C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Establecer un límite máximo (p. ej. 2000 caracteres) mediante MaxLengthValidator en el modelo y/o maxlength en el formulario. Mostrar contador o advertencia visual al usuario al acercarse al límite.</w:t>
            </w:r>
          </w:p>
          <w:p w14:paraId="467B388E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  <w:p w14:paraId="0035824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Nota: para mi conviene en el formulario para no tocar la BD por si nos quedamos cortos con los 2000 (que es muchísimo)</w:t>
            </w:r>
          </w:p>
        </w:tc>
        <w:tc>
          <w:tcPr>
            <w:tcW w:w="2778" w:type="dxa"/>
          </w:tcPr>
          <w:p w14:paraId="1FD34D03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COMPLETADO</w:t>
            </w:r>
          </w:p>
        </w:tc>
        <w:tc>
          <w:tcPr>
            <w:tcW w:w="1753" w:type="dxa"/>
          </w:tcPr>
          <w:p w14:paraId="083E2B8F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CP06_04</w:t>
            </w:r>
          </w:p>
        </w:tc>
      </w:tr>
      <w:tr w:rsidR="00123CE9" w14:paraId="1F893428" w14:textId="77777777">
        <w:tc>
          <w:tcPr>
            <w:tcW w:w="6872" w:type="dxa"/>
          </w:tcPr>
          <w:p w14:paraId="7C42786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El campo Observaciones Idem CP06_04</w:t>
            </w:r>
          </w:p>
        </w:tc>
        <w:tc>
          <w:tcPr>
            <w:tcW w:w="5916" w:type="dxa"/>
          </w:tcPr>
          <w:p w14:paraId="1D11ACE2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Establecer limite maximo</w:t>
            </w:r>
          </w:p>
        </w:tc>
        <w:tc>
          <w:tcPr>
            <w:tcW w:w="2778" w:type="dxa"/>
          </w:tcPr>
          <w:p w14:paraId="4A222D0C" w14:textId="0FD1968D" w:rsidR="00123CE9" w:rsidRDefault="006154E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1C270220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CP06_05</w:t>
            </w:r>
          </w:p>
        </w:tc>
      </w:tr>
      <w:tr w:rsidR="00123CE9" w14:paraId="691381CB" w14:textId="77777777">
        <w:tc>
          <w:tcPr>
            <w:tcW w:w="6872" w:type="dxa"/>
          </w:tcPr>
          <w:p w14:paraId="6DA2B4A6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El campo Fecha de Compromiso permite seleccionar fechas pasadas, lo cual no es válido para un requerimiento pendiente de desarrollo</w:t>
            </w:r>
          </w:p>
        </w:tc>
        <w:tc>
          <w:tcPr>
            <w:tcW w:w="5916" w:type="dxa"/>
          </w:tcPr>
          <w:p w14:paraId="15F94782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Implementar validación que impida elegir fechas anteriores a la fecha actual. Mostrar mensaje: “La fecha de compromiso no puede ser anterior a la fecha actual.” Mantener el foco en el campo hasta corregir el valor.</w:t>
            </w:r>
          </w:p>
          <w:p w14:paraId="1738FBCE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Sugerencia técnica: en Django min={{ date.today|date:'Y-m-d' }}), además de validarlo también en backend para evitar manipulación manual.</w:t>
            </w:r>
          </w:p>
        </w:tc>
        <w:tc>
          <w:tcPr>
            <w:tcW w:w="2778" w:type="dxa"/>
          </w:tcPr>
          <w:p w14:paraId="0020BC72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02EA1425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CP06_06</w:t>
            </w:r>
          </w:p>
        </w:tc>
      </w:tr>
      <w:tr w:rsidR="00123CE9" w14:paraId="135970A5" w14:textId="77777777">
        <w:tc>
          <w:tcPr>
            <w:tcW w:w="6872" w:type="dxa"/>
          </w:tcPr>
          <w:p w14:paraId="2C67335C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lastRenderedPageBreak/>
              <w:t>Los valores del campo Estado de Validación (“Pendiente de validación”, “Aprobado”, “Requiere cambios”) no coinciden con los definidos en la ERS y el Modelo de Datos (“borrador”, “en revisión”, “validado”, “rechazado”).</w:t>
            </w:r>
          </w:p>
        </w:tc>
        <w:tc>
          <w:tcPr>
            <w:tcW w:w="5916" w:type="dxa"/>
          </w:tcPr>
          <w:p w14:paraId="0E2A162F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Unificar la lista desplegable con los valores oficiales de la ERS. Si se incorporan nuevos estados (“Requiere cambios”), documentarlos en la ERS y actualizar el modelo de datos</w:t>
            </w:r>
          </w:p>
        </w:tc>
        <w:tc>
          <w:tcPr>
            <w:tcW w:w="2778" w:type="dxa"/>
          </w:tcPr>
          <w:p w14:paraId="7FA1C0AB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7B6957C7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CP06_07</w:t>
            </w:r>
          </w:p>
        </w:tc>
      </w:tr>
      <w:tr w:rsidR="00123CE9" w14:paraId="52B1771A" w14:textId="77777777">
        <w:tc>
          <w:tcPr>
            <w:tcW w:w="6872" w:type="dxa"/>
          </w:tcPr>
          <w:p w14:paraId="69432D73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Los placeholders de los campos Fuente y Categoría están incompletos (“Docu”, “Usabili…”). Además, ambos campos son de texto libre, lo que puede generar inconsistencias en el registro de valores.</w:t>
            </w:r>
          </w:p>
        </w:tc>
        <w:tc>
          <w:tcPr>
            <w:tcW w:w="5916" w:type="dxa"/>
          </w:tcPr>
          <w:p w14:paraId="513387DE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Corregir placeholders completos o Implementar listas predefinidas o menús desplegables para estandarizar fuentes (entrevista, documento, observación, etc.) y categorías (seguridad, rendimiento, usabilidad, mantenibilidad, compatibilidad, etc.).</w:t>
            </w:r>
          </w:p>
          <w:p w14:paraId="40F0297D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Nota: por ahí dejar una lista de lo que generalmente se usa y agregar un “Otro” y que permita agregar a la BD otra categoría o Fuente que no este ahí. Si se complica mucho solo poner un limite y vemos al final de la cursada como mejoras antes de la entrega final.</w:t>
            </w:r>
          </w:p>
          <w:p w14:paraId="58747215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Sugerencia:</w:t>
            </w:r>
          </w:p>
          <w:p w14:paraId="06496906" w14:textId="77777777" w:rsidR="00123CE9" w:rsidRDefault="00000000">
            <w:p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[▼] Seleccionar fuente...</w:t>
            </w:r>
          </w:p>
          <w:p w14:paraId="494EB30B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Entrevista con stakeholder/Cliente</w:t>
            </w:r>
          </w:p>
          <w:p w14:paraId="6B3778BF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Documento de requerimientos</w:t>
            </w:r>
          </w:p>
          <w:p w14:paraId="4A2029BA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Observación de usuario</w:t>
            </w:r>
          </w:p>
          <w:p w14:paraId="4EEDA59A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Encuesta / Cuestionario</w:t>
            </w:r>
          </w:p>
          <w:p w14:paraId="0DF6E768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Análisis de sistema existente</w:t>
            </w:r>
          </w:p>
          <w:p w14:paraId="541827D1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Solicitud del cliente</w:t>
            </w:r>
          </w:p>
          <w:p w14:paraId="3DBC6F1E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Otro (aquí permitir agregar a la BD)</w:t>
            </w:r>
          </w:p>
          <w:p w14:paraId="00FFA4D9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2778" w:type="dxa"/>
          </w:tcPr>
          <w:p w14:paraId="6A63CF3A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1211DF55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CP06_08</w:t>
            </w:r>
          </w:p>
        </w:tc>
      </w:tr>
      <w:tr w:rsidR="00123CE9" w14:paraId="0CBC8F31" w14:textId="77777777">
        <w:tc>
          <w:tcPr>
            <w:tcW w:w="6872" w:type="dxa"/>
          </w:tcPr>
          <w:p w14:paraId="7D32F543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lastRenderedPageBreak/>
              <w:t>El campo Categoría se muestra siempre disponible, incluso para requerimientos funcionales, cuando solo corresponde a los no funcionales.</w:t>
            </w:r>
          </w:p>
        </w:tc>
        <w:tc>
          <w:tcPr>
            <w:tcW w:w="5916" w:type="dxa"/>
          </w:tcPr>
          <w:p w14:paraId="26F7FCDC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Condicionar visibilidad y obligatoriedad del campo “Categoría” según el tipo de requerimiento seleccionado: activo y obligatorio solo para “No Funcional”; opcional para “Sistema”; oculto o deshabilitado para “Funcional”.</w:t>
            </w:r>
          </w:p>
          <w:p w14:paraId="12AC3E98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Sugerencia:</w:t>
            </w:r>
          </w:p>
          <w:p w14:paraId="74EA094F" w14:textId="77777777" w:rsidR="00123CE9" w:rsidRDefault="00000000">
            <w:p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[▼] Seleccionar categoría...</w:t>
            </w:r>
          </w:p>
          <w:p w14:paraId="51740F76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Seguridad</w:t>
            </w:r>
          </w:p>
          <w:p w14:paraId="6C821421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Rendimiento</w:t>
            </w:r>
          </w:p>
          <w:p w14:paraId="554B3644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Usabilidad</w:t>
            </w:r>
          </w:p>
          <w:p w14:paraId="416DA758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Compatibilidad</w:t>
            </w:r>
          </w:p>
          <w:p w14:paraId="26B9B03D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Mantenibilidad</w:t>
            </w:r>
          </w:p>
          <w:p w14:paraId="3CAAE2C3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Portabilidad</w:t>
            </w:r>
          </w:p>
          <w:p w14:paraId="02CA1B13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Fiabilidad</w:t>
            </w:r>
          </w:p>
          <w:p w14:paraId="1E7D5F47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Escalabilidad</w:t>
            </w:r>
          </w:p>
          <w:p w14:paraId="4ABCE330" w14:textId="77777777" w:rsidR="00123CE9" w:rsidRDefault="0000000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lang w:val="es-MX"/>
              </w:rPr>
            </w:pPr>
            <w:r>
              <w:rPr>
                <w:rFonts w:eastAsia="Aptos"/>
                <w:lang w:val="es-MX"/>
              </w:rPr>
              <w:t>Otro (aquí permitir agregar a la BD)</w:t>
            </w:r>
          </w:p>
          <w:p w14:paraId="4B64825A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2778" w:type="dxa"/>
          </w:tcPr>
          <w:p w14:paraId="69E98F55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COMPLETADO</w:t>
            </w:r>
          </w:p>
        </w:tc>
        <w:tc>
          <w:tcPr>
            <w:tcW w:w="1753" w:type="dxa"/>
          </w:tcPr>
          <w:p w14:paraId="402CAB83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CP06_09</w:t>
            </w:r>
          </w:p>
        </w:tc>
      </w:tr>
      <w:tr w:rsidR="00123CE9" w14:paraId="223880F4" w14:textId="77777777">
        <w:tc>
          <w:tcPr>
            <w:tcW w:w="6872" w:type="dxa"/>
          </w:tcPr>
          <w:p w14:paraId="38CE1308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El gráfico de “Distribución de Requerimientos” y “Distribución de Casos de Uso” en el Dashboard del Líder es demasiado pequeño y poco visible. No permite interpretar fácilmente la proporción de requerimientos huérfanos vs. relacionados.</w:t>
            </w:r>
          </w:p>
        </w:tc>
        <w:tc>
          <w:tcPr>
            <w:tcW w:w="5916" w:type="dxa"/>
          </w:tcPr>
          <w:p w14:paraId="54BCF7A4" w14:textId="77777777" w:rsidR="00123CE9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</w:rPr>
              <w:t>Aumentar el tamaño del gráfico circular al menos al doble del radio actual. Mejorar contraste de colores y agregar etiquetas o valores porcentuales sobre cada segmento. Puede aplicarse un diseño responsive que amplíe el gráfico cuando haya datos.</w:t>
            </w:r>
          </w:p>
        </w:tc>
        <w:tc>
          <w:tcPr>
            <w:tcW w:w="2778" w:type="dxa"/>
          </w:tcPr>
          <w:p w14:paraId="70753155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PENDIENTE</w:t>
            </w:r>
          </w:p>
        </w:tc>
        <w:tc>
          <w:tcPr>
            <w:tcW w:w="1753" w:type="dxa"/>
          </w:tcPr>
          <w:p w14:paraId="5AF27327" w14:textId="77777777" w:rsidR="00123CE9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CP06_10</w:t>
            </w:r>
          </w:p>
        </w:tc>
      </w:tr>
      <w:tr w:rsidR="00123CE9" w14:paraId="2E7B91D5" w14:textId="77777777">
        <w:tc>
          <w:tcPr>
            <w:tcW w:w="6872" w:type="dxa"/>
          </w:tcPr>
          <w:p w14:paraId="6CB7C5B0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5916" w:type="dxa"/>
          </w:tcPr>
          <w:p w14:paraId="6127E1DA" w14:textId="77777777" w:rsidR="00123CE9" w:rsidRDefault="00123CE9">
            <w:pPr>
              <w:spacing w:after="0" w:line="240" w:lineRule="auto"/>
              <w:rPr>
                <w:rFonts w:eastAsia="Aptos"/>
              </w:rPr>
            </w:pPr>
          </w:p>
        </w:tc>
        <w:tc>
          <w:tcPr>
            <w:tcW w:w="2778" w:type="dxa"/>
          </w:tcPr>
          <w:p w14:paraId="52105E35" w14:textId="77777777" w:rsidR="00123CE9" w:rsidRDefault="00123CE9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753" w:type="dxa"/>
          </w:tcPr>
          <w:p w14:paraId="58FAF450" w14:textId="77777777" w:rsidR="00123CE9" w:rsidRDefault="00123CE9">
            <w:pPr>
              <w:spacing w:after="0" w:line="240" w:lineRule="auto"/>
              <w:rPr>
                <w:b/>
                <w:bCs/>
              </w:rPr>
            </w:pPr>
          </w:p>
        </w:tc>
      </w:tr>
    </w:tbl>
    <w:p w14:paraId="55965A04" w14:textId="77777777" w:rsidR="00123CE9" w:rsidRDefault="00123CE9">
      <w:pPr>
        <w:rPr>
          <w:lang w:val="es-MX"/>
        </w:rPr>
      </w:pPr>
    </w:p>
    <w:sectPr w:rsidR="00123CE9">
      <w:pgSz w:w="20160" w:h="12240" w:orient="landscape"/>
      <w:pgMar w:top="1701" w:right="1417" w:bottom="1701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Liberation Sans">
    <w:altName w:val="Arial"/>
    <w:charset w:val="01"/>
    <w:family w:val="swiss"/>
    <w:pitch w:val="variable"/>
  </w:font>
  <w:font w:name="Noto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F2E75"/>
    <w:multiLevelType w:val="multilevel"/>
    <w:tmpl w:val="12D23E5A"/>
    <w:lvl w:ilvl="0">
      <w:numFmt w:val="bullet"/>
      <w:lvlText w:val="•"/>
      <w:lvlJc w:val="left"/>
      <w:pPr>
        <w:tabs>
          <w:tab w:val="num" w:pos="0"/>
        </w:tabs>
        <w:ind w:left="63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39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A47A6B"/>
    <w:multiLevelType w:val="multilevel"/>
    <w:tmpl w:val="20F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739B459D"/>
    <w:multiLevelType w:val="multilevel"/>
    <w:tmpl w:val="96A83A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10274339">
    <w:abstractNumId w:val="1"/>
  </w:num>
  <w:num w:numId="2" w16cid:durableId="1394154376">
    <w:abstractNumId w:val="0"/>
  </w:num>
  <w:num w:numId="3" w16cid:durableId="1211260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E9"/>
    <w:rsid w:val="00123CE9"/>
    <w:rsid w:val="00312F57"/>
    <w:rsid w:val="0061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C5A3B"/>
  <w15:docId w15:val="{537314BA-306C-4C4E-856D-A9CE53D3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B"/>
    <w:pPr>
      <w:spacing w:after="120" w:line="36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5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D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D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D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D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D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D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D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85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85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853D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853D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853D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853D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853D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853D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853D8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853D8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853D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853D8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53D8F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853D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D8F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85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Roboto"/>
    </w:rPr>
  </w:style>
  <w:style w:type="paragraph" w:styleId="Descripcin">
    <w:name w:val="caption"/>
    <w:basedOn w:val="Normal"/>
    <w:qFormat/>
    <w:pPr>
      <w:suppressLineNumbers/>
      <w:spacing w:before="120"/>
    </w:pPr>
    <w:rPr>
      <w:rFonts w:cs="Roboto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Roboto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/>
    </w:pPr>
    <w:rPr>
      <w:rFonts w:ascii="Liberation Sans" w:eastAsia="Noto Sans" w:hAnsi="Liberation Sans" w:cs="Roboto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Roboto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D8F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D8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D8F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266994"/>
    <w:rPr>
      <w:rFonts w:ascii="Times New Roman" w:hAnsi="Times New Roman" w:cs="Times New Roman"/>
      <w:szCs w:val="24"/>
    </w:r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735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948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dc:description/>
  <cp:lastModifiedBy>Cristian Carranza</cp:lastModifiedBy>
  <cp:revision>15</cp:revision>
  <dcterms:created xsi:type="dcterms:W3CDTF">2025-11-04T13:45:00Z</dcterms:created>
  <dcterms:modified xsi:type="dcterms:W3CDTF">2025-11-07T11:13:00Z</dcterms:modified>
  <dc:language>es-ES</dc:language>
</cp:coreProperties>
</file>