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FB6" w:rsidRPr="006D7823" w:rsidRDefault="006D7823">
      <w:pPr>
        <w:rPr>
          <w:b/>
          <w:lang w:val="en-US"/>
        </w:rPr>
      </w:pPr>
      <w:r w:rsidRPr="006D7823">
        <w:rPr>
          <w:b/>
          <w:lang w:val="en-US"/>
        </w:rPr>
        <w:t>Statistical design and sample size calculation</w:t>
      </w:r>
    </w:p>
    <w:p w:rsidR="006D7823" w:rsidRDefault="00DE3B89">
      <w:pPr>
        <w:rPr>
          <w:lang w:val="en-US"/>
        </w:rPr>
      </w:pPr>
      <w:r>
        <w:rPr>
          <w:lang w:val="en-US"/>
        </w:rPr>
        <w:t xml:space="preserve">Key </w:t>
      </w:r>
      <w:r w:rsidR="00A61BA2">
        <w:rPr>
          <w:lang w:val="en-US"/>
        </w:rPr>
        <w:t>parameters</w:t>
      </w:r>
      <w:r>
        <w:rPr>
          <w:lang w:val="en-US"/>
        </w:rPr>
        <w:t xml:space="preserve"> of the Tempo! study are lymphocyte concentration, which reflects immunological response to stress, and IFABP concentration, which reflects gut permeability. </w:t>
      </w:r>
      <w:r w:rsidR="003B1185">
        <w:rPr>
          <w:lang w:val="en-US"/>
        </w:rPr>
        <w:t xml:space="preserve">The </w:t>
      </w:r>
      <w:r>
        <w:rPr>
          <w:lang w:val="en-US"/>
        </w:rPr>
        <w:t xml:space="preserve">coefficients of variation observed for these parameters in the </w:t>
      </w:r>
      <w:r w:rsidR="003B1185">
        <w:rPr>
          <w:lang w:val="en-US"/>
        </w:rPr>
        <w:t xml:space="preserve">GRINTA! study </w:t>
      </w:r>
      <w:r>
        <w:rPr>
          <w:lang w:val="en-US"/>
        </w:rPr>
        <w:t xml:space="preserve">were 14% </w:t>
      </w:r>
      <w:r w:rsidR="009149AA">
        <w:rPr>
          <w:lang w:val="en-US"/>
        </w:rPr>
        <w:t xml:space="preserve">(lymphocytes) </w:t>
      </w:r>
      <w:r>
        <w:rPr>
          <w:lang w:val="en-US"/>
        </w:rPr>
        <w:t>and 30%</w:t>
      </w:r>
      <w:r w:rsidR="009149AA">
        <w:rPr>
          <w:lang w:val="en-US"/>
        </w:rPr>
        <w:t xml:space="preserve"> (IFABP)</w:t>
      </w:r>
      <w:r>
        <w:rPr>
          <w:lang w:val="en-US"/>
        </w:rPr>
        <w:t xml:space="preserve">. </w:t>
      </w:r>
      <w:r w:rsidR="003B1185">
        <w:rPr>
          <w:lang w:val="en-US"/>
        </w:rPr>
        <w:t>Based on th</w:t>
      </w:r>
      <w:r w:rsidR="009149AA">
        <w:rPr>
          <w:lang w:val="en-US"/>
        </w:rPr>
        <w:t xml:space="preserve">ese measures of random variation, </w:t>
      </w:r>
      <w:r w:rsidR="003B1185">
        <w:rPr>
          <w:lang w:val="en-US"/>
        </w:rPr>
        <w:t>we calculated</w:t>
      </w:r>
      <w:r w:rsidR="00506699">
        <w:rPr>
          <w:lang w:val="en-US"/>
        </w:rPr>
        <w:t xml:space="preserve"> minimal effect sizes that can be  established for a range of feasible sample sizes</w:t>
      </w:r>
      <w:r w:rsidR="00B51E5C">
        <w:rPr>
          <w:lang w:val="en-US"/>
        </w:rPr>
        <w:t xml:space="preserve"> by a t test</w:t>
      </w:r>
      <w:r w:rsidR="00506699">
        <w:rPr>
          <w:lang w:val="en-US"/>
        </w:rPr>
        <w:t xml:space="preserve">. </w:t>
      </w:r>
      <w:r w:rsidR="00B51E5C">
        <w:rPr>
          <w:lang w:val="en-US"/>
        </w:rPr>
        <w:t xml:space="preserve">We assumed a type-1 error of 0.05 and a power of 90%. </w:t>
      </w:r>
      <w:r w:rsidR="00506699">
        <w:rPr>
          <w:lang w:val="en-US"/>
        </w:rPr>
        <w:t xml:space="preserve">We considered average effects sizes over the two locations as well as differences in effect sizes between the two locations. An effect size is defined as the increase in </w:t>
      </w:r>
      <w:r w:rsidR="00A61BA2">
        <w:rPr>
          <w:lang w:val="en-US"/>
        </w:rPr>
        <w:t xml:space="preserve">lymphocytes or </w:t>
      </w:r>
      <w:r w:rsidR="00506699">
        <w:rPr>
          <w:lang w:val="en-US"/>
        </w:rPr>
        <w:t xml:space="preserve">IFABP at some time after start </w:t>
      </w:r>
      <w:r w:rsidR="00B51E5C">
        <w:rPr>
          <w:lang w:val="en-US"/>
        </w:rPr>
        <w:t>of</w:t>
      </w:r>
      <w:r w:rsidR="00506699">
        <w:rPr>
          <w:lang w:val="en-US"/>
        </w:rPr>
        <w:t xml:space="preserve"> an exercise protocol </w:t>
      </w:r>
      <w:r w:rsidR="00B51E5C">
        <w:rPr>
          <w:lang w:val="en-US"/>
        </w:rPr>
        <w:t xml:space="preserve">versus the change during the same period at rest. Tests for average effect sizes are one sided, because we expect an increase in </w:t>
      </w:r>
      <w:r w:rsidR="00A61BA2">
        <w:rPr>
          <w:lang w:val="en-US"/>
        </w:rPr>
        <w:t xml:space="preserve">lymphocytes or </w:t>
      </w:r>
      <w:r w:rsidR="00B51E5C">
        <w:rPr>
          <w:lang w:val="en-US"/>
        </w:rPr>
        <w:t xml:space="preserve">IFABP. Tests for differences in effect sizes are two-sided, because it is not known in advance which location has the greater effect size and which one has the smaller effect size. The results are shown in Table </w:t>
      </w:r>
      <w:proofErr w:type="spellStart"/>
      <w:r w:rsidR="00B51E5C">
        <w:rPr>
          <w:lang w:val="en-US"/>
        </w:rPr>
        <w:t>yyy</w:t>
      </w:r>
      <w:proofErr w:type="spellEnd"/>
      <w:r w:rsidR="00B51E5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5"/>
        <w:gridCol w:w="222"/>
        <w:gridCol w:w="797"/>
        <w:gridCol w:w="938"/>
        <w:gridCol w:w="938"/>
        <w:gridCol w:w="222"/>
        <w:gridCol w:w="797"/>
        <w:gridCol w:w="938"/>
        <w:gridCol w:w="938"/>
      </w:tblGrid>
      <w:tr w:rsidR="00A61BA2" w:rsidRPr="006D7823" w:rsidTr="00A61BA2">
        <w:trPr>
          <w:trHeight w:val="288"/>
        </w:trPr>
        <w:tc>
          <w:tcPr>
            <w:tcW w:w="0" w:type="auto"/>
            <w:tcBorders>
              <w:top w:val="single" w:sz="4" w:space="0" w:color="auto"/>
            </w:tcBorders>
            <w:noWrap/>
          </w:tcPr>
          <w:p w:rsidR="00A61BA2" w:rsidRPr="006D7823" w:rsidRDefault="00A61BA2" w:rsidP="00B51E5C">
            <w:pPr>
              <w:jc w:val="right"/>
              <w:rPr>
                <w:rFonts w:ascii="Calibri" w:eastAsia="Times New Roman" w:hAnsi="Calibri" w:cs="Times New Roman"/>
                <w:color w:val="000000"/>
                <w:lang w:val="en-US" w:eastAsia="nl-NL"/>
              </w:rPr>
            </w:pPr>
          </w:p>
        </w:tc>
        <w:tc>
          <w:tcPr>
            <w:tcW w:w="0" w:type="auto"/>
            <w:tcBorders>
              <w:top w:val="single" w:sz="4" w:space="0" w:color="auto"/>
            </w:tcBorders>
          </w:tcPr>
          <w:p w:rsidR="00A61BA2" w:rsidRPr="006D7823" w:rsidRDefault="00A61BA2" w:rsidP="00B51E5C">
            <w:pPr>
              <w:jc w:val="right"/>
              <w:rPr>
                <w:rFonts w:ascii="Calibri" w:eastAsia="Times New Roman" w:hAnsi="Calibri" w:cs="Times New Roman"/>
                <w:color w:val="000000"/>
                <w:lang w:val="en-US" w:eastAsia="nl-NL"/>
              </w:rPr>
            </w:pPr>
          </w:p>
        </w:tc>
        <w:tc>
          <w:tcPr>
            <w:tcW w:w="0" w:type="auto"/>
            <w:gridSpan w:val="3"/>
            <w:tcBorders>
              <w:top w:val="single" w:sz="4" w:space="0" w:color="auto"/>
              <w:bottom w:val="single" w:sz="4" w:space="0" w:color="auto"/>
            </w:tcBorders>
            <w:noWrap/>
          </w:tcPr>
          <w:p w:rsidR="00A61BA2" w:rsidRPr="00A61BA2" w:rsidRDefault="00A61BA2" w:rsidP="00A61BA2">
            <w:pPr>
              <w:jc w:val="center"/>
              <w:rPr>
                <w:rFonts w:ascii="Calibri" w:eastAsia="Times New Roman" w:hAnsi="Calibri" w:cs="Times New Roman"/>
                <w:color w:val="000000"/>
                <w:sz w:val="18"/>
                <w:szCs w:val="18"/>
                <w:lang w:val="en-US" w:eastAsia="nl-NL"/>
              </w:rPr>
            </w:pPr>
            <w:r w:rsidRPr="00A61BA2">
              <w:rPr>
                <w:rFonts w:ascii="Calibri" w:eastAsia="Times New Roman" w:hAnsi="Calibri" w:cs="Times New Roman"/>
                <w:color w:val="000000"/>
                <w:sz w:val="18"/>
                <w:szCs w:val="18"/>
                <w:lang w:val="en-US" w:eastAsia="nl-NL"/>
              </w:rPr>
              <w:t>lymphocytes</w:t>
            </w:r>
          </w:p>
        </w:tc>
        <w:tc>
          <w:tcPr>
            <w:tcW w:w="0" w:type="auto"/>
            <w:tcBorders>
              <w:top w:val="single" w:sz="4" w:space="0" w:color="auto"/>
            </w:tcBorders>
          </w:tcPr>
          <w:p w:rsidR="00A61BA2" w:rsidRDefault="00A61BA2" w:rsidP="00B51E5C">
            <w:pPr>
              <w:jc w:val="right"/>
              <w:rPr>
                <w:rFonts w:ascii="Calibri" w:eastAsia="Times New Roman" w:hAnsi="Calibri" w:cs="Times New Roman"/>
                <w:color w:val="000000"/>
                <w:lang w:val="en-US" w:eastAsia="nl-NL"/>
              </w:rPr>
            </w:pPr>
          </w:p>
        </w:tc>
        <w:tc>
          <w:tcPr>
            <w:tcW w:w="0" w:type="auto"/>
            <w:gridSpan w:val="3"/>
            <w:tcBorders>
              <w:top w:val="single" w:sz="4" w:space="0" w:color="auto"/>
              <w:bottom w:val="single" w:sz="4" w:space="0" w:color="auto"/>
            </w:tcBorders>
          </w:tcPr>
          <w:p w:rsidR="00A61BA2" w:rsidRPr="00A61BA2" w:rsidRDefault="00A61BA2" w:rsidP="00A61BA2">
            <w:pPr>
              <w:jc w:val="center"/>
              <w:rPr>
                <w:rFonts w:ascii="Calibri" w:eastAsia="Times New Roman" w:hAnsi="Calibri" w:cs="Times New Roman"/>
                <w:color w:val="000000"/>
                <w:sz w:val="18"/>
                <w:szCs w:val="18"/>
                <w:lang w:val="en-US" w:eastAsia="nl-NL"/>
              </w:rPr>
            </w:pPr>
            <w:r w:rsidRPr="00A61BA2">
              <w:rPr>
                <w:rFonts w:ascii="Calibri" w:eastAsia="Times New Roman" w:hAnsi="Calibri" w:cs="Times New Roman"/>
                <w:color w:val="000000"/>
                <w:sz w:val="18"/>
                <w:szCs w:val="18"/>
                <w:lang w:val="en-US" w:eastAsia="nl-NL"/>
              </w:rPr>
              <w:t>IFABP</w:t>
            </w:r>
          </w:p>
        </w:tc>
      </w:tr>
      <w:tr w:rsidR="009149AA" w:rsidRPr="006D7823" w:rsidTr="00A61BA2">
        <w:trPr>
          <w:trHeight w:val="288"/>
        </w:trPr>
        <w:tc>
          <w:tcPr>
            <w:tcW w:w="0" w:type="auto"/>
            <w:tcBorders>
              <w:bottom w:val="single" w:sz="4" w:space="0" w:color="auto"/>
            </w:tcBorders>
            <w:noWrap/>
            <w:hideMark/>
          </w:tcPr>
          <w:p w:rsidR="009149AA" w:rsidRPr="009149AA" w:rsidRDefault="009149AA" w:rsidP="00B51E5C">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sample size</w:t>
            </w:r>
          </w:p>
        </w:tc>
        <w:tc>
          <w:tcPr>
            <w:tcW w:w="0" w:type="auto"/>
            <w:tcBorders>
              <w:bottom w:val="single" w:sz="4" w:space="0" w:color="auto"/>
            </w:tcBorders>
          </w:tcPr>
          <w:p w:rsidR="009149AA" w:rsidRPr="009149AA" w:rsidRDefault="009149AA" w:rsidP="009149AA">
            <w:pPr>
              <w:jc w:val="right"/>
              <w:rPr>
                <w:rFonts w:ascii="Calibri" w:eastAsia="Times New Roman" w:hAnsi="Calibri" w:cs="Times New Roman"/>
                <w:color w:val="000000"/>
                <w:sz w:val="18"/>
                <w:szCs w:val="18"/>
                <w:lang w:val="en-US" w:eastAsia="nl-NL"/>
              </w:rPr>
            </w:pPr>
          </w:p>
        </w:tc>
        <w:tc>
          <w:tcPr>
            <w:tcW w:w="0" w:type="auto"/>
            <w:tcBorders>
              <w:top w:val="single" w:sz="4" w:space="0" w:color="auto"/>
              <w:bottom w:val="single" w:sz="4" w:space="0" w:color="auto"/>
            </w:tcBorders>
            <w:noWrap/>
            <w:hideMark/>
          </w:tcPr>
          <w:p w:rsidR="009149AA" w:rsidRPr="009149AA" w:rsidRDefault="009149AA" w:rsidP="009149AA">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 xml:space="preserve">average </w:t>
            </w:r>
          </w:p>
        </w:tc>
        <w:tc>
          <w:tcPr>
            <w:tcW w:w="0" w:type="auto"/>
            <w:tcBorders>
              <w:top w:val="single" w:sz="4" w:space="0" w:color="auto"/>
              <w:bottom w:val="single" w:sz="4" w:space="0" w:color="auto"/>
            </w:tcBorders>
            <w:noWrap/>
            <w:hideMark/>
          </w:tcPr>
          <w:p w:rsidR="009149AA" w:rsidRPr="009149AA" w:rsidRDefault="009149AA" w:rsidP="00D6072D">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location 1</w:t>
            </w:r>
          </w:p>
        </w:tc>
        <w:tc>
          <w:tcPr>
            <w:tcW w:w="0" w:type="auto"/>
            <w:tcBorders>
              <w:top w:val="single" w:sz="4" w:space="0" w:color="auto"/>
              <w:bottom w:val="single" w:sz="4" w:space="0" w:color="auto"/>
            </w:tcBorders>
            <w:noWrap/>
            <w:hideMark/>
          </w:tcPr>
          <w:p w:rsidR="009149AA" w:rsidRPr="009149AA" w:rsidRDefault="009149AA" w:rsidP="00B51E5C">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location 2</w:t>
            </w:r>
          </w:p>
        </w:tc>
        <w:tc>
          <w:tcPr>
            <w:tcW w:w="0" w:type="auto"/>
            <w:tcBorders>
              <w:bottom w:val="single" w:sz="4" w:space="0" w:color="auto"/>
            </w:tcBorders>
          </w:tcPr>
          <w:p w:rsidR="009149AA" w:rsidRPr="009149AA" w:rsidRDefault="009149AA" w:rsidP="00B51E5C">
            <w:pPr>
              <w:jc w:val="right"/>
              <w:rPr>
                <w:rFonts w:ascii="Calibri" w:eastAsia="Times New Roman" w:hAnsi="Calibri" w:cs="Times New Roman"/>
                <w:color w:val="000000"/>
                <w:sz w:val="18"/>
                <w:szCs w:val="18"/>
                <w:lang w:val="en-US" w:eastAsia="nl-NL"/>
              </w:rPr>
            </w:pPr>
          </w:p>
        </w:tc>
        <w:tc>
          <w:tcPr>
            <w:tcW w:w="0" w:type="auto"/>
            <w:tcBorders>
              <w:top w:val="single" w:sz="4" w:space="0" w:color="auto"/>
              <w:bottom w:val="single" w:sz="4" w:space="0" w:color="auto"/>
            </w:tcBorders>
          </w:tcPr>
          <w:p w:rsidR="009149AA" w:rsidRPr="009149AA" w:rsidRDefault="009149AA" w:rsidP="00B51E5C">
            <w:pPr>
              <w:jc w:val="right"/>
              <w:rPr>
                <w:rFonts w:ascii="Calibri" w:eastAsia="Times New Roman" w:hAnsi="Calibri" w:cs="Times New Roman"/>
                <w:color w:val="000000"/>
                <w:sz w:val="18"/>
                <w:szCs w:val="18"/>
                <w:lang w:val="en-US" w:eastAsia="nl-NL"/>
              </w:rPr>
            </w:pPr>
            <w:r>
              <w:rPr>
                <w:rFonts w:ascii="Calibri" w:eastAsia="Times New Roman" w:hAnsi="Calibri" w:cs="Times New Roman"/>
                <w:color w:val="000000"/>
                <w:sz w:val="18"/>
                <w:szCs w:val="18"/>
                <w:lang w:val="en-US" w:eastAsia="nl-NL"/>
              </w:rPr>
              <w:t>average</w:t>
            </w:r>
          </w:p>
        </w:tc>
        <w:tc>
          <w:tcPr>
            <w:tcW w:w="0" w:type="auto"/>
            <w:tcBorders>
              <w:top w:val="single" w:sz="4" w:space="0" w:color="auto"/>
              <w:bottom w:val="single" w:sz="4" w:space="0" w:color="auto"/>
            </w:tcBorders>
          </w:tcPr>
          <w:p w:rsidR="009149AA" w:rsidRPr="009149AA" w:rsidRDefault="009149AA" w:rsidP="00B51E5C">
            <w:pPr>
              <w:jc w:val="right"/>
              <w:rPr>
                <w:rFonts w:ascii="Calibri" w:eastAsia="Times New Roman" w:hAnsi="Calibri" w:cs="Times New Roman"/>
                <w:color w:val="000000"/>
                <w:sz w:val="18"/>
                <w:szCs w:val="18"/>
                <w:lang w:val="en-US" w:eastAsia="nl-NL"/>
              </w:rPr>
            </w:pPr>
            <w:r>
              <w:rPr>
                <w:rFonts w:ascii="Calibri" w:eastAsia="Times New Roman" w:hAnsi="Calibri" w:cs="Times New Roman"/>
                <w:color w:val="000000"/>
                <w:sz w:val="18"/>
                <w:szCs w:val="18"/>
                <w:lang w:val="en-US" w:eastAsia="nl-NL"/>
              </w:rPr>
              <w:t>location 1</w:t>
            </w:r>
          </w:p>
        </w:tc>
        <w:tc>
          <w:tcPr>
            <w:tcW w:w="0" w:type="auto"/>
            <w:tcBorders>
              <w:top w:val="single" w:sz="4" w:space="0" w:color="auto"/>
              <w:bottom w:val="single" w:sz="4" w:space="0" w:color="auto"/>
            </w:tcBorders>
          </w:tcPr>
          <w:p w:rsidR="009149AA" w:rsidRPr="009149AA" w:rsidRDefault="009149AA" w:rsidP="00B51E5C">
            <w:pPr>
              <w:jc w:val="right"/>
              <w:rPr>
                <w:rFonts w:ascii="Calibri" w:eastAsia="Times New Roman" w:hAnsi="Calibri" w:cs="Times New Roman"/>
                <w:color w:val="000000"/>
                <w:sz w:val="18"/>
                <w:szCs w:val="18"/>
                <w:lang w:val="en-US" w:eastAsia="nl-NL"/>
              </w:rPr>
            </w:pPr>
            <w:r>
              <w:rPr>
                <w:rFonts w:ascii="Calibri" w:eastAsia="Times New Roman" w:hAnsi="Calibri" w:cs="Times New Roman"/>
                <w:color w:val="000000"/>
                <w:sz w:val="18"/>
                <w:szCs w:val="18"/>
                <w:lang w:val="en-US" w:eastAsia="nl-NL"/>
              </w:rPr>
              <w:t>location 2</w:t>
            </w:r>
          </w:p>
        </w:tc>
      </w:tr>
      <w:tr w:rsidR="00BB69EE" w:rsidRPr="006D7823" w:rsidTr="001620CD">
        <w:trPr>
          <w:trHeight w:val="288"/>
        </w:trPr>
        <w:tc>
          <w:tcPr>
            <w:tcW w:w="0" w:type="auto"/>
            <w:tcBorders>
              <w:top w:val="single" w:sz="4" w:space="0" w:color="auto"/>
            </w:tcBorders>
            <w:noWrap/>
            <w:vAlign w:val="center"/>
            <w:hideMark/>
          </w:tcPr>
          <w:p w:rsidR="00BB69EE" w:rsidRPr="009149AA" w:rsidRDefault="0009587E" w:rsidP="009149AA">
            <w:pPr>
              <w:jc w:val="right"/>
              <w:rPr>
                <w:rFonts w:ascii="Calibri" w:eastAsia="Times New Roman" w:hAnsi="Calibri" w:cs="Times New Roman"/>
                <w:color w:val="000000"/>
                <w:sz w:val="18"/>
                <w:szCs w:val="18"/>
                <w:lang w:val="en-US" w:eastAsia="nl-NL"/>
              </w:rPr>
            </w:pPr>
            <w:r>
              <w:rPr>
                <w:rFonts w:ascii="Calibri" w:eastAsia="Times New Roman" w:hAnsi="Calibri" w:cs="Times New Roman"/>
                <w:color w:val="000000"/>
                <w:sz w:val="18"/>
                <w:szCs w:val="18"/>
                <w:lang w:val="en-US" w:eastAsia="nl-NL"/>
              </w:rPr>
              <w:t>8</w:t>
            </w:r>
          </w:p>
        </w:tc>
        <w:tc>
          <w:tcPr>
            <w:tcW w:w="0" w:type="auto"/>
            <w:tcBorders>
              <w:top w:val="single" w:sz="4" w:space="0" w:color="auto"/>
            </w:tcBorders>
            <w:vAlign w:val="center"/>
          </w:tcPr>
          <w:p w:rsidR="00BB69EE" w:rsidRPr="009149AA" w:rsidRDefault="00BB69EE" w:rsidP="009149AA">
            <w:pPr>
              <w:jc w:val="right"/>
              <w:rPr>
                <w:rFonts w:ascii="Calibri" w:eastAsia="Times New Roman" w:hAnsi="Calibri" w:cs="Times New Roman"/>
                <w:color w:val="000000"/>
                <w:sz w:val="18"/>
                <w:szCs w:val="18"/>
                <w:lang w:val="en-US" w:eastAsia="nl-NL"/>
              </w:rPr>
            </w:pPr>
          </w:p>
        </w:tc>
        <w:tc>
          <w:tcPr>
            <w:tcW w:w="0" w:type="auto"/>
            <w:tcBorders>
              <w:top w:val="single" w:sz="4" w:space="0" w:color="auto"/>
            </w:tcBorders>
            <w:noWrap/>
            <w:vAlign w:val="center"/>
          </w:tcPr>
          <w:p w:rsidR="00BB69EE" w:rsidRPr="009149AA" w:rsidRDefault="00BB69EE" w:rsidP="0009587E">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3</w:t>
            </w:r>
            <w:r w:rsidR="0009587E">
              <w:rPr>
                <w:rFonts w:ascii="Calibri" w:eastAsia="Times New Roman" w:hAnsi="Calibri" w:cs="Times New Roman"/>
                <w:color w:val="000000"/>
                <w:sz w:val="18"/>
                <w:szCs w:val="18"/>
                <w:lang w:val="en-US" w:eastAsia="nl-NL"/>
              </w:rPr>
              <w:t>7</w:t>
            </w:r>
          </w:p>
        </w:tc>
        <w:tc>
          <w:tcPr>
            <w:tcW w:w="0" w:type="auto"/>
            <w:tcBorders>
              <w:top w:val="single" w:sz="4" w:space="0" w:color="auto"/>
            </w:tcBorders>
            <w:noWrap/>
            <w:vAlign w:val="center"/>
          </w:tcPr>
          <w:p w:rsidR="00BB69EE" w:rsidRPr="009149AA" w:rsidRDefault="00BB69E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10</w:t>
            </w:r>
          </w:p>
        </w:tc>
        <w:tc>
          <w:tcPr>
            <w:tcW w:w="0" w:type="auto"/>
            <w:tcBorders>
              <w:top w:val="single" w:sz="4" w:space="0" w:color="auto"/>
            </w:tcBorders>
            <w:noWrap/>
            <w:vAlign w:val="center"/>
          </w:tcPr>
          <w:p w:rsidR="00BB69EE" w:rsidRPr="009149AA" w:rsidRDefault="0009587E" w:rsidP="00890204">
            <w:pPr>
              <w:jc w:val="right"/>
              <w:rPr>
                <w:rFonts w:ascii="Calibri" w:eastAsia="Times New Roman" w:hAnsi="Calibri" w:cs="Times New Roman"/>
                <w:color w:val="000000"/>
                <w:sz w:val="18"/>
                <w:szCs w:val="18"/>
                <w:lang w:val="en-US" w:eastAsia="nl-NL"/>
              </w:rPr>
            </w:pPr>
            <w:r>
              <w:rPr>
                <w:rFonts w:ascii="Calibri" w:eastAsia="Times New Roman" w:hAnsi="Calibri" w:cs="Times New Roman"/>
                <w:color w:val="000000"/>
                <w:sz w:val="18"/>
                <w:szCs w:val="18"/>
                <w:lang w:val="en-US" w:eastAsia="nl-NL"/>
              </w:rPr>
              <w:t>64</w:t>
            </w:r>
          </w:p>
        </w:tc>
        <w:tc>
          <w:tcPr>
            <w:tcW w:w="0" w:type="auto"/>
            <w:tcBorders>
              <w:top w:val="single" w:sz="4" w:space="0" w:color="auto"/>
            </w:tcBorders>
            <w:vAlign w:val="center"/>
          </w:tcPr>
          <w:p w:rsidR="00BB69EE" w:rsidRPr="009149AA" w:rsidRDefault="00BB69EE" w:rsidP="009149AA">
            <w:pPr>
              <w:jc w:val="right"/>
              <w:rPr>
                <w:rFonts w:ascii="Calibri" w:eastAsia="Times New Roman" w:hAnsi="Calibri" w:cs="Times New Roman"/>
                <w:color w:val="000000"/>
                <w:sz w:val="18"/>
                <w:szCs w:val="18"/>
                <w:lang w:val="en-US" w:eastAsia="nl-NL"/>
              </w:rPr>
            </w:pPr>
          </w:p>
        </w:tc>
        <w:tc>
          <w:tcPr>
            <w:tcW w:w="0" w:type="auto"/>
            <w:tcBorders>
              <w:top w:val="single" w:sz="4" w:space="0" w:color="auto"/>
            </w:tcBorders>
            <w:vAlign w:val="center"/>
          </w:tcPr>
          <w:p w:rsidR="00BB69EE" w:rsidRPr="009149AA" w:rsidRDefault="0009587E" w:rsidP="00890204">
            <w:pPr>
              <w:jc w:val="right"/>
              <w:rPr>
                <w:rFonts w:ascii="Calibri" w:eastAsia="Times New Roman" w:hAnsi="Calibri" w:cs="Times New Roman"/>
                <w:color w:val="000000"/>
                <w:sz w:val="18"/>
                <w:szCs w:val="18"/>
                <w:lang w:val="en-US" w:eastAsia="nl-NL"/>
              </w:rPr>
            </w:pPr>
            <w:r>
              <w:rPr>
                <w:rFonts w:ascii="Calibri" w:eastAsia="Times New Roman" w:hAnsi="Calibri" w:cs="Times New Roman"/>
                <w:color w:val="000000"/>
                <w:sz w:val="18"/>
                <w:szCs w:val="18"/>
                <w:lang w:val="en-US" w:eastAsia="nl-NL"/>
              </w:rPr>
              <w:t>91</w:t>
            </w:r>
          </w:p>
        </w:tc>
        <w:tc>
          <w:tcPr>
            <w:tcW w:w="0" w:type="auto"/>
            <w:tcBorders>
              <w:top w:val="single" w:sz="4" w:space="0" w:color="auto"/>
            </w:tcBorders>
            <w:vAlign w:val="center"/>
          </w:tcPr>
          <w:p w:rsidR="00BB69EE" w:rsidRPr="009149AA" w:rsidRDefault="0009587E" w:rsidP="00890204">
            <w:pPr>
              <w:jc w:val="right"/>
              <w:rPr>
                <w:rFonts w:ascii="Calibri" w:eastAsia="Times New Roman" w:hAnsi="Calibri" w:cs="Times New Roman"/>
                <w:color w:val="000000"/>
                <w:sz w:val="18"/>
                <w:szCs w:val="18"/>
                <w:lang w:val="en-US" w:eastAsia="nl-NL"/>
              </w:rPr>
            </w:pPr>
            <w:r>
              <w:rPr>
                <w:rFonts w:ascii="Calibri" w:eastAsia="Times New Roman" w:hAnsi="Calibri" w:cs="Times New Roman"/>
                <w:color w:val="000000"/>
                <w:sz w:val="18"/>
                <w:szCs w:val="18"/>
                <w:lang w:val="en-US" w:eastAsia="nl-NL"/>
              </w:rPr>
              <w:t>-25</w:t>
            </w:r>
          </w:p>
        </w:tc>
        <w:tc>
          <w:tcPr>
            <w:tcW w:w="0" w:type="auto"/>
            <w:tcBorders>
              <w:top w:val="single" w:sz="4" w:space="0" w:color="auto"/>
            </w:tcBorders>
            <w:vAlign w:val="center"/>
          </w:tcPr>
          <w:p w:rsidR="00BB69EE" w:rsidRPr="009149AA" w:rsidRDefault="0009587E" w:rsidP="00890204">
            <w:pPr>
              <w:jc w:val="right"/>
              <w:rPr>
                <w:rFonts w:ascii="Calibri" w:eastAsia="Times New Roman" w:hAnsi="Calibri" w:cs="Times New Roman"/>
                <w:color w:val="000000"/>
                <w:sz w:val="18"/>
                <w:szCs w:val="18"/>
                <w:lang w:val="en-US" w:eastAsia="nl-NL"/>
              </w:rPr>
            </w:pPr>
            <w:r>
              <w:rPr>
                <w:rFonts w:ascii="Calibri" w:eastAsia="Times New Roman" w:hAnsi="Calibri" w:cs="Times New Roman"/>
                <w:color w:val="000000"/>
                <w:sz w:val="18"/>
                <w:szCs w:val="18"/>
                <w:lang w:val="en-US" w:eastAsia="nl-NL"/>
              </w:rPr>
              <w:t>207</w:t>
            </w:r>
          </w:p>
        </w:tc>
      </w:tr>
      <w:tr w:rsidR="00BB69EE" w:rsidRPr="006D7823" w:rsidTr="0009587E">
        <w:trPr>
          <w:trHeight w:val="288"/>
        </w:trPr>
        <w:tc>
          <w:tcPr>
            <w:tcW w:w="0" w:type="auto"/>
            <w:noWrap/>
            <w:vAlign w:val="center"/>
            <w:hideMark/>
          </w:tcPr>
          <w:p w:rsidR="00BB69EE" w:rsidRPr="009149AA" w:rsidRDefault="00BB69EE" w:rsidP="009149AA">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12</w:t>
            </w:r>
          </w:p>
        </w:tc>
        <w:tc>
          <w:tcPr>
            <w:tcW w:w="0" w:type="auto"/>
            <w:vAlign w:val="center"/>
          </w:tcPr>
          <w:p w:rsidR="00BB69EE" w:rsidRPr="009149AA" w:rsidRDefault="00BB69EE" w:rsidP="009149AA">
            <w:pPr>
              <w:jc w:val="right"/>
              <w:rPr>
                <w:rFonts w:ascii="Calibri" w:eastAsia="Times New Roman" w:hAnsi="Calibri" w:cs="Times New Roman"/>
                <w:color w:val="000000"/>
                <w:sz w:val="18"/>
                <w:szCs w:val="18"/>
                <w:lang w:val="en-US" w:eastAsia="nl-NL"/>
              </w:rPr>
            </w:pPr>
          </w:p>
        </w:tc>
        <w:tc>
          <w:tcPr>
            <w:tcW w:w="0" w:type="auto"/>
            <w:noWrap/>
            <w:vAlign w:val="center"/>
          </w:tcPr>
          <w:p w:rsidR="00BB69EE" w:rsidRPr="009149AA" w:rsidRDefault="00BB69E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29</w:t>
            </w:r>
          </w:p>
        </w:tc>
        <w:tc>
          <w:tcPr>
            <w:tcW w:w="0" w:type="auto"/>
            <w:noWrap/>
            <w:vAlign w:val="center"/>
          </w:tcPr>
          <w:p w:rsidR="00BB69EE" w:rsidRPr="009149AA" w:rsidRDefault="00BB69E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10</w:t>
            </w:r>
          </w:p>
        </w:tc>
        <w:tc>
          <w:tcPr>
            <w:tcW w:w="0" w:type="auto"/>
            <w:noWrap/>
            <w:vAlign w:val="center"/>
          </w:tcPr>
          <w:p w:rsidR="00BB69EE" w:rsidRPr="009149AA" w:rsidRDefault="00BB69E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49</w:t>
            </w:r>
          </w:p>
        </w:tc>
        <w:tc>
          <w:tcPr>
            <w:tcW w:w="0" w:type="auto"/>
            <w:vAlign w:val="center"/>
          </w:tcPr>
          <w:p w:rsidR="00BB69EE" w:rsidRPr="009149AA" w:rsidRDefault="00BB69EE" w:rsidP="009149AA">
            <w:pPr>
              <w:jc w:val="right"/>
              <w:rPr>
                <w:rFonts w:ascii="Calibri" w:eastAsia="Times New Roman" w:hAnsi="Calibri" w:cs="Times New Roman"/>
                <w:color w:val="000000"/>
                <w:sz w:val="18"/>
                <w:szCs w:val="18"/>
                <w:lang w:val="en-US" w:eastAsia="nl-NL"/>
              </w:rPr>
            </w:pPr>
          </w:p>
        </w:tc>
        <w:tc>
          <w:tcPr>
            <w:tcW w:w="0" w:type="auto"/>
            <w:vAlign w:val="center"/>
          </w:tcPr>
          <w:p w:rsidR="00BB69EE" w:rsidRPr="009149AA" w:rsidRDefault="00BB69E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68</w:t>
            </w:r>
          </w:p>
        </w:tc>
        <w:tc>
          <w:tcPr>
            <w:tcW w:w="0" w:type="auto"/>
            <w:vAlign w:val="center"/>
          </w:tcPr>
          <w:p w:rsidR="00BB69EE" w:rsidRPr="009149AA" w:rsidRDefault="00BB69E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3</w:t>
            </w:r>
          </w:p>
        </w:tc>
        <w:tc>
          <w:tcPr>
            <w:tcW w:w="0" w:type="auto"/>
            <w:vAlign w:val="center"/>
          </w:tcPr>
          <w:p w:rsidR="00BB69EE" w:rsidRPr="009149AA" w:rsidRDefault="00BB69E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133</w:t>
            </w:r>
          </w:p>
        </w:tc>
      </w:tr>
      <w:tr w:rsidR="00BB69EE" w:rsidRPr="006D7823" w:rsidTr="0009587E">
        <w:trPr>
          <w:trHeight w:val="288"/>
        </w:trPr>
        <w:tc>
          <w:tcPr>
            <w:tcW w:w="0" w:type="auto"/>
            <w:tcBorders>
              <w:bottom w:val="single" w:sz="4" w:space="0" w:color="auto"/>
            </w:tcBorders>
            <w:noWrap/>
            <w:vAlign w:val="center"/>
            <w:hideMark/>
          </w:tcPr>
          <w:p w:rsidR="00BB69EE" w:rsidRPr="009149AA" w:rsidRDefault="00BB69EE" w:rsidP="009149AA">
            <w:pPr>
              <w:jc w:val="right"/>
              <w:rPr>
                <w:rFonts w:ascii="Calibri" w:eastAsia="Times New Roman" w:hAnsi="Calibri" w:cs="Times New Roman"/>
                <w:color w:val="000000"/>
                <w:sz w:val="18"/>
                <w:szCs w:val="18"/>
                <w:lang w:eastAsia="nl-NL"/>
              </w:rPr>
            </w:pPr>
            <w:r w:rsidRPr="009149AA">
              <w:rPr>
                <w:rFonts w:ascii="Calibri" w:eastAsia="Times New Roman" w:hAnsi="Calibri" w:cs="Times New Roman"/>
                <w:color w:val="000000"/>
                <w:sz w:val="18"/>
                <w:szCs w:val="18"/>
                <w:lang w:eastAsia="nl-NL"/>
              </w:rPr>
              <w:t>16</w:t>
            </w:r>
          </w:p>
        </w:tc>
        <w:tc>
          <w:tcPr>
            <w:tcW w:w="0" w:type="auto"/>
            <w:tcBorders>
              <w:bottom w:val="single" w:sz="4" w:space="0" w:color="auto"/>
            </w:tcBorders>
            <w:vAlign w:val="center"/>
          </w:tcPr>
          <w:p w:rsidR="00BB69EE" w:rsidRPr="009149AA" w:rsidRDefault="00BB69EE" w:rsidP="009149AA">
            <w:pPr>
              <w:jc w:val="right"/>
              <w:rPr>
                <w:rFonts w:ascii="Calibri" w:eastAsia="Times New Roman" w:hAnsi="Calibri" w:cs="Times New Roman"/>
                <w:color w:val="000000"/>
                <w:sz w:val="18"/>
                <w:szCs w:val="18"/>
                <w:lang w:eastAsia="nl-NL"/>
              </w:rPr>
            </w:pPr>
          </w:p>
        </w:tc>
        <w:tc>
          <w:tcPr>
            <w:tcW w:w="0" w:type="auto"/>
            <w:tcBorders>
              <w:bottom w:val="single" w:sz="4" w:space="0" w:color="auto"/>
            </w:tcBorders>
            <w:noWrap/>
            <w:vAlign w:val="center"/>
          </w:tcPr>
          <w:p w:rsidR="00BB69EE" w:rsidRPr="009149AA" w:rsidRDefault="00BB69E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25</w:t>
            </w:r>
          </w:p>
        </w:tc>
        <w:tc>
          <w:tcPr>
            <w:tcW w:w="0" w:type="auto"/>
            <w:tcBorders>
              <w:bottom w:val="single" w:sz="4" w:space="0" w:color="auto"/>
            </w:tcBorders>
            <w:noWrap/>
            <w:vAlign w:val="center"/>
          </w:tcPr>
          <w:p w:rsidR="00BB69EE" w:rsidRPr="009149AA" w:rsidRDefault="00BB69E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9</w:t>
            </w:r>
          </w:p>
        </w:tc>
        <w:tc>
          <w:tcPr>
            <w:tcW w:w="0" w:type="auto"/>
            <w:tcBorders>
              <w:bottom w:val="single" w:sz="4" w:space="0" w:color="auto"/>
            </w:tcBorders>
            <w:noWrap/>
            <w:vAlign w:val="center"/>
          </w:tcPr>
          <w:p w:rsidR="00BB69EE" w:rsidRPr="009149AA" w:rsidRDefault="00BB69E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41</w:t>
            </w:r>
          </w:p>
        </w:tc>
        <w:tc>
          <w:tcPr>
            <w:tcW w:w="0" w:type="auto"/>
            <w:tcBorders>
              <w:bottom w:val="single" w:sz="4" w:space="0" w:color="auto"/>
            </w:tcBorders>
            <w:vAlign w:val="center"/>
          </w:tcPr>
          <w:p w:rsidR="00BB69EE" w:rsidRPr="009149AA" w:rsidRDefault="00BB69EE" w:rsidP="009149AA">
            <w:pPr>
              <w:jc w:val="right"/>
              <w:rPr>
                <w:rFonts w:ascii="Calibri" w:eastAsia="Times New Roman" w:hAnsi="Calibri" w:cs="Times New Roman"/>
                <w:color w:val="000000"/>
                <w:sz w:val="18"/>
                <w:szCs w:val="18"/>
                <w:lang w:eastAsia="nl-NL"/>
              </w:rPr>
            </w:pPr>
          </w:p>
        </w:tc>
        <w:tc>
          <w:tcPr>
            <w:tcW w:w="0" w:type="auto"/>
            <w:tcBorders>
              <w:bottom w:val="single" w:sz="4" w:space="0" w:color="auto"/>
            </w:tcBorders>
            <w:vAlign w:val="center"/>
          </w:tcPr>
          <w:p w:rsidR="00BB69EE" w:rsidRPr="009149AA" w:rsidRDefault="00BB69EE" w:rsidP="00890204">
            <w:pPr>
              <w:jc w:val="right"/>
              <w:rPr>
                <w:rFonts w:ascii="Calibri" w:eastAsia="Times New Roman" w:hAnsi="Calibri" w:cs="Times New Roman"/>
                <w:color w:val="000000"/>
                <w:sz w:val="18"/>
                <w:szCs w:val="18"/>
                <w:lang w:eastAsia="nl-NL"/>
              </w:rPr>
            </w:pPr>
            <w:r w:rsidRPr="009149AA">
              <w:rPr>
                <w:rFonts w:ascii="Calibri" w:eastAsia="Times New Roman" w:hAnsi="Calibri" w:cs="Times New Roman"/>
                <w:color w:val="000000"/>
                <w:sz w:val="18"/>
                <w:szCs w:val="18"/>
                <w:lang w:eastAsia="nl-NL"/>
              </w:rPr>
              <w:t>56</w:t>
            </w:r>
          </w:p>
        </w:tc>
        <w:tc>
          <w:tcPr>
            <w:tcW w:w="0" w:type="auto"/>
            <w:tcBorders>
              <w:bottom w:val="single" w:sz="4" w:space="0" w:color="auto"/>
            </w:tcBorders>
            <w:vAlign w:val="center"/>
          </w:tcPr>
          <w:p w:rsidR="00BB69EE" w:rsidRPr="009149AA" w:rsidRDefault="00BB69EE" w:rsidP="00890204">
            <w:pPr>
              <w:jc w:val="right"/>
              <w:rPr>
                <w:rFonts w:ascii="Calibri" w:eastAsia="Times New Roman" w:hAnsi="Calibri" w:cs="Times New Roman"/>
                <w:color w:val="000000"/>
                <w:sz w:val="18"/>
                <w:szCs w:val="18"/>
                <w:lang w:eastAsia="nl-NL"/>
              </w:rPr>
            </w:pPr>
            <w:r w:rsidRPr="009149AA">
              <w:rPr>
                <w:rFonts w:ascii="Calibri" w:eastAsia="Times New Roman" w:hAnsi="Calibri" w:cs="Times New Roman"/>
                <w:color w:val="000000"/>
                <w:sz w:val="18"/>
                <w:szCs w:val="18"/>
                <w:lang w:eastAsia="nl-NL"/>
              </w:rPr>
              <w:t>9</w:t>
            </w:r>
          </w:p>
        </w:tc>
        <w:tc>
          <w:tcPr>
            <w:tcW w:w="0" w:type="auto"/>
            <w:tcBorders>
              <w:bottom w:val="single" w:sz="4" w:space="0" w:color="auto"/>
            </w:tcBorders>
            <w:vAlign w:val="center"/>
          </w:tcPr>
          <w:p w:rsidR="00BB69EE" w:rsidRPr="009149AA" w:rsidRDefault="00BB69EE" w:rsidP="00890204">
            <w:pPr>
              <w:jc w:val="right"/>
              <w:rPr>
                <w:rFonts w:ascii="Calibri" w:eastAsia="Times New Roman" w:hAnsi="Calibri" w:cs="Times New Roman"/>
                <w:color w:val="000000"/>
                <w:sz w:val="18"/>
                <w:szCs w:val="18"/>
                <w:lang w:eastAsia="nl-NL"/>
              </w:rPr>
            </w:pPr>
            <w:r w:rsidRPr="009149AA">
              <w:rPr>
                <w:rFonts w:ascii="Calibri" w:eastAsia="Times New Roman" w:hAnsi="Calibri" w:cs="Times New Roman"/>
                <w:color w:val="000000"/>
                <w:sz w:val="18"/>
                <w:szCs w:val="18"/>
                <w:lang w:eastAsia="nl-NL"/>
              </w:rPr>
              <w:t>104</w:t>
            </w:r>
          </w:p>
        </w:tc>
      </w:tr>
    </w:tbl>
    <w:p w:rsidR="006D7823" w:rsidRDefault="006D7823">
      <w:pPr>
        <w:rPr>
          <w:lang w:val="en-US"/>
        </w:rPr>
      </w:pPr>
    </w:p>
    <w:p w:rsidR="00BB69EE" w:rsidRDefault="00B51E5C" w:rsidP="00A61BA2">
      <w:pPr>
        <w:rPr>
          <w:lang w:val="en-US"/>
        </w:rPr>
      </w:pPr>
      <w:r>
        <w:rPr>
          <w:lang w:val="en-US"/>
        </w:rPr>
        <w:t xml:space="preserve">We exemplify the interpretation of the table by the results for a sample size of 16. </w:t>
      </w:r>
      <w:r w:rsidR="00A61BA2">
        <w:rPr>
          <w:lang w:val="en-US"/>
        </w:rPr>
        <w:t xml:space="preserve">Figure </w:t>
      </w:r>
      <w:proofErr w:type="spellStart"/>
      <w:r w:rsidR="00A61BA2">
        <w:rPr>
          <w:lang w:val="en-US"/>
        </w:rPr>
        <w:t>qq</w:t>
      </w:r>
      <w:proofErr w:type="spellEnd"/>
      <w:r w:rsidR="00A61BA2">
        <w:rPr>
          <w:lang w:val="en-US"/>
        </w:rPr>
        <w:t xml:space="preserve"> </w:t>
      </w:r>
      <w:r w:rsidR="003A7945">
        <w:rPr>
          <w:lang w:val="en-US"/>
        </w:rPr>
        <w:t xml:space="preserve">shows these results graphically. </w:t>
      </w:r>
      <w:r w:rsidR="00A61BA2">
        <w:rPr>
          <w:lang w:val="en-US"/>
        </w:rPr>
        <w:t xml:space="preserve">The </w:t>
      </w:r>
      <w:r w:rsidR="001620CD">
        <w:rPr>
          <w:lang w:val="en-US"/>
        </w:rPr>
        <w:t xml:space="preserve">blue lines in the plots show the average difference between an exercise protocol and the rest protocol that can be picked up using the sample size of 16. For the rest protocol, we expect no difference between IFABP/lymphocyte values taken some time after the start of the protocol and taken at the start. Therefore, the two blue lines start at the point (0,0). The lines further show that a sample size of 16 permits picking up a difference between exercise and rest protocol values of </w:t>
      </w:r>
      <w:r w:rsidR="00BB69EE">
        <w:rPr>
          <w:lang w:val="en-US"/>
        </w:rPr>
        <w:t xml:space="preserve">25% for lymphocytes and 56% </w:t>
      </w:r>
      <w:r w:rsidR="001620CD">
        <w:rPr>
          <w:lang w:val="en-US"/>
        </w:rPr>
        <w:t xml:space="preserve">for </w:t>
      </w:r>
      <w:r w:rsidR="00BB69EE">
        <w:rPr>
          <w:lang w:val="en-US"/>
        </w:rPr>
        <w:t>IFABP. That is, the sample size of 16 is sufficiently large to detect that, after some time of exercise,  the lymphocytes increase by a factor of (100 + 25)/100 = 1.25. The corresponding factor for IFABP is 1.56.</w:t>
      </w:r>
    </w:p>
    <w:p w:rsidR="00AE0AA2" w:rsidRDefault="00BB69EE" w:rsidP="00AE0AA2">
      <w:pPr>
        <w:rPr>
          <w:lang w:val="en-US"/>
        </w:rPr>
      </w:pPr>
      <w:r>
        <w:rPr>
          <w:lang w:val="en-US"/>
        </w:rPr>
        <w:t xml:space="preserve">The red and black lines in the figure show how </w:t>
      </w:r>
      <w:r w:rsidRPr="00BB69EE">
        <w:rPr>
          <w:i/>
          <w:lang w:val="en-US"/>
        </w:rPr>
        <w:t>different</w:t>
      </w:r>
      <w:r>
        <w:rPr>
          <w:lang w:val="en-US"/>
        </w:rPr>
        <w:t xml:space="preserve"> the effect assessment in the two laboratories must be to be picked up by the statistical tests based on a sample size of 16.  </w:t>
      </w:r>
      <w:r w:rsidR="00AE0AA2">
        <w:rPr>
          <w:lang w:val="en-US"/>
        </w:rPr>
        <w:t xml:space="preserve">The left panel of the figure shows that a difference in effect size for lymphocytes of 32% can be picked up, while the corresponding difference for IFABP is 95%.  As the coefficient of variation for the lymphocyte concentration is smaller than for IFABP, the effect sizes that can be established for any given sample size will be smaller for lymphocytes than for IFAPB. </w:t>
      </w:r>
    </w:p>
    <w:p w:rsidR="00BB69EE" w:rsidRDefault="00BB69EE" w:rsidP="00A61BA2">
      <w:pPr>
        <w:rPr>
          <w:lang w:val="en-US"/>
        </w:rPr>
      </w:pPr>
    </w:p>
    <w:p w:rsidR="00AE0AA2" w:rsidRDefault="00AE0AA2">
      <w:pPr>
        <w:rPr>
          <w:lang w:val="en-US"/>
        </w:rPr>
      </w:pPr>
      <w:r>
        <w:rPr>
          <w:lang w:val="en-US"/>
        </w:rPr>
        <w:br w:type="page"/>
      </w:r>
    </w:p>
    <w:p w:rsidR="00D6072D" w:rsidRDefault="00A61BA2">
      <w:pPr>
        <w:rPr>
          <w:lang w:val="en-US"/>
        </w:rPr>
      </w:pPr>
      <w:r>
        <w:rPr>
          <w:noProof/>
          <w:lang w:eastAsia="nl-NL"/>
        </w:rPr>
        <w:lastRenderedPageBreak/>
        <w:drawing>
          <wp:anchor distT="0" distB="180340" distL="114300" distR="114300" simplePos="0" relativeHeight="251658240" behindDoc="0" locked="0" layoutInCell="1" allowOverlap="1" wp14:anchorId="375C7ED2" wp14:editId="727A064B">
            <wp:simplePos x="914400" y="2470785"/>
            <wp:positionH relativeFrom="margin">
              <wp:align>left</wp:align>
            </wp:positionH>
            <wp:positionV relativeFrom="margin">
              <wp:align>top</wp:align>
            </wp:positionV>
            <wp:extent cx="5731200" cy="4773600"/>
            <wp:effectExtent l="0" t="0" r="3175" b="825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on plots.png"/>
                    <pic:cNvPicPr/>
                  </pic:nvPicPr>
                  <pic:blipFill rotWithShape="1">
                    <a:blip r:embed="rId6" cstate="print">
                      <a:extLst>
                        <a:ext uri="{28A0092B-C50C-407E-A947-70E740481C1C}">
                          <a14:useLocalDpi xmlns:a14="http://schemas.microsoft.com/office/drawing/2010/main" val="0"/>
                        </a:ext>
                      </a:extLst>
                    </a:blip>
                    <a:srcRect t="8081" b="8627"/>
                    <a:stretch/>
                  </pic:blipFill>
                  <pic:spPr bwMode="auto">
                    <a:xfrm>
                      <a:off x="0" y="0"/>
                      <a:ext cx="5731200" cy="4773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E3B89" w:rsidRDefault="00AE0AA2" w:rsidP="00DE3B89">
      <w:pPr>
        <w:rPr>
          <w:lang w:val="en-US"/>
        </w:rPr>
      </w:pPr>
      <w:r>
        <w:rPr>
          <w:lang w:val="en-US"/>
        </w:rPr>
        <w:t xml:space="preserve">To place the effect sizes in perspective, we show in Table xx </w:t>
      </w:r>
      <w:r w:rsidR="00DE3B89">
        <w:rPr>
          <w:lang w:val="en-US"/>
        </w:rPr>
        <w:t xml:space="preserve">the increase in lymphocytes </w:t>
      </w:r>
      <w:r>
        <w:rPr>
          <w:lang w:val="en-US"/>
        </w:rPr>
        <w:t xml:space="preserve">and IFABP </w:t>
      </w:r>
      <w:r w:rsidR="00DE3B89">
        <w:rPr>
          <w:lang w:val="en-US"/>
        </w:rPr>
        <w:t xml:space="preserve">half an hour and a full hour after start of the challenge, as observed in GRINTA! </w:t>
      </w:r>
    </w:p>
    <w:tbl>
      <w:tblPr>
        <w:tblW w:w="5166" w:type="dxa"/>
        <w:tblInd w:w="55" w:type="dxa"/>
        <w:tblCellMar>
          <w:left w:w="70" w:type="dxa"/>
          <w:right w:w="70" w:type="dxa"/>
        </w:tblCellMar>
        <w:tblLook w:val="04A0" w:firstRow="1" w:lastRow="0" w:firstColumn="1" w:lastColumn="0" w:noHBand="0" w:noVBand="1"/>
      </w:tblPr>
      <w:tblGrid>
        <w:gridCol w:w="986"/>
        <w:gridCol w:w="960"/>
        <w:gridCol w:w="960"/>
        <w:gridCol w:w="340"/>
        <w:gridCol w:w="960"/>
        <w:gridCol w:w="960"/>
      </w:tblGrid>
      <w:tr w:rsidR="00DE3B89" w:rsidRPr="00A4245B" w:rsidTr="00125AA7">
        <w:trPr>
          <w:trHeight w:val="288"/>
        </w:trPr>
        <w:tc>
          <w:tcPr>
            <w:tcW w:w="986" w:type="dxa"/>
            <w:tcBorders>
              <w:top w:val="nil"/>
              <w:left w:val="nil"/>
              <w:bottom w:val="nil"/>
              <w:right w:val="nil"/>
            </w:tcBorders>
            <w:shd w:val="clear" w:color="auto" w:fill="auto"/>
            <w:noWrap/>
            <w:vAlign w:val="bottom"/>
            <w:hideMark/>
          </w:tcPr>
          <w:p w:rsidR="00DE3B89" w:rsidRPr="006D7823" w:rsidRDefault="00DE3B89" w:rsidP="00125AA7">
            <w:pPr>
              <w:spacing w:after="0" w:line="240" w:lineRule="auto"/>
              <w:rPr>
                <w:rFonts w:ascii="Calibri" w:eastAsia="Times New Roman" w:hAnsi="Calibri" w:cs="Times New Roman"/>
                <w:color w:val="000000"/>
                <w:lang w:val="en-US" w:eastAsia="nl-NL"/>
              </w:rPr>
            </w:pPr>
          </w:p>
        </w:tc>
        <w:tc>
          <w:tcPr>
            <w:tcW w:w="960" w:type="dxa"/>
            <w:tcBorders>
              <w:top w:val="nil"/>
              <w:left w:val="nil"/>
              <w:bottom w:val="nil"/>
              <w:right w:val="nil"/>
            </w:tcBorders>
            <w:shd w:val="clear" w:color="auto" w:fill="auto"/>
            <w:noWrap/>
            <w:vAlign w:val="bottom"/>
            <w:hideMark/>
          </w:tcPr>
          <w:p w:rsidR="00DE3B89" w:rsidRPr="006D7823" w:rsidRDefault="00DE3B89" w:rsidP="00125AA7">
            <w:pPr>
              <w:spacing w:after="0" w:line="240" w:lineRule="auto"/>
              <w:rPr>
                <w:rFonts w:ascii="Calibri" w:eastAsia="Times New Roman" w:hAnsi="Calibri" w:cs="Times New Roman"/>
                <w:color w:val="000000"/>
                <w:lang w:val="en-US" w:eastAsia="nl-NL"/>
              </w:rPr>
            </w:pPr>
          </w:p>
        </w:tc>
        <w:tc>
          <w:tcPr>
            <w:tcW w:w="960" w:type="dxa"/>
            <w:tcBorders>
              <w:top w:val="nil"/>
              <w:left w:val="nil"/>
              <w:bottom w:val="nil"/>
              <w:right w:val="nil"/>
            </w:tcBorders>
            <w:shd w:val="clear" w:color="auto" w:fill="auto"/>
            <w:noWrap/>
            <w:vAlign w:val="bottom"/>
            <w:hideMark/>
          </w:tcPr>
          <w:p w:rsidR="00DE3B89" w:rsidRPr="006D7823" w:rsidRDefault="00DE3B89" w:rsidP="00125AA7">
            <w:pPr>
              <w:spacing w:after="0" w:line="240" w:lineRule="auto"/>
              <w:rPr>
                <w:rFonts w:ascii="Calibri" w:eastAsia="Times New Roman" w:hAnsi="Calibri" w:cs="Times New Roman"/>
                <w:color w:val="000000"/>
                <w:lang w:val="en-US" w:eastAsia="nl-NL"/>
              </w:rPr>
            </w:pPr>
          </w:p>
        </w:tc>
        <w:tc>
          <w:tcPr>
            <w:tcW w:w="340" w:type="dxa"/>
            <w:tcBorders>
              <w:top w:val="nil"/>
              <w:left w:val="nil"/>
              <w:bottom w:val="nil"/>
              <w:right w:val="nil"/>
            </w:tcBorders>
            <w:shd w:val="clear" w:color="auto" w:fill="auto"/>
            <w:noWrap/>
            <w:vAlign w:val="bottom"/>
            <w:hideMark/>
          </w:tcPr>
          <w:p w:rsidR="00DE3B89" w:rsidRPr="006D7823" w:rsidRDefault="00DE3B89" w:rsidP="00125AA7">
            <w:pPr>
              <w:spacing w:after="0" w:line="240" w:lineRule="auto"/>
              <w:rPr>
                <w:rFonts w:ascii="Calibri" w:eastAsia="Times New Roman" w:hAnsi="Calibri" w:cs="Times New Roman"/>
                <w:color w:val="000000"/>
                <w:lang w:val="en-US" w:eastAsia="nl-NL"/>
              </w:rPr>
            </w:pPr>
          </w:p>
        </w:tc>
        <w:tc>
          <w:tcPr>
            <w:tcW w:w="960" w:type="dxa"/>
            <w:tcBorders>
              <w:top w:val="nil"/>
              <w:left w:val="nil"/>
              <w:bottom w:val="nil"/>
              <w:right w:val="nil"/>
            </w:tcBorders>
            <w:shd w:val="clear" w:color="auto" w:fill="auto"/>
            <w:noWrap/>
            <w:vAlign w:val="bottom"/>
            <w:hideMark/>
          </w:tcPr>
          <w:p w:rsidR="00DE3B89" w:rsidRPr="006D7823" w:rsidRDefault="00DE3B89" w:rsidP="00125AA7">
            <w:pPr>
              <w:spacing w:after="0" w:line="240" w:lineRule="auto"/>
              <w:rPr>
                <w:rFonts w:ascii="Calibri" w:eastAsia="Times New Roman" w:hAnsi="Calibri" w:cs="Times New Roman"/>
                <w:color w:val="000000"/>
                <w:lang w:val="en-US" w:eastAsia="nl-NL"/>
              </w:rPr>
            </w:pPr>
          </w:p>
        </w:tc>
        <w:tc>
          <w:tcPr>
            <w:tcW w:w="960" w:type="dxa"/>
            <w:tcBorders>
              <w:top w:val="nil"/>
              <w:left w:val="nil"/>
              <w:bottom w:val="nil"/>
              <w:right w:val="nil"/>
            </w:tcBorders>
            <w:shd w:val="clear" w:color="auto" w:fill="auto"/>
            <w:noWrap/>
            <w:vAlign w:val="bottom"/>
            <w:hideMark/>
          </w:tcPr>
          <w:p w:rsidR="00DE3B89" w:rsidRPr="006D7823" w:rsidRDefault="00DE3B89" w:rsidP="00125AA7">
            <w:pPr>
              <w:spacing w:after="0" w:line="240" w:lineRule="auto"/>
              <w:rPr>
                <w:rFonts w:ascii="Calibri" w:eastAsia="Times New Roman" w:hAnsi="Calibri" w:cs="Times New Roman"/>
                <w:color w:val="000000"/>
                <w:lang w:val="en-US" w:eastAsia="nl-NL"/>
              </w:rPr>
            </w:pPr>
          </w:p>
        </w:tc>
      </w:tr>
      <w:tr w:rsidR="00DE3B89" w:rsidRPr="006D7823" w:rsidTr="00125AA7">
        <w:trPr>
          <w:trHeight w:val="288"/>
        </w:trPr>
        <w:tc>
          <w:tcPr>
            <w:tcW w:w="986" w:type="dxa"/>
            <w:tcBorders>
              <w:top w:val="single" w:sz="4" w:space="0" w:color="auto"/>
              <w:left w:val="nil"/>
              <w:bottom w:val="nil"/>
              <w:right w:val="nil"/>
            </w:tcBorders>
            <w:shd w:val="clear" w:color="auto" w:fill="auto"/>
            <w:noWrap/>
            <w:vAlign w:val="bottom"/>
            <w:hideMark/>
          </w:tcPr>
          <w:p w:rsidR="00DE3B89" w:rsidRPr="006D7823" w:rsidRDefault="00DE3B89" w:rsidP="00125AA7">
            <w:pPr>
              <w:spacing w:after="0" w:line="240" w:lineRule="auto"/>
              <w:rPr>
                <w:rFonts w:ascii="Calibri" w:eastAsia="Times New Roman" w:hAnsi="Calibri" w:cs="Times New Roman"/>
                <w:color w:val="000000"/>
                <w:lang w:eastAsia="nl-NL"/>
              </w:rPr>
            </w:pPr>
            <w:r w:rsidRPr="006D7823">
              <w:rPr>
                <w:rFonts w:ascii="Calibri" w:eastAsia="Times New Roman" w:hAnsi="Calibri" w:cs="Times New Roman"/>
                <w:color w:val="000000"/>
                <w:lang w:eastAsia="nl-NL"/>
              </w:rPr>
              <w:t>protocol</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DE3B89" w:rsidRPr="006D7823" w:rsidRDefault="00AE0AA2" w:rsidP="00125AA7">
            <w:pPr>
              <w:spacing w:after="0" w:line="240" w:lineRule="auto"/>
              <w:jc w:val="center"/>
              <w:rPr>
                <w:rFonts w:ascii="Calibri" w:eastAsia="Times New Roman" w:hAnsi="Calibri" w:cs="Times New Roman"/>
                <w:color w:val="000000"/>
                <w:lang w:eastAsia="nl-NL"/>
              </w:rPr>
            </w:pPr>
            <w:proofErr w:type="spellStart"/>
            <w:r>
              <w:rPr>
                <w:rFonts w:ascii="Calibri" w:eastAsia="Times New Roman" w:hAnsi="Calibri" w:cs="Times New Roman"/>
                <w:color w:val="000000"/>
                <w:lang w:eastAsia="nl-NL"/>
              </w:rPr>
              <w:t>lymphocytes</w:t>
            </w:r>
            <w:proofErr w:type="spellEnd"/>
          </w:p>
        </w:tc>
        <w:tc>
          <w:tcPr>
            <w:tcW w:w="340" w:type="dxa"/>
            <w:tcBorders>
              <w:top w:val="single" w:sz="4" w:space="0" w:color="auto"/>
              <w:left w:val="nil"/>
              <w:bottom w:val="nil"/>
              <w:right w:val="nil"/>
            </w:tcBorders>
            <w:shd w:val="clear" w:color="auto" w:fill="auto"/>
            <w:noWrap/>
            <w:vAlign w:val="bottom"/>
            <w:hideMark/>
          </w:tcPr>
          <w:p w:rsidR="00DE3B89" w:rsidRPr="006D7823" w:rsidRDefault="00DE3B89" w:rsidP="00125AA7">
            <w:pPr>
              <w:spacing w:after="0" w:line="240" w:lineRule="auto"/>
              <w:rPr>
                <w:rFonts w:ascii="Calibri" w:eastAsia="Times New Roman" w:hAnsi="Calibri" w:cs="Times New Roman"/>
                <w:color w:val="000000"/>
                <w:lang w:eastAsia="nl-NL"/>
              </w:rPr>
            </w:pPr>
            <w:r w:rsidRPr="006D7823">
              <w:rPr>
                <w:rFonts w:ascii="Calibri" w:eastAsia="Times New Roman" w:hAnsi="Calibri" w:cs="Times New Roman"/>
                <w:color w:val="000000"/>
                <w:lang w:eastAsia="nl-NL"/>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DE3B89" w:rsidRPr="006D7823" w:rsidRDefault="00AE0AA2" w:rsidP="00125AA7">
            <w:pPr>
              <w:spacing w:after="0" w:line="240" w:lineRule="auto"/>
              <w:jc w:val="center"/>
              <w:rPr>
                <w:rFonts w:ascii="Calibri" w:eastAsia="Times New Roman" w:hAnsi="Calibri" w:cs="Times New Roman"/>
                <w:color w:val="000000"/>
                <w:lang w:eastAsia="nl-NL"/>
              </w:rPr>
            </w:pPr>
            <w:r>
              <w:rPr>
                <w:rFonts w:ascii="Calibri" w:eastAsia="Times New Roman" w:hAnsi="Calibri" w:cs="Times New Roman"/>
                <w:color w:val="000000"/>
                <w:lang w:eastAsia="nl-NL"/>
              </w:rPr>
              <w:t>IFABP</w:t>
            </w:r>
          </w:p>
        </w:tc>
      </w:tr>
      <w:tr w:rsidR="00DE3B89" w:rsidRPr="006D7823" w:rsidTr="00125AA7">
        <w:trPr>
          <w:trHeight w:val="288"/>
        </w:trPr>
        <w:tc>
          <w:tcPr>
            <w:tcW w:w="986" w:type="dxa"/>
            <w:tcBorders>
              <w:top w:val="nil"/>
              <w:left w:val="nil"/>
              <w:bottom w:val="single" w:sz="4" w:space="0" w:color="auto"/>
              <w:right w:val="nil"/>
            </w:tcBorders>
            <w:shd w:val="clear" w:color="auto" w:fill="auto"/>
            <w:noWrap/>
            <w:vAlign w:val="bottom"/>
            <w:hideMark/>
          </w:tcPr>
          <w:p w:rsidR="00DE3B89" w:rsidRPr="006D7823" w:rsidRDefault="00DE3B89" w:rsidP="00125AA7">
            <w:pPr>
              <w:spacing w:after="0" w:line="240" w:lineRule="auto"/>
              <w:rPr>
                <w:rFonts w:ascii="Calibri" w:eastAsia="Times New Roman" w:hAnsi="Calibri" w:cs="Times New Roman"/>
                <w:color w:val="000000"/>
                <w:lang w:eastAsia="nl-NL"/>
              </w:rPr>
            </w:pPr>
            <w:r w:rsidRPr="006D7823">
              <w:rPr>
                <w:rFonts w:ascii="Calibri" w:eastAsia="Times New Roman" w:hAnsi="Calibri" w:cs="Times New Roman"/>
                <w:color w:val="000000"/>
                <w:lang w:eastAsia="nl-NL"/>
              </w:rPr>
              <w:t> </w:t>
            </w:r>
          </w:p>
        </w:tc>
        <w:tc>
          <w:tcPr>
            <w:tcW w:w="960" w:type="dxa"/>
            <w:tcBorders>
              <w:top w:val="nil"/>
              <w:left w:val="nil"/>
              <w:bottom w:val="single" w:sz="4" w:space="0" w:color="auto"/>
              <w:right w:val="nil"/>
            </w:tcBorders>
            <w:shd w:val="clear" w:color="auto" w:fill="auto"/>
            <w:noWrap/>
            <w:vAlign w:val="bottom"/>
            <w:hideMark/>
          </w:tcPr>
          <w:p w:rsidR="00DE3B89" w:rsidRPr="006D7823" w:rsidRDefault="00DE3B89" w:rsidP="00125AA7">
            <w:pPr>
              <w:spacing w:after="0" w:line="240" w:lineRule="auto"/>
              <w:jc w:val="right"/>
              <w:rPr>
                <w:rFonts w:ascii="Calibri" w:eastAsia="Times New Roman" w:hAnsi="Calibri" w:cs="Times New Roman"/>
                <w:color w:val="000000"/>
                <w:lang w:eastAsia="nl-NL"/>
              </w:rPr>
            </w:pPr>
            <w:r w:rsidRPr="006D7823">
              <w:rPr>
                <w:rFonts w:ascii="Calibri" w:eastAsia="Times New Roman" w:hAnsi="Calibri" w:cs="Times New Roman"/>
                <w:color w:val="000000"/>
                <w:lang w:eastAsia="nl-NL"/>
              </w:rPr>
              <w:t>0.5</w:t>
            </w:r>
          </w:p>
        </w:tc>
        <w:tc>
          <w:tcPr>
            <w:tcW w:w="960" w:type="dxa"/>
            <w:tcBorders>
              <w:top w:val="nil"/>
              <w:left w:val="nil"/>
              <w:bottom w:val="single" w:sz="4" w:space="0" w:color="auto"/>
              <w:right w:val="nil"/>
            </w:tcBorders>
            <w:shd w:val="clear" w:color="auto" w:fill="auto"/>
            <w:noWrap/>
            <w:vAlign w:val="bottom"/>
            <w:hideMark/>
          </w:tcPr>
          <w:p w:rsidR="00DE3B89" w:rsidRPr="006D7823" w:rsidRDefault="00DE3B89" w:rsidP="00125AA7">
            <w:pPr>
              <w:spacing w:after="0" w:line="240" w:lineRule="auto"/>
              <w:jc w:val="right"/>
              <w:rPr>
                <w:rFonts w:ascii="Calibri" w:eastAsia="Times New Roman" w:hAnsi="Calibri" w:cs="Times New Roman"/>
                <w:color w:val="000000"/>
                <w:lang w:eastAsia="nl-NL"/>
              </w:rPr>
            </w:pPr>
            <w:r w:rsidRPr="006D7823">
              <w:rPr>
                <w:rFonts w:ascii="Calibri" w:eastAsia="Times New Roman" w:hAnsi="Calibri" w:cs="Times New Roman"/>
                <w:color w:val="000000"/>
                <w:lang w:eastAsia="nl-NL"/>
              </w:rPr>
              <w:t>1</w:t>
            </w:r>
          </w:p>
        </w:tc>
        <w:tc>
          <w:tcPr>
            <w:tcW w:w="340" w:type="dxa"/>
            <w:tcBorders>
              <w:top w:val="nil"/>
              <w:left w:val="nil"/>
              <w:bottom w:val="single" w:sz="4" w:space="0" w:color="auto"/>
              <w:right w:val="nil"/>
            </w:tcBorders>
            <w:shd w:val="clear" w:color="auto" w:fill="auto"/>
            <w:noWrap/>
            <w:vAlign w:val="bottom"/>
            <w:hideMark/>
          </w:tcPr>
          <w:p w:rsidR="00DE3B89" w:rsidRPr="006D7823" w:rsidRDefault="00DE3B89" w:rsidP="00125AA7">
            <w:pPr>
              <w:spacing w:after="0" w:line="240" w:lineRule="auto"/>
              <w:rPr>
                <w:rFonts w:ascii="Calibri" w:eastAsia="Times New Roman" w:hAnsi="Calibri" w:cs="Times New Roman"/>
                <w:color w:val="000000"/>
                <w:lang w:eastAsia="nl-NL"/>
              </w:rPr>
            </w:pPr>
            <w:r w:rsidRPr="006D7823">
              <w:rPr>
                <w:rFonts w:ascii="Calibri" w:eastAsia="Times New Roman" w:hAnsi="Calibri" w:cs="Times New Roman"/>
                <w:color w:val="000000"/>
                <w:lang w:eastAsia="nl-NL"/>
              </w:rPr>
              <w:t> </w:t>
            </w:r>
          </w:p>
        </w:tc>
        <w:tc>
          <w:tcPr>
            <w:tcW w:w="960" w:type="dxa"/>
            <w:tcBorders>
              <w:top w:val="nil"/>
              <w:left w:val="nil"/>
              <w:bottom w:val="single" w:sz="4" w:space="0" w:color="auto"/>
              <w:right w:val="nil"/>
            </w:tcBorders>
            <w:shd w:val="clear" w:color="auto" w:fill="auto"/>
            <w:noWrap/>
            <w:vAlign w:val="bottom"/>
            <w:hideMark/>
          </w:tcPr>
          <w:p w:rsidR="00DE3B89" w:rsidRPr="006D7823" w:rsidRDefault="00DE3B89" w:rsidP="00125AA7">
            <w:pPr>
              <w:spacing w:after="0" w:line="240" w:lineRule="auto"/>
              <w:jc w:val="right"/>
              <w:rPr>
                <w:rFonts w:ascii="Calibri" w:eastAsia="Times New Roman" w:hAnsi="Calibri" w:cs="Times New Roman"/>
                <w:color w:val="000000"/>
                <w:lang w:eastAsia="nl-NL"/>
              </w:rPr>
            </w:pPr>
            <w:r w:rsidRPr="006D7823">
              <w:rPr>
                <w:rFonts w:ascii="Calibri" w:eastAsia="Times New Roman" w:hAnsi="Calibri" w:cs="Times New Roman"/>
                <w:color w:val="000000"/>
                <w:lang w:eastAsia="nl-NL"/>
              </w:rPr>
              <w:t>0.5</w:t>
            </w:r>
          </w:p>
        </w:tc>
        <w:tc>
          <w:tcPr>
            <w:tcW w:w="960" w:type="dxa"/>
            <w:tcBorders>
              <w:top w:val="nil"/>
              <w:left w:val="nil"/>
              <w:bottom w:val="single" w:sz="4" w:space="0" w:color="auto"/>
              <w:right w:val="nil"/>
            </w:tcBorders>
            <w:shd w:val="clear" w:color="auto" w:fill="auto"/>
            <w:noWrap/>
            <w:vAlign w:val="bottom"/>
            <w:hideMark/>
          </w:tcPr>
          <w:p w:rsidR="00DE3B89" w:rsidRPr="006D7823" w:rsidRDefault="00DE3B89" w:rsidP="00125AA7">
            <w:pPr>
              <w:spacing w:after="0" w:line="240" w:lineRule="auto"/>
              <w:jc w:val="right"/>
              <w:rPr>
                <w:rFonts w:ascii="Calibri" w:eastAsia="Times New Roman" w:hAnsi="Calibri" w:cs="Times New Roman"/>
                <w:color w:val="000000"/>
                <w:lang w:eastAsia="nl-NL"/>
              </w:rPr>
            </w:pPr>
            <w:r w:rsidRPr="006D7823">
              <w:rPr>
                <w:rFonts w:ascii="Calibri" w:eastAsia="Times New Roman" w:hAnsi="Calibri" w:cs="Times New Roman"/>
                <w:color w:val="000000"/>
                <w:lang w:eastAsia="nl-NL"/>
              </w:rPr>
              <w:t>1</w:t>
            </w:r>
          </w:p>
        </w:tc>
      </w:tr>
      <w:tr w:rsidR="00AE0AA2" w:rsidRPr="006D7823" w:rsidTr="00AE0AA2">
        <w:trPr>
          <w:trHeight w:val="288"/>
        </w:trPr>
        <w:tc>
          <w:tcPr>
            <w:tcW w:w="986" w:type="dxa"/>
            <w:tcBorders>
              <w:top w:val="nil"/>
              <w:left w:val="nil"/>
              <w:bottom w:val="nil"/>
              <w:right w:val="nil"/>
            </w:tcBorders>
            <w:shd w:val="clear" w:color="auto" w:fill="auto"/>
            <w:noWrap/>
            <w:vAlign w:val="bottom"/>
            <w:hideMark/>
          </w:tcPr>
          <w:p w:rsidR="00AE0AA2" w:rsidRPr="006D7823" w:rsidRDefault="00AE0AA2" w:rsidP="00125AA7">
            <w:pPr>
              <w:spacing w:after="0" w:line="240" w:lineRule="auto"/>
              <w:rPr>
                <w:rFonts w:ascii="Calibri" w:eastAsia="Times New Roman" w:hAnsi="Calibri" w:cs="Times New Roman"/>
                <w:color w:val="000000"/>
                <w:lang w:eastAsia="nl-NL"/>
              </w:rPr>
            </w:pPr>
            <w:r w:rsidRPr="006D7823">
              <w:rPr>
                <w:rFonts w:ascii="Calibri" w:eastAsia="Times New Roman" w:hAnsi="Calibri" w:cs="Times New Roman"/>
                <w:color w:val="000000"/>
                <w:lang w:eastAsia="nl-NL"/>
              </w:rPr>
              <w:t>70% EU</w:t>
            </w:r>
          </w:p>
        </w:tc>
        <w:tc>
          <w:tcPr>
            <w:tcW w:w="960" w:type="dxa"/>
            <w:tcBorders>
              <w:top w:val="nil"/>
              <w:left w:val="nil"/>
              <w:bottom w:val="nil"/>
              <w:right w:val="nil"/>
            </w:tcBorders>
            <w:shd w:val="clear" w:color="auto" w:fill="auto"/>
            <w:noWrap/>
            <w:vAlign w:val="bottom"/>
          </w:tcPr>
          <w:p w:rsidR="00AE0AA2" w:rsidRPr="006D7823" w:rsidRDefault="00AE0AA2" w:rsidP="00890204">
            <w:pPr>
              <w:spacing w:after="0" w:line="240" w:lineRule="auto"/>
              <w:jc w:val="right"/>
              <w:rPr>
                <w:rFonts w:ascii="Calibri" w:eastAsia="Times New Roman" w:hAnsi="Calibri" w:cs="Times New Roman"/>
                <w:color w:val="000000"/>
                <w:lang w:eastAsia="nl-NL"/>
              </w:rPr>
            </w:pPr>
            <w:r w:rsidRPr="006D7823">
              <w:rPr>
                <w:rFonts w:ascii="Calibri" w:eastAsia="Times New Roman" w:hAnsi="Calibri" w:cs="Times New Roman"/>
                <w:color w:val="000000"/>
                <w:lang w:eastAsia="nl-NL"/>
              </w:rPr>
              <w:t>116</w:t>
            </w:r>
          </w:p>
        </w:tc>
        <w:tc>
          <w:tcPr>
            <w:tcW w:w="960" w:type="dxa"/>
            <w:tcBorders>
              <w:top w:val="nil"/>
              <w:left w:val="nil"/>
              <w:bottom w:val="nil"/>
              <w:right w:val="nil"/>
            </w:tcBorders>
            <w:shd w:val="clear" w:color="auto" w:fill="auto"/>
            <w:noWrap/>
            <w:vAlign w:val="bottom"/>
          </w:tcPr>
          <w:p w:rsidR="00AE0AA2" w:rsidRPr="006D7823" w:rsidRDefault="00AE0AA2" w:rsidP="00890204">
            <w:pPr>
              <w:spacing w:after="0" w:line="240" w:lineRule="auto"/>
              <w:jc w:val="right"/>
              <w:rPr>
                <w:rFonts w:ascii="Calibri" w:eastAsia="Times New Roman" w:hAnsi="Calibri" w:cs="Times New Roman"/>
                <w:color w:val="000000"/>
                <w:lang w:eastAsia="nl-NL"/>
              </w:rPr>
            </w:pPr>
            <w:r w:rsidRPr="006D7823">
              <w:rPr>
                <w:rFonts w:ascii="Calibri" w:eastAsia="Times New Roman" w:hAnsi="Calibri" w:cs="Times New Roman"/>
                <w:color w:val="000000"/>
                <w:lang w:eastAsia="nl-NL"/>
              </w:rPr>
              <w:t>184</w:t>
            </w:r>
          </w:p>
        </w:tc>
        <w:tc>
          <w:tcPr>
            <w:tcW w:w="340" w:type="dxa"/>
            <w:tcBorders>
              <w:top w:val="nil"/>
              <w:left w:val="nil"/>
              <w:bottom w:val="nil"/>
              <w:right w:val="nil"/>
            </w:tcBorders>
            <w:shd w:val="clear" w:color="auto" w:fill="auto"/>
            <w:noWrap/>
            <w:vAlign w:val="bottom"/>
            <w:hideMark/>
          </w:tcPr>
          <w:p w:rsidR="00AE0AA2" w:rsidRPr="006D7823" w:rsidRDefault="00AE0AA2" w:rsidP="00125AA7">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tcPr>
          <w:p w:rsidR="00AE0AA2" w:rsidRPr="006D7823" w:rsidRDefault="00AE0AA2" w:rsidP="00890204">
            <w:pPr>
              <w:spacing w:after="0" w:line="240" w:lineRule="auto"/>
              <w:jc w:val="right"/>
              <w:rPr>
                <w:rFonts w:ascii="Calibri" w:eastAsia="Times New Roman" w:hAnsi="Calibri" w:cs="Times New Roman"/>
                <w:color w:val="000000"/>
                <w:lang w:eastAsia="nl-NL"/>
              </w:rPr>
            </w:pPr>
            <w:r w:rsidRPr="006D7823">
              <w:rPr>
                <w:rFonts w:ascii="Calibri" w:eastAsia="Times New Roman" w:hAnsi="Calibri" w:cs="Times New Roman"/>
                <w:color w:val="000000"/>
                <w:lang w:eastAsia="nl-NL"/>
              </w:rPr>
              <w:t>22</w:t>
            </w:r>
          </w:p>
        </w:tc>
        <w:tc>
          <w:tcPr>
            <w:tcW w:w="960" w:type="dxa"/>
            <w:tcBorders>
              <w:top w:val="nil"/>
              <w:left w:val="nil"/>
              <w:bottom w:val="nil"/>
              <w:right w:val="nil"/>
            </w:tcBorders>
            <w:shd w:val="clear" w:color="auto" w:fill="auto"/>
            <w:noWrap/>
            <w:vAlign w:val="bottom"/>
          </w:tcPr>
          <w:p w:rsidR="00AE0AA2" w:rsidRPr="006D7823" w:rsidRDefault="00AE0AA2" w:rsidP="00890204">
            <w:pPr>
              <w:spacing w:after="0" w:line="240" w:lineRule="auto"/>
              <w:jc w:val="right"/>
              <w:rPr>
                <w:rFonts w:ascii="Calibri" w:eastAsia="Times New Roman" w:hAnsi="Calibri" w:cs="Times New Roman"/>
                <w:color w:val="000000"/>
                <w:lang w:eastAsia="nl-NL"/>
              </w:rPr>
            </w:pPr>
            <w:r w:rsidRPr="006D7823">
              <w:rPr>
                <w:rFonts w:ascii="Calibri" w:eastAsia="Times New Roman" w:hAnsi="Calibri" w:cs="Times New Roman"/>
                <w:color w:val="000000"/>
                <w:lang w:eastAsia="nl-NL"/>
              </w:rPr>
              <w:t>128</w:t>
            </w:r>
          </w:p>
        </w:tc>
      </w:tr>
      <w:tr w:rsidR="00AE0AA2" w:rsidRPr="006D7823" w:rsidTr="00AE0AA2">
        <w:trPr>
          <w:trHeight w:val="288"/>
        </w:trPr>
        <w:tc>
          <w:tcPr>
            <w:tcW w:w="986" w:type="dxa"/>
            <w:tcBorders>
              <w:top w:val="nil"/>
              <w:left w:val="nil"/>
              <w:bottom w:val="nil"/>
              <w:right w:val="nil"/>
            </w:tcBorders>
            <w:shd w:val="clear" w:color="auto" w:fill="auto"/>
            <w:noWrap/>
            <w:vAlign w:val="bottom"/>
            <w:hideMark/>
          </w:tcPr>
          <w:p w:rsidR="00AE0AA2" w:rsidRPr="006D7823" w:rsidRDefault="00AE0AA2" w:rsidP="00125AA7">
            <w:pPr>
              <w:spacing w:after="0" w:line="240" w:lineRule="auto"/>
              <w:rPr>
                <w:rFonts w:ascii="Calibri" w:eastAsia="Times New Roman" w:hAnsi="Calibri" w:cs="Times New Roman"/>
                <w:color w:val="000000"/>
                <w:lang w:eastAsia="nl-NL"/>
              </w:rPr>
            </w:pPr>
            <w:r w:rsidRPr="006D7823">
              <w:rPr>
                <w:rFonts w:ascii="Calibri" w:eastAsia="Times New Roman" w:hAnsi="Calibri" w:cs="Times New Roman"/>
                <w:color w:val="000000"/>
                <w:lang w:eastAsia="nl-NL"/>
              </w:rPr>
              <w:t>70% de</w:t>
            </w:r>
          </w:p>
        </w:tc>
        <w:tc>
          <w:tcPr>
            <w:tcW w:w="960" w:type="dxa"/>
            <w:tcBorders>
              <w:top w:val="nil"/>
              <w:left w:val="nil"/>
              <w:bottom w:val="nil"/>
              <w:right w:val="nil"/>
            </w:tcBorders>
            <w:shd w:val="clear" w:color="auto" w:fill="auto"/>
            <w:noWrap/>
            <w:vAlign w:val="bottom"/>
          </w:tcPr>
          <w:p w:rsidR="00AE0AA2" w:rsidRPr="006D7823" w:rsidRDefault="00AE0AA2" w:rsidP="00890204">
            <w:pPr>
              <w:spacing w:after="0" w:line="240" w:lineRule="auto"/>
              <w:jc w:val="right"/>
              <w:rPr>
                <w:rFonts w:ascii="Calibri" w:eastAsia="Times New Roman" w:hAnsi="Calibri" w:cs="Times New Roman"/>
                <w:color w:val="000000"/>
                <w:lang w:eastAsia="nl-NL"/>
              </w:rPr>
            </w:pPr>
            <w:r w:rsidRPr="006D7823">
              <w:rPr>
                <w:rFonts w:ascii="Calibri" w:eastAsia="Times New Roman" w:hAnsi="Calibri" w:cs="Times New Roman"/>
                <w:color w:val="000000"/>
                <w:lang w:eastAsia="nl-NL"/>
              </w:rPr>
              <w:t>117</w:t>
            </w:r>
          </w:p>
        </w:tc>
        <w:tc>
          <w:tcPr>
            <w:tcW w:w="960" w:type="dxa"/>
            <w:tcBorders>
              <w:top w:val="nil"/>
              <w:left w:val="nil"/>
              <w:bottom w:val="nil"/>
              <w:right w:val="nil"/>
            </w:tcBorders>
            <w:shd w:val="clear" w:color="auto" w:fill="auto"/>
            <w:noWrap/>
            <w:vAlign w:val="bottom"/>
          </w:tcPr>
          <w:p w:rsidR="00AE0AA2" w:rsidRPr="006D7823" w:rsidRDefault="00AE0AA2" w:rsidP="00890204">
            <w:pPr>
              <w:spacing w:after="0" w:line="240" w:lineRule="auto"/>
              <w:jc w:val="right"/>
              <w:rPr>
                <w:rFonts w:ascii="Calibri" w:eastAsia="Times New Roman" w:hAnsi="Calibri" w:cs="Times New Roman"/>
                <w:color w:val="000000"/>
                <w:lang w:eastAsia="nl-NL"/>
              </w:rPr>
            </w:pPr>
            <w:r w:rsidRPr="006D7823">
              <w:rPr>
                <w:rFonts w:ascii="Calibri" w:eastAsia="Times New Roman" w:hAnsi="Calibri" w:cs="Times New Roman"/>
                <w:color w:val="000000"/>
                <w:lang w:eastAsia="nl-NL"/>
              </w:rPr>
              <w:t>153</w:t>
            </w:r>
          </w:p>
        </w:tc>
        <w:tc>
          <w:tcPr>
            <w:tcW w:w="340" w:type="dxa"/>
            <w:tcBorders>
              <w:top w:val="nil"/>
              <w:left w:val="nil"/>
              <w:bottom w:val="nil"/>
              <w:right w:val="nil"/>
            </w:tcBorders>
            <w:shd w:val="clear" w:color="auto" w:fill="auto"/>
            <w:noWrap/>
            <w:vAlign w:val="bottom"/>
            <w:hideMark/>
          </w:tcPr>
          <w:p w:rsidR="00AE0AA2" w:rsidRPr="006D7823" w:rsidRDefault="00AE0AA2" w:rsidP="00125AA7">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tcPr>
          <w:p w:rsidR="00AE0AA2" w:rsidRPr="006D7823" w:rsidRDefault="00AE0AA2" w:rsidP="00890204">
            <w:pPr>
              <w:spacing w:after="0" w:line="240" w:lineRule="auto"/>
              <w:jc w:val="right"/>
              <w:rPr>
                <w:rFonts w:ascii="Calibri" w:eastAsia="Times New Roman" w:hAnsi="Calibri" w:cs="Times New Roman"/>
                <w:color w:val="000000"/>
                <w:lang w:eastAsia="nl-NL"/>
              </w:rPr>
            </w:pPr>
            <w:r w:rsidRPr="006D7823">
              <w:rPr>
                <w:rFonts w:ascii="Calibri" w:eastAsia="Times New Roman" w:hAnsi="Calibri" w:cs="Times New Roman"/>
                <w:color w:val="000000"/>
                <w:lang w:eastAsia="nl-NL"/>
              </w:rPr>
              <w:t>36</w:t>
            </w:r>
          </w:p>
        </w:tc>
        <w:tc>
          <w:tcPr>
            <w:tcW w:w="960" w:type="dxa"/>
            <w:tcBorders>
              <w:top w:val="nil"/>
              <w:left w:val="nil"/>
              <w:bottom w:val="nil"/>
              <w:right w:val="nil"/>
            </w:tcBorders>
            <w:shd w:val="clear" w:color="auto" w:fill="auto"/>
            <w:noWrap/>
            <w:vAlign w:val="bottom"/>
          </w:tcPr>
          <w:p w:rsidR="00AE0AA2" w:rsidRPr="006D7823" w:rsidRDefault="00AE0AA2" w:rsidP="00890204">
            <w:pPr>
              <w:spacing w:after="0" w:line="240" w:lineRule="auto"/>
              <w:jc w:val="right"/>
              <w:rPr>
                <w:rFonts w:ascii="Calibri" w:eastAsia="Times New Roman" w:hAnsi="Calibri" w:cs="Times New Roman"/>
                <w:color w:val="000000"/>
                <w:lang w:eastAsia="nl-NL"/>
              </w:rPr>
            </w:pPr>
            <w:r w:rsidRPr="006D7823">
              <w:rPr>
                <w:rFonts w:ascii="Calibri" w:eastAsia="Times New Roman" w:hAnsi="Calibri" w:cs="Times New Roman"/>
                <w:color w:val="000000"/>
                <w:lang w:eastAsia="nl-NL"/>
              </w:rPr>
              <w:t>188</w:t>
            </w:r>
          </w:p>
        </w:tc>
      </w:tr>
      <w:tr w:rsidR="00AE0AA2" w:rsidRPr="006D7823" w:rsidTr="00AE0AA2">
        <w:trPr>
          <w:trHeight w:val="288"/>
        </w:trPr>
        <w:tc>
          <w:tcPr>
            <w:tcW w:w="986" w:type="dxa"/>
            <w:tcBorders>
              <w:top w:val="nil"/>
              <w:left w:val="nil"/>
              <w:bottom w:val="nil"/>
              <w:right w:val="nil"/>
            </w:tcBorders>
            <w:shd w:val="clear" w:color="auto" w:fill="auto"/>
            <w:noWrap/>
            <w:vAlign w:val="bottom"/>
            <w:hideMark/>
          </w:tcPr>
          <w:p w:rsidR="00AE0AA2" w:rsidRPr="006D7823" w:rsidRDefault="00AE0AA2" w:rsidP="00125AA7">
            <w:pPr>
              <w:spacing w:after="0" w:line="240" w:lineRule="auto"/>
              <w:rPr>
                <w:rFonts w:ascii="Calibri" w:eastAsia="Times New Roman" w:hAnsi="Calibri" w:cs="Times New Roman"/>
                <w:color w:val="000000"/>
                <w:lang w:eastAsia="nl-NL"/>
              </w:rPr>
            </w:pPr>
            <w:r w:rsidRPr="006D7823">
              <w:rPr>
                <w:rFonts w:ascii="Calibri" w:eastAsia="Times New Roman" w:hAnsi="Calibri" w:cs="Times New Roman"/>
                <w:color w:val="000000"/>
                <w:lang w:eastAsia="nl-NL"/>
              </w:rPr>
              <w:t>50%</w:t>
            </w:r>
          </w:p>
        </w:tc>
        <w:tc>
          <w:tcPr>
            <w:tcW w:w="960" w:type="dxa"/>
            <w:tcBorders>
              <w:top w:val="nil"/>
              <w:left w:val="nil"/>
              <w:bottom w:val="nil"/>
              <w:right w:val="nil"/>
            </w:tcBorders>
            <w:shd w:val="clear" w:color="auto" w:fill="auto"/>
            <w:noWrap/>
            <w:vAlign w:val="bottom"/>
          </w:tcPr>
          <w:p w:rsidR="00AE0AA2" w:rsidRPr="006D7823" w:rsidRDefault="00AE0AA2" w:rsidP="00890204">
            <w:pPr>
              <w:spacing w:after="0" w:line="240" w:lineRule="auto"/>
              <w:jc w:val="right"/>
              <w:rPr>
                <w:rFonts w:ascii="Calibri" w:eastAsia="Times New Roman" w:hAnsi="Calibri" w:cs="Times New Roman"/>
                <w:color w:val="000000"/>
                <w:lang w:eastAsia="nl-NL"/>
              </w:rPr>
            </w:pPr>
            <w:r w:rsidRPr="006D7823">
              <w:rPr>
                <w:rFonts w:ascii="Calibri" w:eastAsia="Times New Roman" w:hAnsi="Calibri" w:cs="Times New Roman"/>
                <w:color w:val="000000"/>
                <w:lang w:eastAsia="nl-NL"/>
              </w:rPr>
              <w:t>49</w:t>
            </w:r>
          </w:p>
        </w:tc>
        <w:tc>
          <w:tcPr>
            <w:tcW w:w="960" w:type="dxa"/>
            <w:tcBorders>
              <w:top w:val="nil"/>
              <w:left w:val="nil"/>
              <w:bottom w:val="nil"/>
              <w:right w:val="nil"/>
            </w:tcBorders>
            <w:shd w:val="clear" w:color="auto" w:fill="auto"/>
            <w:noWrap/>
            <w:vAlign w:val="bottom"/>
          </w:tcPr>
          <w:p w:rsidR="00AE0AA2" w:rsidRPr="006D7823" w:rsidRDefault="00AE0AA2" w:rsidP="00890204">
            <w:pPr>
              <w:spacing w:after="0" w:line="240" w:lineRule="auto"/>
              <w:jc w:val="right"/>
              <w:rPr>
                <w:rFonts w:ascii="Calibri" w:eastAsia="Times New Roman" w:hAnsi="Calibri" w:cs="Times New Roman"/>
                <w:color w:val="000000"/>
                <w:lang w:eastAsia="nl-NL"/>
              </w:rPr>
            </w:pPr>
            <w:r w:rsidRPr="006D7823">
              <w:rPr>
                <w:rFonts w:ascii="Calibri" w:eastAsia="Times New Roman" w:hAnsi="Calibri" w:cs="Times New Roman"/>
                <w:color w:val="000000"/>
                <w:lang w:eastAsia="nl-NL"/>
              </w:rPr>
              <w:t>86</w:t>
            </w:r>
          </w:p>
        </w:tc>
        <w:tc>
          <w:tcPr>
            <w:tcW w:w="340" w:type="dxa"/>
            <w:tcBorders>
              <w:top w:val="nil"/>
              <w:left w:val="nil"/>
              <w:bottom w:val="nil"/>
              <w:right w:val="nil"/>
            </w:tcBorders>
            <w:shd w:val="clear" w:color="auto" w:fill="auto"/>
            <w:noWrap/>
            <w:vAlign w:val="bottom"/>
            <w:hideMark/>
          </w:tcPr>
          <w:p w:rsidR="00AE0AA2" w:rsidRPr="006D7823" w:rsidRDefault="00AE0AA2" w:rsidP="00125AA7">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tcPr>
          <w:p w:rsidR="00AE0AA2" w:rsidRPr="006D7823" w:rsidRDefault="00AE0AA2" w:rsidP="00890204">
            <w:pPr>
              <w:spacing w:after="0" w:line="240" w:lineRule="auto"/>
              <w:jc w:val="right"/>
              <w:rPr>
                <w:rFonts w:ascii="Calibri" w:eastAsia="Times New Roman" w:hAnsi="Calibri" w:cs="Times New Roman"/>
                <w:color w:val="000000"/>
                <w:lang w:eastAsia="nl-NL"/>
              </w:rPr>
            </w:pPr>
            <w:r w:rsidRPr="006D7823">
              <w:rPr>
                <w:rFonts w:ascii="Calibri" w:eastAsia="Times New Roman" w:hAnsi="Calibri" w:cs="Times New Roman"/>
                <w:color w:val="000000"/>
                <w:lang w:eastAsia="nl-NL"/>
              </w:rPr>
              <w:t>-7</w:t>
            </w:r>
          </w:p>
        </w:tc>
        <w:tc>
          <w:tcPr>
            <w:tcW w:w="960" w:type="dxa"/>
            <w:tcBorders>
              <w:top w:val="nil"/>
              <w:left w:val="nil"/>
              <w:bottom w:val="nil"/>
              <w:right w:val="nil"/>
            </w:tcBorders>
            <w:shd w:val="clear" w:color="auto" w:fill="auto"/>
            <w:noWrap/>
            <w:vAlign w:val="bottom"/>
          </w:tcPr>
          <w:p w:rsidR="00AE0AA2" w:rsidRPr="006D7823" w:rsidRDefault="00AE0AA2" w:rsidP="00890204">
            <w:pPr>
              <w:spacing w:after="0" w:line="240" w:lineRule="auto"/>
              <w:jc w:val="right"/>
              <w:rPr>
                <w:rFonts w:ascii="Calibri" w:eastAsia="Times New Roman" w:hAnsi="Calibri" w:cs="Times New Roman"/>
                <w:color w:val="000000"/>
                <w:lang w:eastAsia="nl-NL"/>
              </w:rPr>
            </w:pPr>
            <w:r w:rsidRPr="006D7823">
              <w:rPr>
                <w:rFonts w:ascii="Calibri" w:eastAsia="Times New Roman" w:hAnsi="Calibri" w:cs="Times New Roman"/>
                <w:color w:val="000000"/>
                <w:lang w:eastAsia="nl-NL"/>
              </w:rPr>
              <w:t>3</w:t>
            </w:r>
          </w:p>
        </w:tc>
      </w:tr>
      <w:tr w:rsidR="00AE0AA2" w:rsidRPr="006D7823" w:rsidTr="00AE0AA2">
        <w:trPr>
          <w:trHeight w:val="288"/>
        </w:trPr>
        <w:tc>
          <w:tcPr>
            <w:tcW w:w="986" w:type="dxa"/>
            <w:tcBorders>
              <w:top w:val="nil"/>
              <w:left w:val="nil"/>
              <w:bottom w:val="single" w:sz="4" w:space="0" w:color="auto"/>
              <w:right w:val="nil"/>
            </w:tcBorders>
            <w:shd w:val="clear" w:color="auto" w:fill="auto"/>
            <w:noWrap/>
            <w:vAlign w:val="bottom"/>
            <w:hideMark/>
          </w:tcPr>
          <w:p w:rsidR="00AE0AA2" w:rsidRPr="006D7823" w:rsidRDefault="00AE0AA2" w:rsidP="00125AA7">
            <w:pPr>
              <w:spacing w:after="0" w:line="240" w:lineRule="auto"/>
              <w:rPr>
                <w:rFonts w:ascii="Calibri" w:eastAsia="Times New Roman" w:hAnsi="Calibri" w:cs="Times New Roman"/>
                <w:color w:val="000000"/>
                <w:lang w:eastAsia="nl-NL"/>
              </w:rPr>
            </w:pPr>
            <w:r w:rsidRPr="006D7823">
              <w:rPr>
                <w:rFonts w:ascii="Calibri" w:eastAsia="Times New Roman" w:hAnsi="Calibri" w:cs="Times New Roman"/>
                <w:color w:val="000000"/>
                <w:lang w:eastAsia="nl-NL"/>
              </w:rPr>
              <w:t>85%/55%</w:t>
            </w:r>
          </w:p>
        </w:tc>
        <w:tc>
          <w:tcPr>
            <w:tcW w:w="960" w:type="dxa"/>
            <w:tcBorders>
              <w:top w:val="nil"/>
              <w:left w:val="nil"/>
              <w:bottom w:val="single" w:sz="4" w:space="0" w:color="auto"/>
              <w:right w:val="nil"/>
            </w:tcBorders>
            <w:shd w:val="clear" w:color="auto" w:fill="auto"/>
            <w:noWrap/>
            <w:vAlign w:val="bottom"/>
          </w:tcPr>
          <w:p w:rsidR="00AE0AA2" w:rsidRPr="006D7823" w:rsidRDefault="00AE0AA2" w:rsidP="00890204">
            <w:pPr>
              <w:spacing w:after="0" w:line="240" w:lineRule="auto"/>
              <w:jc w:val="right"/>
              <w:rPr>
                <w:rFonts w:ascii="Calibri" w:eastAsia="Times New Roman" w:hAnsi="Calibri" w:cs="Times New Roman"/>
                <w:color w:val="000000"/>
                <w:lang w:eastAsia="nl-NL"/>
              </w:rPr>
            </w:pPr>
            <w:r w:rsidRPr="006D7823">
              <w:rPr>
                <w:rFonts w:ascii="Calibri" w:eastAsia="Times New Roman" w:hAnsi="Calibri" w:cs="Times New Roman"/>
                <w:color w:val="000000"/>
                <w:lang w:eastAsia="nl-NL"/>
              </w:rPr>
              <w:t>116</w:t>
            </w:r>
          </w:p>
        </w:tc>
        <w:tc>
          <w:tcPr>
            <w:tcW w:w="960" w:type="dxa"/>
            <w:tcBorders>
              <w:top w:val="nil"/>
              <w:left w:val="nil"/>
              <w:bottom w:val="single" w:sz="4" w:space="0" w:color="auto"/>
              <w:right w:val="nil"/>
            </w:tcBorders>
            <w:shd w:val="clear" w:color="auto" w:fill="auto"/>
            <w:noWrap/>
            <w:vAlign w:val="bottom"/>
          </w:tcPr>
          <w:p w:rsidR="00AE0AA2" w:rsidRPr="006D7823" w:rsidRDefault="00AE0AA2" w:rsidP="00890204">
            <w:pPr>
              <w:spacing w:after="0" w:line="240" w:lineRule="auto"/>
              <w:jc w:val="right"/>
              <w:rPr>
                <w:rFonts w:ascii="Calibri" w:eastAsia="Times New Roman" w:hAnsi="Calibri" w:cs="Times New Roman"/>
                <w:color w:val="000000"/>
                <w:lang w:eastAsia="nl-NL"/>
              </w:rPr>
            </w:pPr>
            <w:r w:rsidRPr="006D7823">
              <w:rPr>
                <w:rFonts w:ascii="Calibri" w:eastAsia="Times New Roman" w:hAnsi="Calibri" w:cs="Times New Roman"/>
                <w:color w:val="000000"/>
                <w:lang w:eastAsia="nl-NL"/>
              </w:rPr>
              <w:t>179</w:t>
            </w:r>
          </w:p>
        </w:tc>
        <w:tc>
          <w:tcPr>
            <w:tcW w:w="340" w:type="dxa"/>
            <w:tcBorders>
              <w:top w:val="nil"/>
              <w:left w:val="nil"/>
              <w:bottom w:val="single" w:sz="4" w:space="0" w:color="auto"/>
              <w:right w:val="nil"/>
            </w:tcBorders>
            <w:shd w:val="clear" w:color="auto" w:fill="auto"/>
            <w:noWrap/>
            <w:vAlign w:val="bottom"/>
            <w:hideMark/>
          </w:tcPr>
          <w:p w:rsidR="00AE0AA2" w:rsidRPr="006D7823" w:rsidRDefault="00AE0AA2" w:rsidP="00125AA7">
            <w:pPr>
              <w:spacing w:after="0" w:line="240" w:lineRule="auto"/>
              <w:rPr>
                <w:rFonts w:ascii="Calibri" w:eastAsia="Times New Roman" w:hAnsi="Calibri" w:cs="Times New Roman"/>
                <w:color w:val="000000"/>
                <w:lang w:eastAsia="nl-NL"/>
              </w:rPr>
            </w:pPr>
            <w:r w:rsidRPr="006D7823">
              <w:rPr>
                <w:rFonts w:ascii="Calibri" w:eastAsia="Times New Roman" w:hAnsi="Calibri" w:cs="Times New Roman"/>
                <w:color w:val="000000"/>
                <w:lang w:eastAsia="nl-NL"/>
              </w:rPr>
              <w:t> </w:t>
            </w:r>
          </w:p>
        </w:tc>
        <w:tc>
          <w:tcPr>
            <w:tcW w:w="960" w:type="dxa"/>
            <w:tcBorders>
              <w:top w:val="nil"/>
              <w:left w:val="nil"/>
              <w:bottom w:val="single" w:sz="4" w:space="0" w:color="auto"/>
              <w:right w:val="nil"/>
            </w:tcBorders>
            <w:shd w:val="clear" w:color="auto" w:fill="auto"/>
            <w:noWrap/>
            <w:vAlign w:val="bottom"/>
          </w:tcPr>
          <w:p w:rsidR="00AE0AA2" w:rsidRPr="006D7823" w:rsidRDefault="00AE0AA2" w:rsidP="00890204">
            <w:pPr>
              <w:spacing w:after="0" w:line="240" w:lineRule="auto"/>
              <w:jc w:val="right"/>
              <w:rPr>
                <w:rFonts w:ascii="Calibri" w:eastAsia="Times New Roman" w:hAnsi="Calibri" w:cs="Times New Roman"/>
                <w:color w:val="000000"/>
                <w:lang w:eastAsia="nl-NL"/>
              </w:rPr>
            </w:pPr>
            <w:r w:rsidRPr="006D7823">
              <w:rPr>
                <w:rFonts w:ascii="Calibri" w:eastAsia="Times New Roman" w:hAnsi="Calibri" w:cs="Times New Roman"/>
                <w:color w:val="000000"/>
                <w:lang w:eastAsia="nl-NL"/>
              </w:rPr>
              <w:t>22</w:t>
            </w:r>
          </w:p>
        </w:tc>
        <w:tc>
          <w:tcPr>
            <w:tcW w:w="960" w:type="dxa"/>
            <w:tcBorders>
              <w:top w:val="nil"/>
              <w:left w:val="nil"/>
              <w:bottom w:val="single" w:sz="4" w:space="0" w:color="auto"/>
              <w:right w:val="nil"/>
            </w:tcBorders>
            <w:shd w:val="clear" w:color="auto" w:fill="auto"/>
            <w:noWrap/>
            <w:vAlign w:val="bottom"/>
          </w:tcPr>
          <w:p w:rsidR="00AE0AA2" w:rsidRPr="006D7823" w:rsidRDefault="00AE0AA2" w:rsidP="00890204">
            <w:pPr>
              <w:spacing w:after="0" w:line="240" w:lineRule="auto"/>
              <w:jc w:val="right"/>
              <w:rPr>
                <w:rFonts w:ascii="Calibri" w:eastAsia="Times New Roman" w:hAnsi="Calibri" w:cs="Times New Roman"/>
                <w:color w:val="000000"/>
                <w:lang w:eastAsia="nl-NL"/>
              </w:rPr>
            </w:pPr>
            <w:r w:rsidRPr="006D7823">
              <w:rPr>
                <w:rFonts w:ascii="Calibri" w:eastAsia="Times New Roman" w:hAnsi="Calibri" w:cs="Times New Roman"/>
                <w:color w:val="000000"/>
                <w:lang w:eastAsia="nl-NL"/>
              </w:rPr>
              <w:t>107</w:t>
            </w:r>
          </w:p>
        </w:tc>
      </w:tr>
      <w:tr w:rsidR="00AE0AA2" w:rsidRPr="006D7823" w:rsidTr="00125AA7">
        <w:trPr>
          <w:trHeight w:val="288"/>
        </w:trPr>
        <w:tc>
          <w:tcPr>
            <w:tcW w:w="986" w:type="dxa"/>
            <w:tcBorders>
              <w:top w:val="nil"/>
              <w:left w:val="nil"/>
              <w:bottom w:val="nil"/>
              <w:right w:val="nil"/>
            </w:tcBorders>
            <w:shd w:val="clear" w:color="auto" w:fill="auto"/>
            <w:noWrap/>
            <w:vAlign w:val="bottom"/>
            <w:hideMark/>
          </w:tcPr>
          <w:p w:rsidR="00AE0AA2" w:rsidRPr="006D7823" w:rsidRDefault="00AE0AA2" w:rsidP="00125AA7">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rsidR="00AE0AA2" w:rsidRPr="006D7823" w:rsidRDefault="00AE0AA2" w:rsidP="00125AA7">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rsidR="00AE0AA2" w:rsidRPr="006D7823" w:rsidRDefault="00AE0AA2" w:rsidP="00125AA7">
            <w:pPr>
              <w:spacing w:after="0" w:line="240" w:lineRule="auto"/>
              <w:rPr>
                <w:rFonts w:ascii="Calibri" w:eastAsia="Times New Roman" w:hAnsi="Calibri" w:cs="Times New Roman"/>
                <w:color w:val="000000"/>
                <w:lang w:eastAsia="nl-NL"/>
              </w:rPr>
            </w:pPr>
          </w:p>
        </w:tc>
        <w:tc>
          <w:tcPr>
            <w:tcW w:w="340" w:type="dxa"/>
            <w:tcBorders>
              <w:top w:val="nil"/>
              <w:left w:val="nil"/>
              <w:bottom w:val="nil"/>
              <w:right w:val="nil"/>
            </w:tcBorders>
            <w:shd w:val="clear" w:color="auto" w:fill="auto"/>
            <w:noWrap/>
            <w:vAlign w:val="bottom"/>
            <w:hideMark/>
          </w:tcPr>
          <w:p w:rsidR="00AE0AA2" w:rsidRPr="006D7823" w:rsidRDefault="00AE0AA2" w:rsidP="00125AA7">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rsidR="00AE0AA2" w:rsidRPr="006D7823" w:rsidRDefault="00AE0AA2" w:rsidP="00125AA7">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rsidR="00AE0AA2" w:rsidRPr="006D7823" w:rsidRDefault="00AE0AA2" w:rsidP="00125AA7">
            <w:pPr>
              <w:spacing w:after="0" w:line="240" w:lineRule="auto"/>
              <w:rPr>
                <w:rFonts w:ascii="Calibri" w:eastAsia="Times New Roman" w:hAnsi="Calibri" w:cs="Times New Roman"/>
                <w:color w:val="000000"/>
                <w:lang w:eastAsia="nl-NL"/>
              </w:rPr>
            </w:pPr>
          </w:p>
        </w:tc>
      </w:tr>
    </w:tbl>
    <w:p w:rsidR="00D96349" w:rsidRDefault="00AE0AA2" w:rsidP="00AE0AA2">
      <w:pPr>
        <w:rPr>
          <w:lang w:val="en-US"/>
        </w:rPr>
      </w:pPr>
      <w:r>
        <w:rPr>
          <w:lang w:val="en-US"/>
        </w:rPr>
        <w:t xml:space="preserve">Comparing the effect sizes that can be established with </w:t>
      </w:r>
      <w:r w:rsidR="0051656A">
        <w:rPr>
          <w:lang w:val="en-US"/>
        </w:rPr>
        <w:t>8</w:t>
      </w:r>
      <w:r>
        <w:rPr>
          <w:lang w:val="en-US"/>
        </w:rPr>
        <w:t>-1</w:t>
      </w:r>
      <w:r w:rsidR="0051656A">
        <w:rPr>
          <w:lang w:val="en-US"/>
        </w:rPr>
        <w:t>6</w:t>
      </w:r>
      <w:r>
        <w:rPr>
          <w:lang w:val="en-US"/>
        </w:rPr>
        <w:t xml:space="preserve"> volunteers with the sizes from GRINTA!, we see that the observed increase in </w:t>
      </w:r>
      <w:r w:rsidR="00D96349">
        <w:rPr>
          <w:lang w:val="en-US"/>
        </w:rPr>
        <w:t xml:space="preserve">lymphocytes half an </w:t>
      </w:r>
      <w:r>
        <w:rPr>
          <w:lang w:val="en-US"/>
        </w:rPr>
        <w:t>hour after start is likely to be established in a statistically significant way when using a sample size</w:t>
      </w:r>
      <w:r w:rsidR="00D96349">
        <w:rPr>
          <w:lang w:val="en-US"/>
        </w:rPr>
        <w:t xml:space="preserve"> as small as </w:t>
      </w:r>
      <w:r w:rsidR="0051656A">
        <w:rPr>
          <w:lang w:val="en-US"/>
        </w:rPr>
        <w:t>8</w:t>
      </w:r>
      <w:r>
        <w:rPr>
          <w:lang w:val="en-US"/>
        </w:rPr>
        <w:t xml:space="preserve">. </w:t>
      </w:r>
      <w:r w:rsidR="0051656A">
        <w:rPr>
          <w:lang w:val="en-US"/>
        </w:rPr>
        <w:t>However, t</w:t>
      </w:r>
      <w:r w:rsidR="00D96349">
        <w:rPr>
          <w:lang w:val="en-US"/>
        </w:rPr>
        <w:t xml:space="preserve">his sample size would permit picking up differences between the effect sizes in the laboratories </w:t>
      </w:r>
      <w:r w:rsidR="0051656A">
        <w:rPr>
          <w:lang w:val="en-US"/>
        </w:rPr>
        <w:t xml:space="preserve">no </w:t>
      </w:r>
      <w:r w:rsidR="00D96349">
        <w:rPr>
          <w:lang w:val="en-US"/>
        </w:rPr>
        <w:t xml:space="preserve">small </w:t>
      </w:r>
      <w:r w:rsidR="0051656A">
        <w:rPr>
          <w:lang w:val="en-US"/>
        </w:rPr>
        <w:t>than 54</w:t>
      </w:r>
      <w:r w:rsidR="00D96349">
        <w:rPr>
          <w:lang w:val="en-US"/>
        </w:rPr>
        <w:t xml:space="preserve">%. </w:t>
      </w:r>
      <w:r w:rsidR="0051656A">
        <w:rPr>
          <w:lang w:val="en-US"/>
        </w:rPr>
        <w:t>As the primary objective of Tempo! is to compare different laboratories, the sample size should be sufficiently large to pick up differences if they exist. For this reason, we prefer a sample size of 16.</w:t>
      </w:r>
    </w:p>
    <w:p w:rsidR="00AE0AA2" w:rsidRDefault="0051656A" w:rsidP="00AE0AA2">
      <w:pPr>
        <w:rPr>
          <w:lang w:val="en-US"/>
        </w:rPr>
      </w:pPr>
      <w:r>
        <w:rPr>
          <w:lang w:val="en-US"/>
        </w:rPr>
        <w:lastRenderedPageBreak/>
        <w:t>For IFA</w:t>
      </w:r>
      <w:r w:rsidR="00AB779F">
        <w:rPr>
          <w:lang w:val="en-US"/>
        </w:rPr>
        <w:t>BP, t</w:t>
      </w:r>
      <w:r w:rsidR="00AE0AA2">
        <w:rPr>
          <w:lang w:val="en-US"/>
        </w:rPr>
        <w:t xml:space="preserve">he increase observed half an hour after start is too small to be established with </w:t>
      </w:r>
      <w:r w:rsidR="00AB779F">
        <w:rPr>
          <w:lang w:val="en-US"/>
        </w:rPr>
        <w:t xml:space="preserve">8-16 volunteers. However, the sample size of 8 is sufficient to establish the one-hour increases if they are indeed present. The tables further show that inter-laboratory differences in IFABP effects must be very large indeed to be established with sample sizes between 8 and 16. We conclude that lymphocyte concentration is a suitable indicator for laboratory differences, but IFABP is not. </w:t>
      </w:r>
    </w:p>
    <w:p w:rsidR="00AB779F" w:rsidRPr="00AB779F" w:rsidRDefault="00A4245B" w:rsidP="00AE0AA2">
      <w:pPr>
        <w:rPr>
          <w:i/>
          <w:lang w:val="en-US"/>
        </w:rPr>
      </w:pPr>
      <w:r>
        <w:rPr>
          <w:i/>
          <w:lang w:val="en-US"/>
        </w:rPr>
        <w:t>S</w:t>
      </w:r>
      <w:r w:rsidR="00AB779F" w:rsidRPr="00AB779F">
        <w:rPr>
          <w:i/>
          <w:lang w:val="en-US"/>
        </w:rPr>
        <w:t xml:space="preserve">tatistical </w:t>
      </w:r>
      <w:r>
        <w:rPr>
          <w:i/>
          <w:lang w:val="en-US"/>
        </w:rPr>
        <w:t>design and analysis</w:t>
      </w:r>
    </w:p>
    <w:p w:rsidR="00AB779F" w:rsidRDefault="00A4245B" w:rsidP="00AE0AA2">
      <w:pPr>
        <w:rPr>
          <w:lang w:val="en-US"/>
        </w:rPr>
      </w:pPr>
      <w:r>
        <w:rPr>
          <w:lang w:val="en-US"/>
        </w:rPr>
        <w:t>The statistical design of the study consists of replicates of the following Latin Square:</w:t>
      </w:r>
    </w:p>
    <w:tbl>
      <w:tblPr>
        <w:tblStyle w:val="TableGrid"/>
        <w:tblW w:w="0" w:type="auto"/>
        <w:tblLook w:val="04A0" w:firstRow="1" w:lastRow="0" w:firstColumn="1" w:lastColumn="0" w:noHBand="0" w:noVBand="1"/>
      </w:tblPr>
      <w:tblGrid>
        <w:gridCol w:w="863"/>
        <w:gridCol w:w="352"/>
        <w:gridCol w:w="352"/>
        <w:gridCol w:w="383"/>
        <w:gridCol w:w="397"/>
      </w:tblGrid>
      <w:tr w:rsidR="00A4245B" w:rsidTr="006642D5">
        <w:tc>
          <w:tcPr>
            <w:tcW w:w="0" w:type="auto"/>
          </w:tcPr>
          <w:p w:rsidR="00A4245B" w:rsidRDefault="00A4245B" w:rsidP="00AE0AA2">
            <w:pPr>
              <w:rPr>
                <w:lang w:val="en-US"/>
              </w:rPr>
            </w:pPr>
            <w:r>
              <w:rPr>
                <w:lang w:val="en-US"/>
              </w:rPr>
              <w:t>subject</w:t>
            </w:r>
          </w:p>
        </w:tc>
        <w:tc>
          <w:tcPr>
            <w:tcW w:w="0" w:type="auto"/>
            <w:gridSpan w:val="4"/>
          </w:tcPr>
          <w:p w:rsidR="00A4245B" w:rsidRDefault="00A4245B" w:rsidP="00AE0AA2">
            <w:pPr>
              <w:rPr>
                <w:lang w:val="en-US"/>
              </w:rPr>
            </w:pPr>
            <w:r>
              <w:rPr>
                <w:lang w:val="en-US"/>
              </w:rPr>
              <w:t>period</w:t>
            </w:r>
          </w:p>
        </w:tc>
      </w:tr>
      <w:tr w:rsidR="00A4245B" w:rsidTr="00A4245B">
        <w:tc>
          <w:tcPr>
            <w:tcW w:w="0" w:type="auto"/>
          </w:tcPr>
          <w:p w:rsidR="00A4245B" w:rsidRDefault="00A4245B" w:rsidP="00AE0AA2">
            <w:pPr>
              <w:rPr>
                <w:lang w:val="en-US"/>
              </w:rPr>
            </w:pPr>
          </w:p>
        </w:tc>
        <w:tc>
          <w:tcPr>
            <w:tcW w:w="0" w:type="auto"/>
          </w:tcPr>
          <w:p w:rsidR="00A4245B" w:rsidRDefault="00A4245B" w:rsidP="00AE0AA2">
            <w:pPr>
              <w:rPr>
                <w:lang w:val="en-US"/>
              </w:rPr>
            </w:pPr>
            <w:r>
              <w:rPr>
                <w:lang w:val="en-US"/>
              </w:rPr>
              <w:t>I</w:t>
            </w:r>
          </w:p>
        </w:tc>
        <w:tc>
          <w:tcPr>
            <w:tcW w:w="0" w:type="auto"/>
          </w:tcPr>
          <w:p w:rsidR="00A4245B" w:rsidRDefault="00A4245B" w:rsidP="00AE0AA2">
            <w:pPr>
              <w:rPr>
                <w:lang w:val="en-US"/>
              </w:rPr>
            </w:pPr>
            <w:r>
              <w:rPr>
                <w:lang w:val="en-US"/>
              </w:rPr>
              <w:t>II</w:t>
            </w:r>
          </w:p>
        </w:tc>
        <w:tc>
          <w:tcPr>
            <w:tcW w:w="0" w:type="auto"/>
          </w:tcPr>
          <w:p w:rsidR="00A4245B" w:rsidRDefault="00A4245B" w:rsidP="00AE0AA2">
            <w:pPr>
              <w:rPr>
                <w:lang w:val="en-US"/>
              </w:rPr>
            </w:pPr>
            <w:r>
              <w:rPr>
                <w:lang w:val="en-US"/>
              </w:rPr>
              <w:t>III</w:t>
            </w:r>
          </w:p>
        </w:tc>
        <w:tc>
          <w:tcPr>
            <w:tcW w:w="0" w:type="auto"/>
          </w:tcPr>
          <w:p w:rsidR="00A4245B" w:rsidRDefault="00A4245B" w:rsidP="00AE0AA2">
            <w:pPr>
              <w:rPr>
                <w:lang w:val="en-US"/>
              </w:rPr>
            </w:pPr>
            <w:r>
              <w:rPr>
                <w:lang w:val="en-US"/>
              </w:rPr>
              <w:t>IV</w:t>
            </w:r>
          </w:p>
        </w:tc>
      </w:tr>
      <w:tr w:rsidR="00A4245B" w:rsidTr="00A4245B">
        <w:tc>
          <w:tcPr>
            <w:tcW w:w="0" w:type="auto"/>
          </w:tcPr>
          <w:p w:rsidR="00A4245B" w:rsidRDefault="00A4245B" w:rsidP="00AE0AA2">
            <w:pPr>
              <w:rPr>
                <w:lang w:val="en-US"/>
              </w:rPr>
            </w:pPr>
            <w:r>
              <w:rPr>
                <w:lang w:val="en-US"/>
              </w:rPr>
              <w:t>1</w:t>
            </w:r>
          </w:p>
        </w:tc>
        <w:tc>
          <w:tcPr>
            <w:tcW w:w="0" w:type="auto"/>
          </w:tcPr>
          <w:p w:rsidR="00A4245B" w:rsidRDefault="00A4245B" w:rsidP="00AE0AA2">
            <w:pPr>
              <w:rPr>
                <w:lang w:val="en-US"/>
              </w:rPr>
            </w:pPr>
            <w:r>
              <w:rPr>
                <w:lang w:val="en-US"/>
              </w:rPr>
              <w:t>A</w:t>
            </w:r>
          </w:p>
        </w:tc>
        <w:tc>
          <w:tcPr>
            <w:tcW w:w="0" w:type="auto"/>
          </w:tcPr>
          <w:p w:rsidR="00A4245B" w:rsidRDefault="00A4245B" w:rsidP="00AE0AA2">
            <w:pPr>
              <w:rPr>
                <w:lang w:val="en-US"/>
              </w:rPr>
            </w:pPr>
            <w:r>
              <w:rPr>
                <w:lang w:val="en-US"/>
              </w:rPr>
              <w:t>D</w:t>
            </w:r>
          </w:p>
        </w:tc>
        <w:tc>
          <w:tcPr>
            <w:tcW w:w="0" w:type="auto"/>
          </w:tcPr>
          <w:p w:rsidR="00A4245B" w:rsidRDefault="00A4245B" w:rsidP="00AE0AA2">
            <w:pPr>
              <w:rPr>
                <w:lang w:val="en-US"/>
              </w:rPr>
            </w:pPr>
            <w:r>
              <w:rPr>
                <w:lang w:val="en-US"/>
              </w:rPr>
              <w:t>B</w:t>
            </w:r>
          </w:p>
        </w:tc>
        <w:tc>
          <w:tcPr>
            <w:tcW w:w="0" w:type="auto"/>
          </w:tcPr>
          <w:p w:rsidR="00A4245B" w:rsidRDefault="00A4245B" w:rsidP="00AE0AA2">
            <w:pPr>
              <w:rPr>
                <w:lang w:val="en-US"/>
              </w:rPr>
            </w:pPr>
            <w:r>
              <w:rPr>
                <w:lang w:val="en-US"/>
              </w:rPr>
              <w:t>C</w:t>
            </w:r>
          </w:p>
        </w:tc>
      </w:tr>
      <w:tr w:rsidR="00A4245B" w:rsidTr="00A4245B">
        <w:tc>
          <w:tcPr>
            <w:tcW w:w="0" w:type="auto"/>
          </w:tcPr>
          <w:p w:rsidR="00A4245B" w:rsidRDefault="00A4245B" w:rsidP="00AE0AA2">
            <w:pPr>
              <w:rPr>
                <w:lang w:val="en-US"/>
              </w:rPr>
            </w:pPr>
            <w:r>
              <w:rPr>
                <w:lang w:val="en-US"/>
              </w:rPr>
              <w:t>2</w:t>
            </w:r>
          </w:p>
        </w:tc>
        <w:tc>
          <w:tcPr>
            <w:tcW w:w="0" w:type="auto"/>
          </w:tcPr>
          <w:p w:rsidR="00A4245B" w:rsidRDefault="00A4245B" w:rsidP="00AE0AA2">
            <w:pPr>
              <w:rPr>
                <w:lang w:val="en-US"/>
              </w:rPr>
            </w:pPr>
            <w:r>
              <w:rPr>
                <w:lang w:val="en-US"/>
              </w:rPr>
              <w:t>B</w:t>
            </w:r>
          </w:p>
        </w:tc>
        <w:tc>
          <w:tcPr>
            <w:tcW w:w="0" w:type="auto"/>
          </w:tcPr>
          <w:p w:rsidR="00A4245B" w:rsidRDefault="00A4245B" w:rsidP="00AE0AA2">
            <w:pPr>
              <w:rPr>
                <w:lang w:val="en-US"/>
              </w:rPr>
            </w:pPr>
            <w:r>
              <w:rPr>
                <w:lang w:val="en-US"/>
              </w:rPr>
              <w:t>A</w:t>
            </w:r>
          </w:p>
        </w:tc>
        <w:tc>
          <w:tcPr>
            <w:tcW w:w="0" w:type="auto"/>
          </w:tcPr>
          <w:p w:rsidR="00A4245B" w:rsidRDefault="00A4245B" w:rsidP="00AE0AA2">
            <w:pPr>
              <w:rPr>
                <w:lang w:val="en-US"/>
              </w:rPr>
            </w:pPr>
            <w:r>
              <w:rPr>
                <w:lang w:val="en-US"/>
              </w:rPr>
              <w:t>C</w:t>
            </w:r>
          </w:p>
        </w:tc>
        <w:tc>
          <w:tcPr>
            <w:tcW w:w="0" w:type="auto"/>
          </w:tcPr>
          <w:p w:rsidR="00A4245B" w:rsidRDefault="00A4245B" w:rsidP="00AE0AA2">
            <w:pPr>
              <w:rPr>
                <w:lang w:val="en-US"/>
              </w:rPr>
            </w:pPr>
            <w:r>
              <w:rPr>
                <w:lang w:val="en-US"/>
              </w:rPr>
              <w:t>D</w:t>
            </w:r>
          </w:p>
        </w:tc>
      </w:tr>
      <w:tr w:rsidR="00A4245B" w:rsidTr="00A4245B">
        <w:tc>
          <w:tcPr>
            <w:tcW w:w="0" w:type="auto"/>
          </w:tcPr>
          <w:p w:rsidR="00A4245B" w:rsidRDefault="00A4245B" w:rsidP="00AE0AA2">
            <w:pPr>
              <w:rPr>
                <w:lang w:val="en-US"/>
              </w:rPr>
            </w:pPr>
            <w:r>
              <w:rPr>
                <w:lang w:val="en-US"/>
              </w:rPr>
              <w:t>3</w:t>
            </w:r>
          </w:p>
        </w:tc>
        <w:tc>
          <w:tcPr>
            <w:tcW w:w="0" w:type="auto"/>
          </w:tcPr>
          <w:p w:rsidR="00A4245B" w:rsidRDefault="00A4245B" w:rsidP="00AE0AA2">
            <w:pPr>
              <w:rPr>
                <w:lang w:val="en-US"/>
              </w:rPr>
            </w:pPr>
            <w:r>
              <w:rPr>
                <w:lang w:val="en-US"/>
              </w:rPr>
              <w:t>C</w:t>
            </w:r>
          </w:p>
        </w:tc>
        <w:tc>
          <w:tcPr>
            <w:tcW w:w="0" w:type="auto"/>
          </w:tcPr>
          <w:p w:rsidR="00A4245B" w:rsidRDefault="00A4245B" w:rsidP="00AE0AA2">
            <w:pPr>
              <w:rPr>
                <w:lang w:val="en-US"/>
              </w:rPr>
            </w:pPr>
            <w:r>
              <w:rPr>
                <w:lang w:val="en-US"/>
              </w:rPr>
              <w:t>B</w:t>
            </w:r>
          </w:p>
        </w:tc>
        <w:tc>
          <w:tcPr>
            <w:tcW w:w="0" w:type="auto"/>
          </w:tcPr>
          <w:p w:rsidR="00A4245B" w:rsidRDefault="00A4245B" w:rsidP="00AE0AA2">
            <w:pPr>
              <w:rPr>
                <w:lang w:val="en-US"/>
              </w:rPr>
            </w:pPr>
            <w:r>
              <w:rPr>
                <w:lang w:val="en-US"/>
              </w:rPr>
              <w:t>D</w:t>
            </w:r>
          </w:p>
        </w:tc>
        <w:tc>
          <w:tcPr>
            <w:tcW w:w="0" w:type="auto"/>
          </w:tcPr>
          <w:p w:rsidR="00A4245B" w:rsidRDefault="00A4245B" w:rsidP="00AE0AA2">
            <w:pPr>
              <w:rPr>
                <w:lang w:val="en-US"/>
              </w:rPr>
            </w:pPr>
            <w:r>
              <w:rPr>
                <w:lang w:val="en-US"/>
              </w:rPr>
              <w:t>A</w:t>
            </w:r>
          </w:p>
        </w:tc>
      </w:tr>
      <w:tr w:rsidR="00A4245B" w:rsidTr="00A4245B">
        <w:tc>
          <w:tcPr>
            <w:tcW w:w="0" w:type="auto"/>
          </w:tcPr>
          <w:p w:rsidR="00A4245B" w:rsidRDefault="00A4245B" w:rsidP="00AE0AA2">
            <w:pPr>
              <w:rPr>
                <w:lang w:val="en-US"/>
              </w:rPr>
            </w:pPr>
            <w:r>
              <w:rPr>
                <w:lang w:val="en-US"/>
              </w:rPr>
              <w:t>4</w:t>
            </w:r>
          </w:p>
        </w:tc>
        <w:tc>
          <w:tcPr>
            <w:tcW w:w="0" w:type="auto"/>
          </w:tcPr>
          <w:p w:rsidR="00A4245B" w:rsidRDefault="00A4245B" w:rsidP="00AE0AA2">
            <w:pPr>
              <w:rPr>
                <w:lang w:val="en-US"/>
              </w:rPr>
            </w:pPr>
            <w:r>
              <w:rPr>
                <w:lang w:val="en-US"/>
              </w:rPr>
              <w:t>D</w:t>
            </w:r>
          </w:p>
        </w:tc>
        <w:tc>
          <w:tcPr>
            <w:tcW w:w="0" w:type="auto"/>
          </w:tcPr>
          <w:p w:rsidR="00A4245B" w:rsidRDefault="00A4245B" w:rsidP="00AE0AA2">
            <w:pPr>
              <w:rPr>
                <w:lang w:val="en-US"/>
              </w:rPr>
            </w:pPr>
            <w:r>
              <w:rPr>
                <w:lang w:val="en-US"/>
              </w:rPr>
              <w:t>C</w:t>
            </w:r>
          </w:p>
        </w:tc>
        <w:tc>
          <w:tcPr>
            <w:tcW w:w="0" w:type="auto"/>
          </w:tcPr>
          <w:p w:rsidR="00A4245B" w:rsidRDefault="00A4245B" w:rsidP="00AE0AA2">
            <w:pPr>
              <w:rPr>
                <w:lang w:val="en-US"/>
              </w:rPr>
            </w:pPr>
            <w:r>
              <w:rPr>
                <w:lang w:val="en-US"/>
              </w:rPr>
              <w:t>A</w:t>
            </w:r>
          </w:p>
        </w:tc>
        <w:tc>
          <w:tcPr>
            <w:tcW w:w="0" w:type="auto"/>
          </w:tcPr>
          <w:p w:rsidR="00A4245B" w:rsidRDefault="00A4245B" w:rsidP="00AE0AA2">
            <w:pPr>
              <w:rPr>
                <w:lang w:val="en-US"/>
              </w:rPr>
            </w:pPr>
            <w:r>
              <w:rPr>
                <w:lang w:val="en-US"/>
              </w:rPr>
              <w:t>B</w:t>
            </w:r>
          </w:p>
        </w:tc>
      </w:tr>
    </w:tbl>
    <w:p w:rsidR="00A4245B" w:rsidRDefault="00A4245B" w:rsidP="00AE0AA2">
      <w:pPr>
        <w:rPr>
          <w:lang w:val="en-US"/>
        </w:rPr>
      </w:pPr>
    </w:p>
    <w:p w:rsidR="00A4245B" w:rsidRDefault="00A4245B" w:rsidP="00AE0AA2">
      <w:pPr>
        <w:rPr>
          <w:lang w:val="en-US"/>
        </w:rPr>
      </w:pPr>
      <w:r>
        <w:rPr>
          <w:lang w:val="en-US"/>
        </w:rPr>
        <w:t>The letters in the Latin Square denote the four different protocols. It can be checked that every protocol is preceded by every other protocol exactly one time. This permits quantification of carry-over effects.</w:t>
      </w:r>
    </w:p>
    <w:p w:rsidR="00D75831" w:rsidRDefault="00D75831" w:rsidP="00AE0AA2">
      <w:pPr>
        <w:rPr>
          <w:lang w:val="en-US"/>
        </w:rPr>
      </w:pPr>
      <w:r>
        <w:rPr>
          <w:lang w:val="en-US"/>
        </w:rPr>
        <w:t>Based on two replicates of the above Latin Square, and supposing that there are no missing data, an analysis of variance can be carried out, which splits the total variation in components that can be associated with the respective factors. An skeleton analysis of variance table for the difference between a measurement x hour after start and the measurement at the start of a protocol is given below.</w:t>
      </w:r>
    </w:p>
    <w:tbl>
      <w:tblPr>
        <w:tblStyle w:val="LightList-Accent3"/>
        <w:tblW w:w="4120" w:type="dxa"/>
        <w:tblLook w:val="04A0" w:firstRow="1" w:lastRow="0" w:firstColumn="1" w:lastColumn="0" w:noHBand="0" w:noVBand="1"/>
      </w:tblPr>
      <w:tblGrid>
        <w:gridCol w:w="1840"/>
        <w:gridCol w:w="1140"/>
        <w:gridCol w:w="1140"/>
      </w:tblGrid>
      <w:tr w:rsidR="00D75831" w:rsidRPr="00D75831" w:rsidTr="00D7583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0" w:type="dxa"/>
            <w:noWrap/>
            <w:hideMark/>
          </w:tcPr>
          <w:p w:rsidR="00D75831" w:rsidRPr="00D75831" w:rsidRDefault="00D75831" w:rsidP="00D75831">
            <w:pPr>
              <w:rPr>
                <w:rFonts w:ascii="Calibri" w:eastAsia="Times New Roman" w:hAnsi="Calibri" w:cs="Times New Roman"/>
                <w:color w:val="000000"/>
                <w:lang w:eastAsia="nl-NL"/>
              </w:rPr>
            </w:pPr>
            <w:r w:rsidRPr="00D75831">
              <w:rPr>
                <w:rFonts w:ascii="Calibri" w:eastAsia="Times New Roman" w:hAnsi="Calibri" w:cs="Times New Roman"/>
                <w:color w:val="000000"/>
                <w:lang w:eastAsia="nl-NL"/>
              </w:rPr>
              <w:t xml:space="preserve">source of </w:t>
            </w:r>
            <w:proofErr w:type="spellStart"/>
            <w:r w:rsidRPr="00D75831">
              <w:rPr>
                <w:rFonts w:ascii="Calibri" w:eastAsia="Times New Roman" w:hAnsi="Calibri" w:cs="Times New Roman"/>
                <w:color w:val="000000"/>
                <w:lang w:eastAsia="nl-NL"/>
              </w:rPr>
              <w:t>variation</w:t>
            </w:r>
            <w:proofErr w:type="spellEnd"/>
          </w:p>
        </w:tc>
        <w:tc>
          <w:tcPr>
            <w:tcW w:w="2280" w:type="dxa"/>
            <w:gridSpan w:val="2"/>
            <w:noWrap/>
            <w:hideMark/>
          </w:tcPr>
          <w:p w:rsidR="00D75831" w:rsidRPr="00D75831" w:rsidRDefault="00D75831" w:rsidP="00D7583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proofErr w:type="spellStart"/>
            <w:r w:rsidRPr="00D75831">
              <w:rPr>
                <w:rFonts w:ascii="Calibri" w:eastAsia="Times New Roman" w:hAnsi="Calibri" w:cs="Times New Roman"/>
                <w:color w:val="000000"/>
                <w:lang w:eastAsia="nl-NL"/>
              </w:rPr>
              <w:t>degrees</w:t>
            </w:r>
            <w:proofErr w:type="spellEnd"/>
            <w:r w:rsidRPr="00D75831">
              <w:rPr>
                <w:rFonts w:ascii="Calibri" w:eastAsia="Times New Roman" w:hAnsi="Calibri" w:cs="Times New Roman"/>
                <w:color w:val="000000"/>
                <w:lang w:eastAsia="nl-NL"/>
              </w:rPr>
              <w:t xml:space="preserve"> of </w:t>
            </w:r>
            <w:proofErr w:type="spellStart"/>
            <w:r w:rsidRPr="00D75831">
              <w:rPr>
                <w:rFonts w:ascii="Calibri" w:eastAsia="Times New Roman" w:hAnsi="Calibri" w:cs="Times New Roman"/>
                <w:color w:val="000000"/>
                <w:lang w:eastAsia="nl-NL"/>
              </w:rPr>
              <w:t>freedom</w:t>
            </w:r>
            <w:proofErr w:type="spellEnd"/>
          </w:p>
        </w:tc>
      </w:tr>
      <w:tr w:rsidR="00D75831" w:rsidRPr="00D75831" w:rsidTr="00D7583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0" w:type="dxa"/>
            <w:noWrap/>
            <w:hideMark/>
          </w:tcPr>
          <w:p w:rsidR="00D75831" w:rsidRPr="00D75831" w:rsidRDefault="00D75831" w:rsidP="00D75831">
            <w:pPr>
              <w:rPr>
                <w:rFonts w:ascii="Calibri" w:eastAsia="Times New Roman" w:hAnsi="Calibri" w:cs="Times New Roman"/>
                <w:color w:val="000000"/>
                <w:lang w:eastAsia="nl-NL"/>
              </w:rPr>
            </w:pPr>
          </w:p>
        </w:tc>
        <w:tc>
          <w:tcPr>
            <w:tcW w:w="1140" w:type="dxa"/>
            <w:noWrap/>
            <w:hideMark/>
          </w:tcPr>
          <w:p w:rsidR="00D75831" w:rsidRPr="00D75831" w:rsidRDefault="00D75831" w:rsidP="00D758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p>
        </w:tc>
        <w:tc>
          <w:tcPr>
            <w:tcW w:w="1140" w:type="dxa"/>
            <w:noWrap/>
            <w:hideMark/>
          </w:tcPr>
          <w:p w:rsidR="00D75831" w:rsidRPr="00D75831" w:rsidRDefault="00D75831" w:rsidP="00D758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p>
        </w:tc>
      </w:tr>
      <w:tr w:rsidR="00D75831" w:rsidRPr="00D75831" w:rsidTr="00D75831">
        <w:trPr>
          <w:trHeight w:val="288"/>
        </w:trPr>
        <w:tc>
          <w:tcPr>
            <w:cnfStyle w:val="001000000000" w:firstRow="0" w:lastRow="0" w:firstColumn="1" w:lastColumn="0" w:oddVBand="0" w:evenVBand="0" w:oddHBand="0" w:evenHBand="0" w:firstRowFirstColumn="0" w:firstRowLastColumn="0" w:lastRowFirstColumn="0" w:lastRowLastColumn="0"/>
            <w:tcW w:w="1840" w:type="dxa"/>
            <w:noWrap/>
            <w:hideMark/>
          </w:tcPr>
          <w:p w:rsidR="00D75831" w:rsidRPr="00D75831" w:rsidRDefault="00D75831" w:rsidP="00D75831">
            <w:pPr>
              <w:rPr>
                <w:rFonts w:ascii="Calibri" w:eastAsia="Times New Roman" w:hAnsi="Calibri" w:cs="Times New Roman"/>
                <w:color w:val="000000"/>
                <w:lang w:eastAsia="nl-NL"/>
              </w:rPr>
            </w:pPr>
            <w:proofErr w:type="spellStart"/>
            <w:r w:rsidRPr="00D75831">
              <w:rPr>
                <w:rFonts w:ascii="Calibri" w:eastAsia="Times New Roman" w:hAnsi="Calibri" w:cs="Times New Roman"/>
                <w:color w:val="000000"/>
                <w:lang w:eastAsia="nl-NL"/>
              </w:rPr>
              <w:t>between</w:t>
            </w:r>
            <w:proofErr w:type="spellEnd"/>
            <w:r w:rsidRPr="00D75831">
              <w:rPr>
                <w:rFonts w:ascii="Calibri" w:eastAsia="Times New Roman" w:hAnsi="Calibri" w:cs="Times New Roman"/>
                <w:color w:val="000000"/>
                <w:lang w:eastAsia="nl-NL"/>
              </w:rPr>
              <w:t xml:space="preserve"> subjects</w:t>
            </w:r>
          </w:p>
        </w:tc>
        <w:tc>
          <w:tcPr>
            <w:tcW w:w="1140" w:type="dxa"/>
            <w:noWrap/>
            <w:hideMark/>
          </w:tcPr>
          <w:p w:rsidR="00D75831" w:rsidRPr="00D75831" w:rsidRDefault="00D75831" w:rsidP="00D758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p>
        </w:tc>
        <w:tc>
          <w:tcPr>
            <w:tcW w:w="1140" w:type="dxa"/>
            <w:noWrap/>
            <w:hideMark/>
          </w:tcPr>
          <w:p w:rsidR="00D75831" w:rsidRPr="00D75831" w:rsidRDefault="00D75831" w:rsidP="00D7583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D75831">
              <w:rPr>
                <w:rFonts w:ascii="Calibri" w:eastAsia="Times New Roman" w:hAnsi="Calibri" w:cs="Times New Roman"/>
                <w:color w:val="000000"/>
                <w:lang w:eastAsia="nl-NL"/>
              </w:rPr>
              <w:t>15</w:t>
            </w:r>
          </w:p>
        </w:tc>
      </w:tr>
      <w:tr w:rsidR="00D75831" w:rsidRPr="00D75831" w:rsidTr="00D7583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0" w:type="dxa"/>
            <w:noWrap/>
            <w:hideMark/>
          </w:tcPr>
          <w:p w:rsidR="00D75831" w:rsidRPr="00D75831" w:rsidRDefault="00D75831" w:rsidP="00D75831">
            <w:pPr>
              <w:rPr>
                <w:rFonts w:ascii="Calibri" w:eastAsia="Times New Roman" w:hAnsi="Calibri" w:cs="Times New Roman"/>
                <w:color w:val="000000"/>
                <w:lang w:eastAsia="nl-NL"/>
              </w:rPr>
            </w:pPr>
            <w:proofErr w:type="spellStart"/>
            <w:r w:rsidRPr="00D75831">
              <w:rPr>
                <w:rFonts w:ascii="Calibri" w:eastAsia="Times New Roman" w:hAnsi="Calibri" w:cs="Times New Roman"/>
                <w:color w:val="000000"/>
                <w:lang w:eastAsia="nl-NL"/>
              </w:rPr>
              <w:t>laboratory</w:t>
            </w:r>
            <w:proofErr w:type="spellEnd"/>
          </w:p>
        </w:tc>
        <w:tc>
          <w:tcPr>
            <w:tcW w:w="1140" w:type="dxa"/>
            <w:noWrap/>
            <w:hideMark/>
          </w:tcPr>
          <w:p w:rsidR="00D75831" w:rsidRPr="00D75831" w:rsidRDefault="00D75831" w:rsidP="00D758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D75831">
              <w:rPr>
                <w:rFonts w:ascii="Calibri" w:eastAsia="Times New Roman" w:hAnsi="Calibri" w:cs="Times New Roman"/>
                <w:color w:val="000000"/>
                <w:lang w:eastAsia="nl-NL"/>
              </w:rPr>
              <w:t>1</w:t>
            </w:r>
          </w:p>
        </w:tc>
        <w:tc>
          <w:tcPr>
            <w:tcW w:w="1140" w:type="dxa"/>
            <w:noWrap/>
            <w:hideMark/>
          </w:tcPr>
          <w:p w:rsidR="00D75831" w:rsidRPr="00D75831" w:rsidRDefault="00D75831" w:rsidP="00D758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p>
        </w:tc>
      </w:tr>
      <w:tr w:rsidR="00D75831" w:rsidRPr="00D75831" w:rsidTr="00D75831">
        <w:trPr>
          <w:trHeight w:val="288"/>
        </w:trPr>
        <w:tc>
          <w:tcPr>
            <w:cnfStyle w:val="001000000000" w:firstRow="0" w:lastRow="0" w:firstColumn="1" w:lastColumn="0" w:oddVBand="0" w:evenVBand="0" w:oddHBand="0" w:evenHBand="0" w:firstRowFirstColumn="0" w:firstRowLastColumn="0" w:lastRowFirstColumn="0" w:lastRowLastColumn="0"/>
            <w:tcW w:w="1840" w:type="dxa"/>
            <w:noWrap/>
            <w:hideMark/>
          </w:tcPr>
          <w:p w:rsidR="00D75831" w:rsidRPr="00D75831" w:rsidRDefault="00D75831" w:rsidP="00D75831">
            <w:pPr>
              <w:rPr>
                <w:rFonts w:ascii="Calibri" w:eastAsia="Times New Roman" w:hAnsi="Calibri" w:cs="Times New Roman"/>
                <w:color w:val="000000"/>
                <w:lang w:eastAsia="nl-NL"/>
              </w:rPr>
            </w:pPr>
            <w:proofErr w:type="spellStart"/>
            <w:r w:rsidRPr="00D75831">
              <w:rPr>
                <w:rFonts w:ascii="Calibri" w:eastAsia="Times New Roman" w:hAnsi="Calibri" w:cs="Times New Roman"/>
                <w:color w:val="000000"/>
                <w:lang w:eastAsia="nl-NL"/>
              </w:rPr>
              <w:t>sequence</w:t>
            </w:r>
            <w:proofErr w:type="spellEnd"/>
          </w:p>
        </w:tc>
        <w:tc>
          <w:tcPr>
            <w:tcW w:w="1140" w:type="dxa"/>
            <w:noWrap/>
            <w:hideMark/>
          </w:tcPr>
          <w:p w:rsidR="00D75831" w:rsidRPr="00D75831" w:rsidRDefault="00D75831" w:rsidP="00D7583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D75831">
              <w:rPr>
                <w:rFonts w:ascii="Calibri" w:eastAsia="Times New Roman" w:hAnsi="Calibri" w:cs="Times New Roman"/>
                <w:color w:val="000000"/>
                <w:lang w:eastAsia="nl-NL"/>
              </w:rPr>
              <w:t>3</w:t>
            </w:r>
          </w:p>
        </w:tc>
        <w:tc>
          <w:tcPr>
            <w:tcW w:w="1140" w:type="dxa"/>
            <w:noWrap/>
            <w:hideMark/>
          </w:tcPr>
          <w:p w:rsidR="00D75831" w:rsidRPr="00D75831" w:rsidRDefault="00D75831" w:rsidP="00D758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p>
        </w:tc>
      </w:tr>
      <w:tr w:rsidR="00D75831" w:rsidRPr="00D75831" w:rsidTr="00D7583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0" w:type="dxa"/>
            <w:noWrap/>
            <w:hideMark/>
          </w:tcPr>
          <w:p w:rsidR="00D75831" w:rsidRPr="00D75831" w:rsidRDefault="00D75831" w:rsidP="00D75831">
            <w:pPr>
              <w:rPr>
                <w:rFonts w:ascii="Calibri" w:eastAsia="Times New Roman" w:hAnsi="Calibri" w:cs="Times New Roman"/>
                <w:color w:val="000000"/>
                <w:lang w:eastAsia="nl-NL"/>
              </w:rPr>
            </w:pPr>
            <w:r w:rsidRPr="00D75831">
              <w:rPr>
                <w:rFonts w:ascii="Calibri" w:eastAsia="Times New Roman" w:hAnsi="Calibri" w:cs="Times New Roman"/>
                <w:color w:val="000000"/>
                <w:lang w:eastAsia="nl-NL"/>
              </w:rPr>
              <w:t xml:space="preserve">lab x </w:t>
            </w:r>
            <w:proofErr w:type="spellStart"/>
            <w:r w:rsidRPr="00D75831">
              <w:rPr>
                <w:rFonts w:ascii="Calibri" w:eastAsia="Times New Roman" w:hAnsi="Calibri" w:cs="Times New Roman"/>
                <w:color w:val="000000"/>
                <w:lang w:eastAsia="nl-NL"/>
              </w:rPr>
              <w:t>seq</w:t>
            </w:r>
            <w:proofErr w:type="spellEnd"/>
          </w:p>
        </w:tc>
        <w:tc>
          <w:tcPr>
            <w:tcW w:w="1140" w:type="dxa"/>
            <w:noWrap/>
            <w:hideMark/>
          </w:tcPr>
          <w:p w:rsidR="00D75831" w:rsidRPr="00D75831" w:rsidRDefault="00D75831" w:rsidP="00D758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D75831">
              <w:rPr>
                <w:rFonts w:ascii="Calibri" w:eastAsia="Times New Roman" w:hAnsi="Calibri" w:cs="Times New Roman"/>
                <w:color w:val="000000"/>
                <w:lang w:eastAsia="nl-NL"/>
              </w:rPr>
              <w:t>3</w:t>
            </w:r>
          </w:p>
        </w:tc>
        <w:tc>
          <w:tcPr>
            <w:tcW w:w="1140" w:type="dxa"/>
            <w:noWrap/>
            <w:hideMark/>
          </w:tcPr>
          <w:p w:rsidR="00D75831" w:rsidRPr="00D75831" w:rsidRDefault="00D75831" w:rsidP="00D758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p>
        </w:tc>
      </w:tr>
      <w:tr w:rsidR="00D75831" w:rsidRPr="00D75831" w:rsidTr="00D75831">
        <w:trPr>
          <w:trHeight w:val="288"/>
        </w:trPr>
        <w:tc>
          <w:tcPr>
            <w:cnfStyle w:val="001000000000" w:firstRow="0" w:lastRow="0" w:firstColumn="1" w:lastColumn="0" w:oddVBand="0" w:evenVBand="0" w:oddHBand="0" w:evenHBand="0" w:firstRowFirstColumn="0" w:firstRowLastColumn="0" w:lastRowFirstColumn="0" w:lastRowLastColumn="0"/>
            <w:tcW w:w="1840" w:type="dxa"/>
            <w:noWrap/>
            <w:hideMark/>
          </w:tcPr>
          <w:p w:rsidR="00D75831" w:rsidRPr="00D75831" w:rsidRDefault="00D75831" w:rsidP="00D75831">
            <w:pPr>
              <w:rPr>
                <w:rFonts w:ascii="Calibri" w:eastAsia="Times New Roman" w:hAnsi="Calibri" w:cs="Times New Roman"/>
                <w:color w:val="000000"/>
                <w:lang w:eastAsia="nl-NL"/>
              </w:rPr>
            </w:pPr>
            <w:proofErr w:type="spellStart"/>
            <w:r w:rsidRPr="00D75831">
              <w:rPr>
                <w:rFonts w:ascii="Calibri" w:eastAsia="Times New Roman" w:hAnsi="Calibri" w:cs="Times New Roman"/>
                <w:color w:val="000000"/>
                <w:lang w:eastAsia="nl-NL"/>
              </w:rPr>
              <w:t>residual</w:t>
            </w:r>
            <w:proofErr w:type="spellEnd"/>
          </w:p>
        </w:tc>
        <w:tc>
          <w:tcPr>
            <w:tcW w:w="1140" w:type="dxa"/>
            <w:noWrap/>
            <w:hideMark/>
          </w:tcPr>
          <w:p w:rsidR="00D75831" w:rsidRPr="00D75831" w:rsidRDefault="00D75831" w:rsidP="00D7583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D75831">
              <w:rPr>
                <w:rFonts w:ascii="Calibri" w:eastAsia="Times New Roman" w:hAnsi="Calibri" w:cs="Times New Roman"/>
                <w:color w:val="000000"/>
                <w:lang w:eastAsia="nl-NL"/>
              </w:rPr>
              <w:t>8</w:t>
            </w:r>
          </w:p>
        </w:tc>
        <w:tc>
          <w:tcPr>
            <w:tcW w:w="1140" w:type="dxa"/>
            <w:noWrap/>
            <w:hideMark/>
          </w:tcPr>
          <w:p w:rsidR="00D75831" w:rsidRPr="00D75831" w:rsidRDefault="00D75831" w:rsidP="00D758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p>
        </w:tc>
      </w:tr>
      <w:tr w:rsidR="00D75831" w:rsidRPr="00D75831" w:rsidTr="00D7583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0" w:type="dxa"/>
            <w:noWrap/>
            <w:hideMark/>
          </w:tcPr>
          <w:p w:rsidR="00D75831" w:rsidRPr="00D75831" w:rsidRDefault="00D75831" w:rsidP="00D75831">
            <w:pPr>
              <w:rPr>
                <w:rFonts w:ascii="Calibri" w:eastAsia="Times New Roman" w:hAnsi="Calibri" w:cs="Times New Roman"/>
                <w:color w:val="000000"/>
                <w:lang w:eastAsia="nl-NL"/>
              </w:rPr>
            </w:pPr>
          </w:p>
        </w:tc>
        <w:tc>
          <w:tcPr>
            <w:tcW w:w="1140" w:type="dxa"/>
            <w:noWrap/>
            <w:hideMark/>
          </w:tcPr>
          <w:p w:rsidR="00D75831" w:rsidRPr="00D75831" w:rsidRDefault="00D75831" w:rsidP="00D758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p>
        </w:tc>
        <w:tc>
          <w:tcPr>
            <w:tcW w:w="1140" w:type="dxa"/>
            <w:noWrap/>
            <w:hideMark/>
          </w:tcPr>
          <w:p w:rsidR="00D75831" w:rsidRPr="00D75831" w:rsidRDefault="00D75831" w:rsidP="00D758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p>
        </w:tc>
      </w:tr>
      <w:tr w:rsidR="00D75831" w:rsidRPr="00D75831" w:rsidTr="00D75831">
        <w:trPr>
          <w:trHeight w:val="288"/>
        </w:trPr>
        <w:tc>
          <w:tcPr>
            <w:cnfStyle w:val="001000000000" w:firstRow="0" w:lastRow="0" w:firstColumn="1" w:lastColumn="0" w:oddVBand="0" w:evenVBand="0" w:oddHBand="0" w:evenHBand="0" w:firstRowFirstColumn="0" w:firstRowLastColumn="0" w:lastRowFirstColumn="0" w:lastRowLastColumn="0"/>
            <w:tcW w:w="1840" w:type="dxa"/>
            <w:noWrap/>
            <w:hideMark/>
          </w:tcPr>
          <w:p w:rsidR="00D75831" w:rsidRPr="00D75831" w:rsidRDefault="00D75831" w:rsidP="00D75831">
            <w:pPr>
              <w:rPr>
                <w:rFonts w:ascii="Calibri" w:eastAsia="Times New Roman" w:hAnsi="Calibri" w:cs="Times New Roman"/>
                <w:color w:val="000000"/>
                <w:lang w:eastAsia="nl-NL"/>
              </w:rPr>
            </w:pPr>
            <w:proofErr w:type="spellStart"/>
            <w:r w:rsidRPr="00D75831">
              <w:rPr>
                <w:rFonts w:ascii="Calibri" w:eastAsia="Times New Roman" w:hAnsi="Calibri" w:cs="Times New Roman"/>
                <w:color w:val="000000"/>
                <w:lang w:eastAsia="nl-NL"/>
              </w:rPr>
              <w:t>period</w:t>
            </w:r>
            <w:proofErr w:type="spellEnd"/>
          </w:p>
        </w:tc>
        <w:tc>
          <w:tcPr>
            <w:tcW w:w="1140" w:type="dxa"/>
            <w:noWrap/>
            <w:hideMark/>
          </w:tcPr>
          <w:p w:rsidR="00D75831" w:rsidRPr="00D75831" w:rsidRDefault="00D75831" w:rsidP="00D758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p>
        </w:tc>
        <w:tc>
          <w:tcPr>
            <w:tcW w:w="1140" w:type="dxa"/>
            <w:noWrap/>
            <w:hideMark/>
          </w:tcPr>
          <w:p w:rsidR="00D75831" w:rsidRPr="00D75831" w:rsidRDefault="00D75831" w:rsidP="00D7583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D75831">
              <w:rPr>
                <w:rFonts w:ascii="Calibri" w:eastAsia="Times New Roman" w:hAnsi="Calibri" w:cs="Times New Roman"/>
                <w:color w:val="000000"/>
                <w:lang w:eastAsia="nl-NL"/>
              </w:rPr>
              <w:t>3</w:t>
            </w:r>
          </w:p>
        </w:tc>
      </w:tr>
      <w:tr w:rsidR="00D75831" w:rsidRPr="00D75831" w:rsidTr="00D7583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0" w:type="dxa"/>
            <w:noWrap/>
            <w:hideMark/>
          </w:tcPr>
          <w:p w:rsidR="00D75831" w:rsidRPr="00D75831" w:rsidRDefault="00D75831" w:rsidP="00D75831">
            <w:pPr>
              <w:rPr>
                <w:rFonts w:ascii="Calibri" w:eastAsia="Times New Roman" w:hAnsi="Calibri" w:cs="Times New Roman"/>
                <w:color w:val="000000"/>
                <w:lang w:eastAsia="nl-NL"/>
              </w:rPr>
            </w:pPr>
          </w:p>
        </w:tc>
        <w:tc>
          <w:tcPr>
            <w:tcW w:w="1140" w:type="dxa"/>
            <w:noWrap/>
            <w:hideMark/>
          </w:tcPr>
          <w:p w:rsidR="00D75831" w:rsidRPr="00D75831" w:rsidRDefault="00D75831" w:rsidP="00D758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p>
        </w:tc>
        <w:tc>
          <w:tcPr>
            <w:tcW w:w="1140" w:type="dxa"/>
            <w:noWrap/>
            <w:hideMark/>
          </w:tcPr>
          <w:p w:rsidR="00D75831" w:rsidRPr="00D75831" w:rsidRDefault="00D75831" w:rsidP="00D758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p>
        </w:tc>
      </w:tr>
      <w:tr w:rsidR="00D75831" w:rsidRPr="00D75831" w:rsidTr="00D75831">
        <w:trPr>
          <w:trHeight w:val="288"/>
        </w:trPr>
        <w:tc>
          <w:tcPr>
            <w:cnfStyle w:val="001000000000" w:firstRow="0" w:lastRow="0" w:firstColumn="1" w:lastColumn="0" w:oddVBand="0" w:evenVBand="0" w:oddHBand="0" w:evenHBand="0" w:firstRowFirstColumn="0" w:firstRowLastColumn="0" w:lastRowFirstColumn="0" w:lastRowLastColumn="0"/>
            <w:tcW w:w="1840" w:type="dxa"/>
            <w:noWrap/>
            <w:hideMark/>
          </w:tcPr>
          <w:p w:rsidR="00D75831" w:rsidRPr="00D75831" w:rsidRDefault="00D75831" w:rsidP="00D75831">
            <w:pPr>
              <w:rPr>
                <w:rFonts w:ascii="Calibri" w:eastAsia="Times New Roman" w:hAnsi="Calibri" w:cs="Times New Roman"/>
                <w:color w:val="000000"/>
                <w:lang w:eastAsia="nl-NL"/>
              </w:rPr>
            </w:pPr>
            <w:proofErr w:type="spellStart"/>
            <w:r w:rsidRPr="00D75831">
              <w:rPr>
                <w:rFonts w:ascii="Calibri" w:eastAsia="Times New Roman" w:hAnsi="Calibri" w:cs="Times New Roman"/>
                <w:color w:val="000000"/>
                <w:lang w:eastAsia="nl-NL"/>
              </w:rPr>
              <w:t>within</w:t>
            </w:r>
            <w:proofErr w:type="spellEnd"/>
            <w:r w:rsidRPr="00D75831">
              <w:rPr>
                <w:rFonts w:ascii="Calibri" w:eastAsia="Times New Roman" w:hAnsi="Calibri" w:cs="Times New Roman"/>
                <w:color w:val="000000"/>
                <w:lang w:eastAsia="nl-NL"/>
              </w:rPr>
              <w:t xml:space="preserve"> subjects</w:t>
            </w:r>
          </w:p>
        </w:tc>
        <w:tc>
          <w:tcPr>
            <w:tcW w:w="1140" w:type="dxa"/>
            <w:noWrap/>
            <w:hideMark/>
          </w:tcPr>
          <w:p w:rsidR="00D75831" w:rsidRPr="00D75831" w:rsidRDefault="00D75831" w:rsidP="00D758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p>
        </w:tc>
        <w:tc>
          <w:tcPr>
            <w:tcW w:w="1140" w:type="dxa"/>
            <w:noWrap/>
            <w:hideMark/>
          </w:tcPr>
          <w:p w:rsidR="00D75831" w:rsidRPr="00D75831" w:rsidRDefault="00D75831" w:rsidP="00D7583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D75831">
              <w:rPr>
                <w:rFonts w:ascii="Calibri" w:eastAsia="Times New Roman" w:hAnsi="Calibri" w:cs="Times New Roman"/>
                <w:color w:val="000000"/>
                <w:lang w:eastAsia="nl-NL"/>
              </w:rPr>
              <w:t>45</w:t>
            </w:r>
          </w:p>
        </w:tc>
      </w:tr>
      <w:tr w:rsidR="00D75831" w:rsidRPr="00D75831" w:rsidTr="00D7583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0" w:type="dxa"/>
            <w:noWrap/>
            <w:hideMark/>
          </w:tcPr>
          <w:p w:rsidR="00D75831" w:rsidRPr="00D75831" w:rsidRDefault="00D75831" w:rsidP="00D75831">
            <w:pPr>
              <w:rPr>
                <w:rFonts w:ascii="Calibri" w:eastAsia="Times New Roman" w:hAnsi="Calibri" w:cs="Times New Roman"/>
                <w:color w:val="000000"/>
                <w:lang w:eastAsia="nl-NL"/>
              </w:rPr>
            </w:pPr>
            <w:r w:rsidRPr="00D75831">
              <w:rPr>
                <w:rFonts w:ascii="Calibri" w:eastAsia="Times New Roman" w:hAnsi="Calibri" w:cs="Times New Roman"/>
                <w:color w:val="000000"/>
                <w:lang w:eastAsia="nl-NL"/>
              </w:rPr>
              <w:t>protocol</w:t>
            </w:r>
          </w:p>
        </w:tc>
        <w:tc>
          <w:tcPr>
            <w:tcW w:w="1140" w:type="dxa"/>
            <w:noWrap/>
            <w:hideMark/>
          </w:tcPr>
          <w:p w:rsidR="00D75831" w:rsidRPr="00D75831" w:rsidRDefault="00D75831" w:rsidP="00D758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D75831">
              <w:rPr>
                <w:rFonts w:ascii="Calibri" w:eastAsia="Times New Roman" w:hAnsi="Calibri" w:cs="Times New Roman"/>
                <w:color w:val="000000"/>
                <w:lang w:eastAsia="nl-NL"/>
              </w:rPr>
              <w:t>3</w:t>
            </w:r>
          </w:p>
        </w:tc>
        <w:tc>
          <w:tcPr>
            <w:tcW w:w="1140" w:type="dxa"/>
            <w:noWrap/>
            <w:hideMark/>
          </w:tcPr>
          <w:p w:rsidR="00D75831" w:rsidRPr="00D75831" w:rsidRDefault="00D75831" w:rsidP="00D758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p>
        </w:tc>
      </w:tr>
      <w:tr w:rsidR="00D75831" w:rsidRPr="00D75831" w:rsidTr="00D75831">
        <w:trPr>
          <w:trHeight w:val="288"/>
        </w:trPr>
        <w:tc>
          <w:tcPr>
            <w:cnfStyle w:val="001000000000" w:firstRow="0" w:lastRow="0" w:firstColumn="1" w:lastColumn="0" w:oddVBand="0" w:evenVBand="0" w:oddHBand="0" w:evenHBand="0" w:firstRowFirstColumn="0" w:firstRowLastColumn="0" w:lastRowFirstColumn="0" w:lastRowLastColumn="0"/>
            <w:tcW w:w="1840" w:type="dxa"/>
            <w:noWrap/>
            <w:hideMark/>
          </w:tcPr>
          <w:p w:rsidR="00D75831" w:rsidRPr="00D75831" w:rsidRDefault="00D75831" w:rsidP="00D75831">
            <w:pPr>
              <w:rPr>
                <w:rFonts w:ascii="Calibri" w:eastAsia="Times New Roman" w:hAnsi="Calibri" w:cs="Times New Roman"/>
                <w:color w:val="000000"/>
                <w:lang w:eastAsia="nl-NL"/>
              </w:rPr>
            </w:pPr>
            <w:r w:rsidRPr="00D75831">
              <w:rPr>
                <w:rFonts w:ascii="Calibri" w:eastAsia="Times New Roman" w:hAnsi="Calibri" w:cs="Times New Roman"/>
                <w:color w:val="000000"/>
                <w:lang w:eastAsia="nl-NL"/>
              </w:rPr>
              <w:t>lab x prot</w:t>
            </w:r>
          </w:p>
        </w:tc>
        <w:tc>
          <w:tcPr>
            <w:tcW w:w="1140" w:type="dxa"/>
            <w:noWrap/>
            <w:hideMark/>
          </w:tcPr>
          <w:p w:rsidR="00D75831" w:rsidRPr="00D75831" w:rsidRDefault="00D75831" w:rsidP="00D7583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D75831">
              <w:rPr>
                <w:rFonts w:ascii="Calibri" w:eastAsia="Times New Roman" w:hAnsi="Calibri" w:cs="Times New Roman"/>
                <w:color w:val="000000"/>
                <w:lang w:eastAsia="nl-NL"/>
              </w:rPr>
              <w:t>3</w:t>
            </w:r>
          </w:p>
        </w:tc>
        <w:tc>
          <w:tcPr>
            <w:tcW w:w="1140" w:type="dxa"/>
            <w:noWrap/>
            <w:hideMark/>
          </w:tcPr>
          <w:p w:rsidR="00D75831" w:rsidRPr="00D75831" w:rsidRDefault="00D75831" w:rsidP="00D758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p>
        </w:tc>
      </w:tr>
      <w:tr w:rsidR="00D75831" w:rsidRPr="00D75831" w:rsidTr="00D7583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0" w:type="dxa"/>
            <w:noWrap/>
            <w:hideMark/>
          </w:tcPr>
          <w:p w:rsidR="00D75831" w:rsidRPr="00D75831" w:rsidRDefault="00D75831" w:rsidP="00D75831">
            <w:pPr>
              <w:rPr>
                <w:rFonts w:ascii="Calibri" w:eastAsia="Times New Roman" w:hAnsi="Calibri" w:cs="Times New Roman"/>
                <w:color w:val="000000"/>
                <w:lang w:eastAsia="nl-NL"/>
              </w:rPr>
            </w:pPr>
            <w:proofErr w:type="spellStart"/>
            <w:r w:rsidRPr="00D75831">
              <w:rPr>
                <w:rFonts w:ascii="Calibri" w:eastAsia="Times New Roman" w:hAnsi="Calibri" w:cs="Times New Roman"/>
                <w:color w:val="000000"/>
                <w:lang w:eastAsia="nl-NL"/>
              </w:rPr>
              <w:t>carry</w:t>
            </w:r>
            <w:proofErr w:type="spellEnd"/>
            <w:r w:rsidRPr="00D75831">
              <w:rPr>
                <w:rFonts w:ascii="Calibri" w:eastAsia="Times New Roman" w:hAnsi="Calibri" w:cs="Times New Roman"/>
                <w:color w:val="000000"/>
                <w:lang w:eastAsia="nl-NL"/>
              </w:rPr>
              <w:t>-over</w:t>
            </w:r>
          </w:p>
        </w:tc>
        <w:tc>
          <w:tcPr>
            <w:tcW w:w="1140" w:type="dxa"/>
            <w:noWrap/>
            <w:hideMark/>
          </w:tcPr>
          <w:p w:rsidR="00D75831" w:rsidRPr="00D75831" w:rsidRDefault="00D75831" w:rsidP="00D758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D75831">
              <w:rPr>
                <w:rFonts w:ascii="Calibri" w:eastAsia="Times New Roman" w:hAnsi="Calibri" w:cs="Times New Roman"/>
                <w:color w:val="000000"/>
                <w:lang w:eastAsia="nl-NL"/>
              </w:rPr>
              <w:t>3</w:t>
            </w:r>
          </w:p>
        </w:tc>
        <w:tc>
          <w:tcPr>
            <w:tcW w:w="1140" w:type="dxa"/>
            <w:noWrap/>
            <w:hideMark/>
          </w:tcPr>
          <w:p w:rsidR="00D75831" w:rsidRPr="00D75831" w:rsidRDefault="00D75831" w:rsidP="00D758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p>
        </w:tc>
      </w:tr>
      <w:tr w:rsidR="00D75831" w:rsidRPr="00D75831" w:rsidTr="00D75831">
        <w:trPr>
          <w:trHeight w:val="288"/>
        </w:trPr>
        <w:tc>
          <w:tcPr>
            <w:cnfStyle w:val="001000000000" w:firstRow="0" w:lastRow="0" w:firstColumn="1" w:lastColumn="0" w:oddVBand="0" w:evenVBand="0" w:oddHBand="0" w:evenHBand="0" w:firstRowFirstColumn="0" w:firstRowLastColumn="0" w:lastRowFirstColumn="0" w:lastRowLastColumn="0"/>
            <w:tcW w:w="1840" w:type="dxa"/>
            <w:noWrap/>
            <w:hideMark/>
          </w:tcPr>
          <w:p w:rsidR="00D75831" w:rsidRPr="00D75831" w:rsidRDefault="00D75831" w:rsidP="00D75831">
            <w:pPr>
              <w:rPr>
                <w:rFonts w:ascii="Calibri" w:eastAsia="Times New Roman" w:hAnsi="Calibri" w:cs="Times New Roman"/>
                <w:color w:val="000000"/>
                <w:lang w:eastAsia="nl-NL"/>
              </w:rPr>
            </w:pPr>
            <w:r w:rsidRPr="00D75831">
              <w:rPr>
                <w:rFonts w:ascii="Calibri" w:eastAsia="Times New Roman" w:hAnsi="Calibri" w:cs="Times New Roman"/>
                <w:color w:val="000000"/>
                <w:lang w:eastAsia="nl-NL"/>
              </w:rPr>
              <w:t xml:space="preserve">lab x </w:t>
            </w:r>
            <w:proofErr w:type="spellStart"/>
            <w:r w:rsidRPr="00D75831">
              <w:rPr>
                <w:rFonts w:ascii="Calibri" w:eastAsia="Times New Roman" w:hAnsi="Calibri" w:cs="Times New Roman"/>
                <w:color w:val="000000"/>
                <w:lang w:eastAsia="nl-NL"/>
              </w:rPr>
              <w:t>carry</w:t>
            </w:r>
            <w:proofErr w:type="spellEnd"/>
            <w:r w:rsidRPr="00D75831">
              <w:rPr>
                <w:rFonts w:ascii="Calibri" w:eastAsia="Times New Roman" w:hAnsi="Calibri" w:cs="Times New Roman"/>
                <w:color w:val="000000"/>
                <w:lang w:eastAsia="nl-NL"/>
              </w:rPr>
              <w:t>-over</w:t>
            </w:r>
          </w:p>
        </w:tc>
        <w:tc>
          <w:tcPr>
            <w:tcW w:w="1140" w:type="dxa"/>
            <w:noWrap/>
            <w:hideMark/>
          </w:tcPr>
          <w:p w:rsidR="00D75831" w:rsidRPr="00D75831" w:rsidRDefault="00D75831" w:rsidP="00D7583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D75831">
              <w:rPr>
                <w:rFonts w:ascii="Calibri" w:eastAsia="Times New Roman" w:hAnsi="Calibri" w:cs="Times New Roman"/>
                <w:color w:val="000000"/>
                <w:lang w:eastAsia="nl-NL"/>
              </w:rPr>
              <w:t>3</w:t>
            </w:r>
          </w:p>
        </w:tc>
        <w:tc>
          <w:tcPr>
            <w:tcW w:w="1140" w:type="dxa"/>
            <w:noWrap/>
            <w:hideMark/>
          </w:tcPr>
          <w:p w:rsidR="00D75831" w:rsidRPr="00D75831" w:rsidRDefault="00D75831" w:rsidP="00D758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p>
        </w:tc>
      </w:tr>
      <w:tr w:rsidR="00D75831" w:rsidRPr="00D75831" w:rsidTr="00D7583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0" w:type="dxa"/>
            <w:noWrap/>
            <w:hideMark/>
          </w:tcPr>
          <w:p w:rsidR="00D75831" w:rsidRPr="00D75831" w:rsidRDefault="00D75831" w:rsidP="00D75831">
            <w:pPr>
              <w:rPr>
                <w:rFonts w:ascii="Calibri" w:eastAsia="Times New Roman" w:hAnsi="Calibri" w:cs="Times New Roman"/>
                <w:color w:val="000000"/>
                <w:lang w:eastAsia="nl-NL"/>
              </w:rPr>
            </w:pPr>
            <w:proofErr w:type="spellStart"/>
            <w:r w:rsidRPr="00D75831">
              <w:rPr>
                <w:rFonts w:ascii="Calibri" w:eastAsia="Times New Roman" w:hAnsi="Calibri" w:cs="Times New Roman"/>
                <w:color w:val="000000"/>
                <w:lang w:eastAsia="nl-NL"/>
              </w:rPr>
              <w:t>residual</w:t>
            </w:r>
            <w:proofErr w:type="spellEnd"/>
          </w:p>
        </w:tc>
        <w:tc>
          <w:tcPr>
            <w:tcW w:w="1140" w:type="dxa"/>
            <w:noWrap/>
            <w:hideMark/>
          </w:tcPr>
          <w:p w:rsidR="00D75831" w:rsidRPr="00D75831" w:rsidRDefault="00D75831" w:rsidP="00D758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D75831">
              <w:rPr>
                <w:rFonts w:ascii="Calibri" w:eastAsia="Times New Roman" w:hAnsi="Calibri" w:cs="Times New Roman"/>
                <w:color w:val="000000"/>
                <w:lang w:eastAsia="nl-NL"/>
              </w:rPr>
              <w:t>33</w:t>
            </w:r>
          </w:p>
        </w:tc>
        <w:tc>
          <w:tcPr>
            <w:tcW w:w="1140" w:type="dxa"/>
            <w:noWrap/>
            <w:hideMark/>
          </w:tcPr>
          <w:p w:rsidR="00D75831" w:rsidRPr="00D75831" w:rsidRDefault="00D75831" w:rsidP="00D758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p>
        </w:tc>
      </w:tr>
      <w:tr w:rsidR="00D75831" w:rsidRPr="00D75831" w:rsidTr="00D75831">
        <w:trPr>
          <w:trHeight w:val="288"/>
        </w:trPr>
        <w:tc>
          <w:tcPr>
            <w:cnfStyle w:val="001000000000" w:firstRow="0" w:lastRow="0" w:firstColumn="1" w:lastColumn="0" w:oddVBand="0" w:evenVBand="0" w:oddHBand="0" w:evenHBand="0" w:firstRowFirstColumn="0" w:firstRowLastColumn="0" w:lastRowFirstColumn="0" w:lastRowLastColumn="0"/>
            <w:tcW w:w="1840" w:type="dxa"/>
            <w:noWrap/>
            <w:hideMark/>
          </w:tcPr>
          <w:p w:rsidR="00D75831" w:rsidRPr="00D75831" w:rsidRDefault="00D75831" w:rsidP="00D75831">
            <w:pPr>
              <w:rPr>
                <w:rFonts w:ascii="Calibri" w:eastAsia="Times New Roman" w:hAnsi="Calibri" w:cs="Times New Roman"/>
                <w:color w:val="000000"/>
                <w:lang w:eastAsia="nl-NL"/>
              </w:rPr>
            </w:pPr>
          </w:p>
        </w:tc>
        <w:tc>
          <w:tcPr>
            <w:tcW w:w="1140" w:type="dxa"/>
            <w:noWrap/>
            <w:hideMark/>
          </w:tcPr>
          <w:p w:rsidR="00D75831" w:rsidRPr="00D75831" w:rsidRDefault="00D75831" w:rsidP="00D758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p>
        </w:tc>
        <w:tc>
          <w:tcPr>
            <w:tcW w:w="1140" w:type="dxa"/>
            <w:noWrap/>
            <w:hideMark/>
          </w:tcPr>
          <w:p w:rsidR="00D75831" w:rsidRPr="00D75831" w:rsidRDefault="00D75831" w:rsidP="00D758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p>
        </w:tc>
      </w:tr>
      <w:tr w:rsidR="00D75831" w:rsidRPr="00D75831" w:rsidTr="00D7583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0" w:type="dxa"/>
            <w:noWrap/>
            <w:hideMark/>
          </w:tcPr>
          <w:p w:rsidR="00D75831" w:rsidRPr="00D75831" w:rsidRDefault="00D75831" w:rsidP="00D75831">
            <w:pPr>
              <w:rPr>
                <w:rFonts w:ascii="Calibri" w:eastAsia="Times New Roman" w:hAnsi="Calibri" w:cs="Times New Roman"/>
                <w:color w:val="000000"/>
                <w:lang w:eastAsia="nl-NL"/>
              </w:rPr>
            </w:pPr>
            <w:r w:rsidRPr="00D75831">
              <w:rPr>
                <w:rFonts w:ascii="Calibri" w:eastAsia="Times New Roman" w:hAnsi="Calibri" w:cs="Times New Roman"/>
                <w:color w:val="000000"/>
                <w:lang w:eastAsia="nl-NL"/>
              </w:rPr>
              <w:t>TOTAL</w:t>
            </w:r>
          </w:p>
        </w:tc>
        <w:tc>
          <w:tcPr>
            <w:tcW w:w="1140" w:type="dxa"/>
            <w:noWrap/>
            <w:hideMark/>
          </w:tcPr>
          <w:p w:rsidR="00D75831" w:rsidRPr="00D75831" w:rsidRDefault="00D75831" w:rsidP="00D758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p>
        </w:tc>
        <w:tc>
          <w:tcPr>
            <w:tcW w:w="1140" w:type="dxa"/>
            <w:noWrap/>
            <w:hideMark/>
          </w:tcPr>
          <w:p w:rsidR="00D75831" w:rsidRPr="00D75831" w:rsidRDefault="00D75831" w:rsidP="00D758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D75831">
              <w:rPr>
                <w:rFonts w:ascii="Calibri" w:eastAsia="Times New Roman" w:hAnsi="Calibri" w:cs="Times New Roman"/>
                <w:color w:val="000000"/>
                <w:lang w:eastAsia="nl-NL"/>
              </w:rPr>
              <w:t>63</w:t>
            </w:r>
          </w:p>
        </w:tc>
      </w:tr>
    </w:tbl>
    <w:p w:rsidR="00D75831" w:rsidRDefault="00D75831" w:rsidP="00AE0AA2">
      <w:pPr>
        <w:rPr>
          <w:lang w:val="en-US"/>
        </w:rPr>
      </w:pPr>
    </w:p>
    <w:p w:rsidR="00D75831" w:rsidRDefault="00D75831" w:rsidP="00AE0AA2">
      <w:pPr>
        <w:rPr>
          <w:lang w:val="en-US"/>
        </w:rPr>
      </w:pPr>
      <w:r>
        <w:rPr>
          <w:lang w:val="en-US"/>
        </w:rPr>
        <w:lastRenderedPageBreak/>
        <w:t xml:space="preserve">If there is a moderate loss of data, the analysis can be carried out using a linear mixed model that includes the listed sources of variation. </w:t>
      </w:r>
      <w:bookmarkStart w:id="0" w:name="_GoBack"/>
      <w:bookmarkEnd w:id="0"/>
      <w:r>
        <w:rPr>
          <w:lang w:val="en-US"/>
        </w:rPr>
        <w:t xml:space="preserve"> </w:t>
      </w:r>
    </w:p>
    <w:p w:rsidR="00A4245B" w:rsidRDefault="00A4245B" w:rsidP="00AE0AA2">
      <w:pPr>
        <w:rPr>
          <w:lang w:val="en-US"/>
        </w:rPr>
      </w:pPr>
    </w:p>
    <w:p w:rsidR="00AB779F" w:rsidRDefault="00AB779F" w:rsidP="00AE0AA2">
      <w:pPr>
        <w:rPr>
          <w:lang w:val="en-US"/>
        </w:rPr>
      </w:pPr>
    </w:p>
    <w:p w:rsidR="00D6072D" w:rsidRPr="00AB779F" w:rsidRDefault="00AB779F">
      <w:pPr>
        <w:rPr>
          <w:b/>
          <w:lang w:val="en-US"/>
        </w:rPr>
      </w:pPr>
      <w:r w:rsidRPr="00AB779F">
        <w:rPr>
          <w:b/>
          <w:lang w:val="en-US"/>
        </w:rPr>
        <w:t>Appendix. Detailed effect size calculations for sample sizes of 11-19 volunteers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5"/>
        <w:gridCol w:w="222"/>
        <w:gridCol w:w="797"/>
        <w:gridCol w:w="938"/>
        <w:gridCol w:w="938"/>
        <w:gridCol w:w="222"/>
        <w:gridCol w:w="797"/>
        <w:gridCol w:w="938"/>
        <w:gridCol w:w="938"/>
      </w:tblGrid>
      <w:tr w:rsidR="0009587E" w:rsidRPr="00AB779F" w:rsidTr="00890204">
        <w:trPr>
          <w:trHeight w:val="288"/>
        </w:trPr>
        <w:tc>
          <w:tcPr>
            <w:tcW w:w="0" w:type="auto"/>
            <w:tcBorders>
              <w:top w:val="single" w:sz="4" w:space="0" w:color="auto"/>
            </w:tcBorders>
            <w:noWrap/>
          </w:tcPr>
          <w:p w:rsidR="0009587E" w:rsidRPr="006D7823" w:rsidRDefault="0009587E" w:rsidP="00890204">
            <w:pPr>
              <w:jc w:val="right"/>
              <w:rPr>
                <w:rFonts w:ascii="Calibri" w:eastAsia="Times New Roman" w:hAnsi="Calibri" w:cs="Times New Roman"/>
                <w:color w:val="000000"/>
                <w:lang w:val="en-US" w:eastAsia="nl-NL"/>
              </w:rPr>
            </w:pPr>
          </w:p>
        </w:tc>
        <w:tc>
          <w:tcPr>
            <w:tcW w:w="0" w:type="auto"/>
            <w:tcBorders>
              <w:top w:val="single" w:sz="4" w:space="0" w:color="auto"/>
            </w:tcBorders>
          </w:tcPr>
          <w:p w:rsidR="0009587E" w:rsidRPr="006D7823" w:rsidRDefault="0009587E" w:rsidP="00890204">
            <w:pPr>
              <w:jc w:val="right"/>
              <w:rPr>
                <w:rFonts w:ascii="Calibri" w:eastAsia="Times New Roman" w:hAnsi="Calibri" w:cs="Times New Roman"/>
                <w:color w:val="000000"/>
                <w:lang w:val="en-US" w:eastAsia="nl-NL"/>
              </w:rPr>
            </w:pPr>
          </w:p>
        </w:tc>
        <w:tc>
          <w:tcPr>
            <w:tcW w:w="0" w:type="auto"/>
            <w:gridSpan w:val="3"/>
            <w:tcBorders>
              <w:top w:val="single" w:sz="4" w:space="0" w:color="auto"/>
              <w:bottom w:val="single" w:sz="4" w:space="0" w:color="auto"/>
            </w:tcBorders>
            <w:noWrap/>
          </w:tcPr>
          <w:p w:rsidR="0009587E" w:rsidRPr="00A61BA2" w:rsidRDefault="0009587E" w:rsidP="00890204">
            <w:pPr>
              <w:jc w:val="center"/>
              <w:rPr>
                <w:rFonts w:ascii="Calibri" w:eastAsia="Times New Roman" w:hAnsi="Calibri" w:cs="Times New Roman"/>
                <w:color w:val="000000"/>
                <w:sz w:val="18"/>
                <w:szCs w:val="18"/>
                <w:lang w:val="en-US" w:eastAsia="nl-NL"/>
              </w:rPr>
            </w:pPr>
            <w:r w:rsidRPr="00A61BA2">
              <w:rPr>
                <w:rFonts w:ascii="Calibri" w:eastAsia="Times New Roman" w:hAnsi="Calibri" w:cs="Times New Roman"/>
                <w:color w:val="000000"/>
                <w:sz w:val="18"/>
                <w:szCs w:val="18"/>
                <w:lang w:val="en-US" w:eastAsia="nl-NL"/>
              </w:rPr>
              <w:t>lymphocytes</w:t>
            </w:r>
          </w:p>
        </w:tc>
        <w:tc>
          <w:tcPr>
            <w:tcW w:w="0" w:type="auto"/>
            <w:tcBorders>
              <w:top w:val="single" w:sz="4" w:space="0" w:color="auto"/>
            </w:tcBorders>
          </w:tcPr>
          <w:p w:rsidR="0009587E" w:rsidRDefault="0009587E" w:rsidP="00890204">
            <w:pPr>
              <w:jc w:val="right"/>
              <w:rPr>
                <w:rFonts w:ascii="Calibri" w:eastAsia="Times New Roman" w:hAnsi="Calibri" w:cs="Times New Roman"/>
                <w:color w:val="000000"/>
                <w:lang w:val="en-US" w:eastAsia="nl-NL"/>
              </w:rPr>
            </w:pPr>
          </w:p>
        </w:tc>
        <w:tc>
          <w:tcPr>
            <w:tcW w:w="0" w:type="auto"/>
            <w:gridSpan w:val="3"/>
            <w:tcBorders>
              <w:top w:val="single" w:sz="4" w:space="0" w:color="auto"/>
              <w:bottom w:val="single" w:sz="4" w:space="0" w:color="auto"/>
            </w:tcBorders>
          </w:tcPr>
          <w:p w:rsidR="0009587E" w:rsidRPr="00A61BA2" w:rsidRDefault="0009587E" w:rsidP="00890204">
            <w:pPr>
              <w:jc w:val="center"/>
              <w:rPr>
                <w:rFonts w:ascii="Calibri" w:eastAsia="Times New Roman" w:hAnsi="Calibri" w:cs="Times New Roman"/>
                <w:color w:val="000000"/>
                <w:sz w:val="18"/>
                <w:szCs w:val="18"/>
                <w:lang w:val="en-US" w:eastAsia="nl-NL"/>
              </w:rPr>
            </w:pPr>
            <w:r w:rsidRPr="00A61BA2">
              <w:rPr>
                <w:rFonts w:ascii="Calibri" w:eastAsia="Times New Roman" w:hAnsi="Calibri" w:cs="Times New Roman"/>
                <w:color w:val="000000"/>
                <w:sz w:val="18"/>
                <w:szCs w:val="18"/>
                <w:lang w:val="en-US" w:eastAsia="nl-NL"/>
              </w:rPr>
              <w:t>IFABP</w:t>
            </w:r>
          </w:p>
        </w:tc>
      </w:tr>
      <w:tr w:rsidR="0009587E" w:rsidRPr="00AB779F" w:rsidTr="00890204">
        <w:trPr>
          <w:trHeight w:val="288"/>
        </w:trPr>
        <w:tc>
          <w:tcPr>
            <w:tcW w:w="0" w:type="auto"/>
            <w:tcBorders>
              <w:bottom w:val="single" w:sz="4" w:space="0" w:color="auto"/>
            </w:tcBorders>
            <w:noWrap/>
            <w:hideMark/>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sample size</w:t>
            </w:r>
          </w:p>
        </w:tc>
        <w:tc>
          <w:tcPr>
            <w:tcW w:w="0" w:type="auto"/>
            <w:tcBorders>
              <w:bottom w:val="single" w:sz="4" w:space="0" w:color="auto"/>
            </w:tcBorders>
          </w:tcPr>
          <w:p w:rsidR="0009587E" w:rsidRPr="009149AA" w:rsidRDefault="0009587E" w:rsidP="00890204">
            <w:pPr>
              <w:jc w:val="right"/>
              <w:rPr>
                <w:rFonts w:ascii="Calibri" w:eastAsia="Times New Roman" w:hAnsi="Calibri" w:cs="Times New Roman"/>
                <w:color w:val="000000"/>
                <w:sz w:val="18"/>
                <w:szCs w:val="18"/>
                <w:lang w:val="en-US" w:eastAsia="nl-NL"/>
              </w:rPr>
            </w:pPr>
          </w:p>
        </w:tc>
        <w:tc>
          <w:tcPr>
            <w:tcW w:w="0" w:type="auto"/>
            <w:tcBorders>
              <w:top w:val="single" w:sz="4" w:space="0" w:color="auto"/>
              <w:bottom w:val="single" w:sz="4" w:space="0" w:color="auto"/>
            </w:tcBorders>
            <w:noWrap/>
            <w:hideMark/>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 xml:space="preserve">average </w:t>
            </w:r>
          </w:p>
        </w:tc>
        <w:tc>
          <w:tcPr>
            <w:tcW w:w="0" w:type="auto"/>
            <w:tcBorders>
              <w:top w:val="single" w:sz="4" w:space="0" w:color="auto"/>
              <w:bottom w:val="single" w:sz="4" w:space="0" w:color="auto"/>
            </w:tcBorders>
            <w:noWrap/>
            <w:hideMark/>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location 1</w:t>
            </w:r>
          </w:p>
        </w:tc>
        <w:tc>
          <w:tcPr>
            <w:tcW w:w="0" w:type="auto"/>
            <w:tcBorders>
              <w:top w:val="single" w:sz="4" w:space="0" w:color="auto"/>
              <w:bottom w:val="single" w:sz="4" w:space="0" w:color="auto"/>
            </w:tcBorders>
            <w:noWrap/>
            <w:hideMark/>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location 2</w:t>
            </w:r>
          </w:p>
        </w:tc>
        <w:tc>
          <w:tcPr>
            <w:tcW w:w="0" w:type="auto"/>
            <w:tcBorders>
              <w:bottom w:val="single" w:sz="4" w:space="0" w:color="auto"/>
            </w:tcBorders>
          </w:tcPr>
          <w:p w:rsidR="0009587E" w:rsidRPr="009149AA" w:rsidRDefault="0009587E" w:rsidP="00890204">
            <w:pPr>
              <w:jc w:val="right"/>
              <w:rPr>
                <w:rFonts w:ascii="Calibri" w:eastAsia="Times New Roman" w:hAnsi="Calibri" w:cs="Times New Roman"/>
                <w:color w:val="000000"/>
                <w:sz w:val="18"/>
                <w:szCs w:val="18"/>
                <w:lang w:val="en-US" w:eastAsia="nl-NL"/>
              </w:rPr>
            </w:pPr>
          </w:p>
        </w:tc>
        <w:tc>
          <w:tcPr>
            <w:tcW w:w="0" w:type="auto"/>
            <w:tcBorders>
              <w:top w:val="single" w:sz="4" w:space="0" w:color="auto"/>
              <w:bottom w:val="single" w:sz="4" w:space="0" w:color="auto"/>
            </w:tcBorders>
          </w:tcPr>
          <w:p w:rsidR="0009587E" w:rsidRPr="009149AA" w:rsidRDefault="0009587E" w:rsidP="00890204">
            <w:pPr>
              <w:jc w:val="right"/>
              <w:rPr>
                <w:rFonts w:ascii="Calibri" w:eastAsia="Times New Roman" w:hAnsi="Calibri" w:cs="Times New Roman"/>
                <w:color w:val="000000"/>
                <w:sz w:val="18"/>
                <w:szCs w:val="18"/>
                <w:lang w:val="en-US" w:eastAsia="nl-NL"/>
              </w:rPr>
            </w:pPr>
            <w:r>
              <w:rPr>
                <w:rFonts w:ascii="Calibri" w:eastAsia="Times New Roman" w:hAnsi="Calibri" w:cs="Times New Roman"/>
                <w:color w:val="000000"/>
                <w:sz w:val="18"/>
                <w:szCs w:val="18"/>
                <w:lang w:val="en-US" w:eastAsia="nl-NL"/>
              </w:rPr>
              <w:t>average</w:t>
            </w:r>
          </w:p>
        </w:tc>
        <w:tc>
          <w:tcPr>
            <w:tcW w:w="0" w:type="auto"/>
            <w:tcBorders>
              <w:top w:val="single" w:sz="4" w:space="0" w:color="auto"/>
              <w:bottom w:val="single" w:sz="4" w:space="0" w:color="auto"/>
            </w:tcBorders>
          </w:tcPr>
          <w:p w:rsidR="0009587E" w:rsidRPr="009149AA" w:rsidRDefault="0009587E" w:rsidP="00890204">
            <w:pPr>
              <w:jc w:val="right"/>
              <w:rPr>
                <w:rFonts w:ascii="Calibri" w:eastAsia="Times New Roman" w:hAnsi="Calibri" w:cs="Times New Roman"/>
                <w:color w:val="000000"/>
                <w:sz w:val="18"/>
                <w:szCs w:val="18"/>
                <w:lang w:val="en-US" w:eastAsia="nl-NL"/>
              </w:rPr>
            </w:pPr>
            <w:r>
              <w:rPr>
                <w:rFonts w:ascii="Calibri" w:eastAsia="Times New Roman" w:hAnsi="Calibri" w:cs="Times New Roman"/>
                <w:color w:val="000000"/>
                <w:sz w:val="18"/>
                <w:szCs w:val="18"/>
                <w:lang w:val="en-US" w:eastAsia="nl-NL"/>
              </w:rPr>
              <w:t>location 1</w:t>
            </w:r>
          </w:p>
        </w:tc>
        <w:tc>
          <w:tcPr>
            <w:tcW w:w="0" w:type="auto"/>
            <w:tcBorders>
              <w:top w:val="single" w:sz="4" w:space="0" w:color="auto"/>
              <w:bottom w:val="single" w:sz="4" w:space="0" w:color="auto"/>
            </w:tcBorders>
          </w:tcPr>
          <w:p w:rsidR="0009587E" w:rsidRPr="009149AA" w:rsidRDefault="0009587E" w:rsidP="00890204">
            <w:pPr>
              <w:jc w:val="right"/>
              <w:rPr>
                <w:rFonts w:ascii="Calibri" w:eastAsia="Times New Roman" w:hAnsi="Calibri" w:cs="Times New Roman"/>
                <w:color w:val="000000"/>
                <w:sz w:val="18"/>
                <w:szCs w:val="18"/>
                <w:lang w:val="en-US" w:eastAsia="nl-NL"/>
              </w:rPr>
            </w:pPr>
            <w:r>
              <w:rPr>
                <w:rFonts w:ascii="Calibri" w:eastAsia="Times New Roman" w:hAnsi="Calibri" w:cs="Times New Roman"/>
                <w:color w:val="000000"/>
                <w:sz w:val="18"/>
                <w:szCs w:val="18"/>
                <w:lang w:val="en-US" w:eastAsia="nl-NL"/>
              </w:rPr>
              <w:t>location 2</w:t>
            </w:r>
          </w:p>
        </w:tc>
      </w:tr>
      <w:tr w:rsidR="0009587E" w:rsidRPr="00AB779F" w:rsidTr="00890204">
        <w:trPr>
          <w:trHeight w:val="288"/>
        </w:trPr>
        <w:tc>
          <w:tcPr>
            <w:tcW w:w="0" w:type="auto"/>
            <w:tcBorders>
              <w:top w:val="single" w:sz="4" w:space="0" w:color="auto"/>
            </w:tcBorders>
            <w:noWrap/>
            <w:vAlign w:val="center"/>
            <w:hideMark/>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11</w:t>
            </w:r>
          </w:p>
        </w:tc>
        <w:tc>
          <w:tcPr>
            <w:tcW w:w="0" w:type="auto"/>
            <w:tcBorders>
              <w:top w:val="single" w:sz="4" w:space="0" w:color="auto"/>
            </w:tcBorders>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p>
        </w:tc>
        <w:tc>
          <w:tcPr>
            <w:tcW w:w="0" w:type="auto"/>
            <w:tcBorders>
              <w:top w:val="single" w:sz="4" w:space="0" w:color="auto"/>
            </w:tcBorders>
            <w:noWrap/>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31</w:t>
            </w:r>
          </w:p>
        </w:tc>
        <w:tc>
          <w:tcPr>
            <w:tcW w:w="0" w:type="auto"/>
            <w:tcBorders>
              <w:top w:val="single" w:sz="4" w:space="0" w:color="auto"/>
            </w:tcBorders>
            <w:noWrap/>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10</w:t>
            </w:r>
          </w:p>
        </w:tc>
        <w:tc>
          <w:tcPr>
            <w:tcW w:w="0" w:type="auto"/>
            <w:tcBorders>
              <w:top w:val="single" w:sz="4" w:space="0" w:color="auto"/>
            </w:tcBorders>
            <w:noWrap/>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52</w:t>
            </w:r>
          </w:p>
        </w:tc>
        <w:tc>
          <w:tcPr>
            <w:tcW w:w="0" w:type="auto"/>
            <w:tcBorders>
              <w:top w:val="single" w:sz="4" w:space="0" w:color="auto"/>
            </w:tcBorders>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p>
        </w:tc>
        <w:tc>
          <w:tcPr>
            <w:tcW w:w="0" w:type="auto"/>
            <w:tcBorders>
              <w:top w:val="single" w:sz="4" w:space="0" w:color="auto"/>
            </w:tcBorders>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72</w:t>
            </w:r>
          </w:p>
        </w:tc>
        <w:tc>
          <w:tcPr>
            <w:tcW w:w="0" w:type="auto"/>
            <w:tcBorders>
              <w:top w:val="single" w:sz="4" w:space="0" w:color="auto"/>
            </w:tcBorders>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0</w:t>
            </w:r>
          </w:p>
        </w:tc>
        <w:tc>
          <w:tcPr>
            <w:tcW w:w="0" w:type="auto"/>
            <w:tcBorders>
              <w:top w:val="single" w:sz="4" w:space="0" w:color="auto"/>
            </w:tcBorders>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144</w:t>
            </w:r>
          </w:p>
        </w:tc>
      </w:tr>
      <w:tr w:rsidR="0009587E" w:rsidRPr="006D7823" w:rsidTr="00890204">
        <w:trPr>
          <w:trHeight w:val="288"/>
        </w:trPr>
        <w:tc>
          <w:tcPr>
            <w:tcW w:w="0" w:type="auto"/>
            <w:noWrap/>
            <w:vAlign w:val="center"/>
            <w:hideMark/>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12</w:t>
            </w: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p>
        </w:tc>
        <w:tc>
          <w:tcPr>
            <w:tcW w:w="0" w:type="auto"/>
            <w:noWrap/>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29</w:t>
            </w:r>
          </w:p>
        </w:tc>
        <w:tc>
          <w:tcPr>
            <w:tcW w:w="0" w:type="auto"/>
            <w:noWrap/>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10</w:t>
            </w:r>
          </w:p>
        </w:tc>
        <w:tc>
          <w:tcPr>
            <w:tcW w:w="0" w:type="auto"/>
            <w:noWrap/>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49</w:t>
            </w: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68</w:t>
            </w: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3</w:t>
            </w: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133</w:t>
            </w:r>
          </w:p>
        </w:tc>
      </w:tr>
      <w:tr w:rsidR="0009587E" w:rsidRPr="006D7823" w:rsidTr="00890204">
        <w:trPr>
          <w:trHeight w:val="288"/>
        </w:trPr>
        <w:tc>
          <w:tcPr>
            <w:tcW w:w="0" w:type="auto"/>
            <w:noWrap/>
            <w:vAlign w:val="center"/>
            <w:hideMark/>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13</w:t>
            </w: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p>
        </w:tc>
        <w:tc>
          <w:tcPr>
            <w:tcW w:w="0" w:type="auto"/>
            <w:noWrap/>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28</w:t>
            </w:r>
          </w:p>
        </w:tc>
        <w:tc>
          <w:tcPr>
            <w:tcW w:w="0" w:type="auto"/>
            <w:noWrap/>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10</w:t>
            </w:r>
          </w:p>
        </w:tc>
        <w:tc>
          <w:tcPr>
            <w:tcW w:w="0" w:type="auto"/>
            <w:noWrap/>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47</w:t>
            </w: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65</w:t>
            </w: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5</w:t>
            </w: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125</w:t>
            </w:r>
          </w:p>
        </w:tc>
      </w:tr>
      <w:tr w:rsidR="0009587E" w:rsidRPr="006D7823" w:rsidTr="00890204">
        <w:trPr>
          <w:trHeight w:val="288"/>
        </w:trPr>
        <w:tc>
          <w:tcPr>
            <w:tcW w:w="0" w:type="auto"/>
            <w:noWrap/>
            <w:vAlign w:val="center"/>
            <w:hideMark/>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14</w:t>
            </w: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p>
        </w:tc>
        <w:tc>
          <w:tcPr>
            <w:tcW w:w="0" w:type="auto"/>
            <w:noWrap/>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27</w:t>
            </w:r>
          </w:p>
        </w:tc>
        <w:tc>
          <w:tcPr>
            <w:tcW w:w="0" w:type="auto"/>
            <w:noWrap/>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10</w:t>
            </w:r>
          </w:p>
        </w:tc>
        <w:tc>
          <w:tcPr>
            <w:tcW w:w="0" w:type="auto"/>
            <w:noWrap/>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45</w:t>
            </w: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62</w:t>
            </w: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8</w:t>
            </w: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117</w:t>
            </w:r>
          </w:p>
        </w:tc>
      </w:tr>
      <w:tr w:rsidR="0009587E" w:rsidRPr="006D7823" w:rsidTr="00890204">
        <w:trPr>
          <w:trHeight w:val="288"/>
        </w:trPr>
        <w:tc>
          <w:tcPr>
            <w:tcW w:w="0" w:type="auto"/>
            <w:noWrap/>
            <w:vAlign w:val="center"/>
            <w:hideMark/>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15</w:t>
            </w: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p>
        </w:tc>
        <w:tc>
          <w:tcPr>
            <w:tcW w:w="0" w:type="auto"/>
            <w:noWrap/>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26</w:t>
            </w:r>
          </w:p>
        </w:tc>
        <w:tc>
          <w:tcPr>
            <w:tcW w:w="0" w:type="auto"/>
            <w:noWrap/>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9</w:t>
            </w:r>
          </w:p>
        </w:tc>
        <w:tc>
          <w:tcPr>
            <w:tcW w:w="0" w:type="auto"/>
            <w:noWrap/>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43</w:t>
            </w: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eastAsia="nl-NL"/>
              </w:rPr>
            </w:pP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59</w:t>
            </w: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8</w:t>
            </w: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eastAsia="nl-NL"/>
              </w:rPr>
            </w:pPr>
            <w:r w:rsidRPr="009149AA">
              <w:rPr>
                <w:rFonts w:ascii="Calibri" w:eastAsia="Times New Roman" w:hAnsi="Calibri" w:cs="Times New Roman"/>
                <w:color w:val="000000"/>
                <w:sz w:val="18"/>
                <w:szCs w:val="18"/>
                <w:lang w:eastAsia="nl-NL"/>
              </w:rPr>
              <w:t>110</w:t>
            </w:r>
          </w:p>
        </w:tc>
      </w:tr>
      <w:tr w:rsidR="0009587E" w:rsidRPr="006D7823" w:rsidTr="00890204">
        <w:trPr>
          <w:trHeight w:val="288"/>
        </w:trPr>
        <w:tc>
          <w:tcPr>
            <w:tcW w:w="0" w:type="auto"/>
            <w:noWrap/>
            <w:vAlign w:val="center"/>
            <w:hideMark/>
          </w:tcPr>
          <w:p w:rsidR="0009587E" w:rsidRPr="009149AA" w:rsidRDefault="0009587E" w:rsidP="00890204">
            <w:pPr>
              <w:jc w:val="right"/>
              <w:rPr>
                <w:rFonts w:ascii="Calibri" w:eastAsia="Times New Roman" w:hAnsi="Calibri" w:cs="Times New Roman"/>
                <w:color w:val="000000"/>
                <w:sz w:val="18"/>
                <w:szCs w:val="18"/>
                <w:lang w:eastAsia="nl-NL"/>
              </w:rPr>
            </w:pPr>
            <w:r w:rsidRPr="009149AA">
              <w:rPr>
                <w:rFonts w:ascii="Calibri" w:eastAsia="Times New Roman" w:hAnsi="Calibri" w:cs="Times New Roman"/>
                <w:color w:val="000000"/>
                <w:sz w:val="18"/>
                <w:szCs w:val="18"/>
                <w:lang w:eastAsia="nl-NL"/>
              </w:rPr>
              <w:t>16</w:t>
            </w: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eastAsia="nl-NL"/>
              </w:rPr>
            </w:pPr>
          </w:p>
        </w:tc>
        <w:tc>
          <w:tcPr>
            <w:tcW w:w="0" w:type="auto"/>
            <w:noWrap/>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25</w:t>
            </w:r>
          </w:p>
        </w:tc>
        <w:tc>
          <w:tcPr>
            <w:tcW w:w="0" w:type="auto"/>
            <w:noWrap/>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9</w:t>
            </w:r>
          </w:p>
        </w:tc>
        <w:tc>
          <w:tcPr>
            <w:tcW w:w="0" w:type="auto"/>
            <w:noWrap/>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41</w:t>
            </w: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eastAsia="nl-NL"/>
              </w:rPr>
            </w:pP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eastAsia="nl-NL"/>
              </w:rPr>
            </w:pPr>
            <w:r w:rsidRPr="009149AA">
              <w:rPr>
                <w:rFonts w:ascii="Calibri" w:eastAsia="Times New Roman" w:hAnsi="Calibri" w:cs="Times New Roman"/>
                <w:color w:val="000000"/>
                <w:sz w:val="18"/>
                <w:szCs w:val="18"/>
                <w:lang w:eastAsia="nl-NL"/>
              </w:rPr>
              <w:t>56</w:t>
            </w: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eastAsia="nl-NL"/>
              </w:rPr>
            </w:pPr>
            <w:r w:rsidRPr="009149AA">
              <w:rPr>
                <w:rFonts w:ascii="Calibri" w:eastAsia="Times New Roman" w:hAnsi="Calibri" w:cs="Times New Roman"/>
                <w:color w:val="000000"/>
                <w:sz w:val="18"/>
                <w:szCs w:val="18"/>
                <w:lang w:eastAsia="nl-NL"/>
              </w:rPr>
              <w:t>9</w:t>
            </w: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eastAsia="nl-NL"/>
              </w:rPr>
            </w:pPr>
            <w:r w:rsidRPr="009149AA">
              <w:rPr>
                <w:rFonts w:ascii="Calibri" w:eastAsia="Times New Roman" w:hAnsi="Calibri" w:cs="Times New Roman"/>
                <w:color w:val="000000"/>
                <w:sz w:val="18"/>
                <w:szCs w:val="18"/>
                <w:lang w:eastAsia="nl-NL"/>
              </w:rPr>
              <w:t>104</w:t>
            </w:r>
          </w:p>
        </w:tc>
      </w:tr>
      <w:tr w:rsidR="0009587E" w:rsidRPr="006D7823" w:rsidTr="00890204">
        <w:trPr>
          <w:trHeight w:val="288"/>
        </w:trPr>
        <w:tc>
          <w:tcPr>
            <w:tcW w:w="0" w:type="auto"/>
            <w:noWrap/>
            <w:vAlign w:val="center"/>
            <w:hideMark/>
          </w:tcPr>
          <w:p w:rsidR="0009587E" w:rsidRPr="009149AA" w:rsidRDefault="0009587E" w:rsidP="00890204">
            <w:pPr>
              <w:jc w:val="right"/>
              <w:rPr>
                <w:rFonts w:ascii="Calibri" w:eastAsia="Times New Roman" w:hAnsi="Calibri" w:cs="Times New Roman"/>
                <w:color w:val="000000"/>
                <w:sz w:val="18"/>
                <w:szCs w:val="18"/>
                <w:lang w:eastAsia="nl-NL"/>
              </w:rPr>
            </w:pPr>
            <w:r w:rsidRPr="009149AA">
              <w:rPr>
                <w:rFonts w:ascii="Calibri" w:eastAsia="Times New Roman" w:hAnsi="Calibri" w:cs="Times New Roman"/>
                <w:color w:val="000000"/>
                <w:sz w:val="18"/>
                <w:szCs w:val="18"/>
                <w:lang w:eastAsia="nl-NL"/>
              </w:rPr>
              <w:t>17</w:t>
            </w: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eastAsia="nl-NL"/>
              </w:rPr>
            </w:pPr>
          </w:p>
        </w:tc>
        <w:tc>
          <w:tcPr>
            <w:tcW w:w="0" w:type="auto"/>
            <w:noWrap/>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24</w:t>
            </w:r>
          </w:p>
        </w:tc>
        <w:tc>
          <w:tcPr>
            <w:tcW w:w="0" w:type="auto"/>
            <w:noWrap/>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9</w:t>
            </w:r>
          </w:p>
        </w:tc>
        <w:tc>
          <w:tcPr>
            <w:tcW w:w="0" w:type="auto"/>
            <w:noWrap/>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40</w:t>
            </w: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eastAsia="nl-NL"/>
              </w:rPr>
            </w:pP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eastAsia="nl-NL"/>
              </w:rPr>
            </w:pPr>
            <w:r w:rsidRPr="009149AA">
              <w:rPr>
                <w:rFonts w:ascii="Calibri" w:eastAsia="Times New Roman" w:hAnsi="Calibri" w:cs="Times New Roman"/>
                <w:color w:val="000000"/>
                <w:sz w:val="18"/>
                <w:szCs w:val="18"/>
                <w:lang w:eastAsia="nl-NL"/>
              </w:rPr>
              <w:t>54</w:t>
            </w: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eastAsia="nl-NL"/>
              </w:rPr>
            </w:pPr>
            <w:r w:rsidRPr="009149AA">
              <w:rPr>
                <w:rFonts w:ascii="Calibri" w:eastAsia="Times New Roman" w:hAnsi="Calibri" w:cs="Times New Roman"/>
                <w:color w:val="000000"/>
                <w:sz w:val="18"/>
                <w:szCs w:val="18"/>
                <w:lang w:eastAsia="nl-NL"/>
              </w:rPr>
              <w:t>9</w:t>
            </w: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eastAsia="nl-NL"/>
              </w:rPr>
            </w:pPr>
            <w:r w:rsidRPr="009149AA">
              <w:rPr>
                <w:rFonts w:ascii="Calibri" w:eastAsia="Times New Roman" w:hAnsi="Calibri" w:cs="Times New Roman"/>
                <w:color w:val="000000"/>
                <w:sz w:val="18"/>
                <w:szCs w:val="18"/>
                <w:lang w:eastAsia="nl-NL"/>
              </w:rPr>
              <w:t>99</w:t>
            </w:r>
          </w:p>
        </w:tc>
      </w:tr>
      <w:tr w:rsidR="0009587E" w:rsidRPr="006D7823" w:rsidTr="00890204">
        <w:trPr>
          <w:trHeight w:val="288"/>
        </w:trPr>
        <w:tc>
          <w:tcPr>
            <w:tcW w:w="0" w:type="auto"/>
            <w:noWrap/>
            <w:vAlign w:val="center"/>
            <w:hideMark/>
          </w:tcPr>
          <w:p w:rsidR="0009587E" w:rsidRPr="009149AA" w:rsidRDefault="0009587E" w:rsidP="00890204">
            <w:pPr>
              <w:jc w:val="right"/>
              <w:rPr>
                <w:rFonts w:ascii="Calibri" w:eastAsia="Times New Roman" w:hAnsi="Calibri" w:cs="Times New Roman"/>
                <w:color w:val="000000"/>
                <w:sz w:val="18"/>
                <w:szCs w:val="18"/>
                <w:lang w:eastAsia="nl-NL"/>
              </w:rPr>
            </w:pPr>
            <w:r w:rsidRPr="009149AA">
              <w:rPr>
                <w:rFonts w:ascii="Calibri" w:eastAsia="Times New Roman" w:hAnsi="Calibri" w:cs="Times New Roman"/>
                <w:color w:val="000000"/>
                <w:sz w:val="18"/>
                <w:szCs w:val="18"/>
                <w:lang w:eastAsia="nl-NL"/>
              </w:rPr>
              <w:t>18</w:t>
            </w: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eastAsia="nl-NL"/>
              </w:rPr>
            </w:pPr>
          </w:p>
        </w:tc>
        <w:tc>
          <w:tcPr>
            <w:tcW w:w="0" w:type="auto"/>
            <w:noWrap/>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23</w:t>
            </w:r>
          </w:p>
        </w:tc>
        <w:tc>
          <w:tcPr>
            <w:tcW w:w="0" w:type="auto"/>
            <w:noWrap/>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8</w:t>
            </w:r>
          </w:p>
        </w:tc>
        <w:tc>
          <w:tcPr>
            <w:tcW w:w="0" w:type="auto"/>
            <w:noWrap/>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38</w:t>
            </w: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eastAsia="nl-NL"/>
              </w:rPr>
            </w:pP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eastAsia="nl-NL"/>
              </w:rPr>
            </w:pPr>
            <w:r w:rsidRPr="009149AA">
              <w:rPr>
                <w:rFonts w:ascii="Calibri" w:eastAsia="Times New Roman" w:hAnsi="Calibri" w:cs="Times New Roman"/>
                <w:color w:val="000000"/>
                <w:sz w:val="18"/>
                <w:szCs w:val="18"/>
                <w:lang w:eastAsia="nl-NL"/>
              </w:rPr>
              <w:t>52</w:t>
            </w: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eastAsia="nl-NL"/>
              </w:rPr>
            </w:pPr>
            <w:r w:rsidRPr="009149AA">
              <w:rPr>
                <w:rFonts w:ascii="Calibri" w:eastAsia="Times New Roman" w:hAnsi="Calibri" w:cs="Times New Roman"/>
                <w:color w:val="000000"/>
                <w:sz w:val="18"/>
                <w:szCs w:val="18"/>
                <w:lang w:eastAsia="nl-NL"/>
              </w:rPr>
              <w:t>10</w:t>
            </w:r>
          </w:p>
        </w:tc>
        <w:tc>
          <w:tcPr>
            <w:tcW w:w="0" w:type="auto"/>
            <w:vAlign w:val="center"/>
          </w:tcPr>
          <w:p w:rsidR="0009587E" w:rsidRPr="009149AA" w:rsidRDefault="0009587E" w:rsidP="00890204">
            <w:pPr>
              <w:jc w:val="right"/>
              <w:rPr>
                <w:rFonts w:ascii="Calibri" w:eastAsia="Times New Roman" w:hAnsi="Calibri" w:cs="Times New Roman"/>
                <w:color w:val="000000"/>
                <w:sz w:val="18"/>
                <w:szCs w:val="18"/>
                <w:lang w:eastAsia="nl-NL"/>
              </w:rPr>
            </w:pPr>
            <w:r w:rsidRPr="009149AA">
              <w:rPr>
                <w:rFonts w:ascii="Calibri" w:eastAsia="Times New Roman" w:hAnsi="Calibri" w:cs="Times New Roman"/>
                <w:color w:val="000000"/>
                <w:sz w:val="18"/>
                <w:szCs w:val="18"/>
                <w:lang w:eastAsia="nl-NL"/>
              </w:rPr>
              <w:t>94</w:t>
            </w:r>
          </w:p>
        </w:tc>
      </w:tr>
      <w:tr w:rsidR="0009587E" w:rsidRPr="006D7823" w:rsidTr="00890204">
        <w:trPr>
          <w:trHeight w:val="288"/>
        </w:trPr>
        <w:tc>
          <w:tcPr>
            <w:tcW w:w="0" w:type="auto"/>
            <w:tcBorders>
              <w:bottom w:val="single" w:sz="4" w:space="0" w:color="auto"/>
            </w:tcBorders>
            <w:noWrap/>
            <w:vAlign w:val="center"/>
            <w:hideMark/>
          </w:tcPr>
          <w:p w:rsidR="0009587E" w:rsidRPr="009149AA" w:rsidRDefault="0009587E" w:rsidP="00890204">
            <w:pPr>
              <w:jc w:val="right"/>
              <w:rPr>
                <w:rFonts w:ascii="Calibri" w:eastAsia="Times New Roman" w:hAnsi="Calibri" w:cs="Times New Roman"/>
                <w:color w:val="000000"/>
                <w:sz w:val="18"/>
                <w:szCs w:val="18"/>
                <w:lang w:eastAsia="nl-NL"/>
              </w:rPr>
            </w:pPr>
            <w:r w:rsidRPr="009149AA">
              <w:rPr>
                <w:rFonts w:ascii="Calibri" w:eastAsia="Times New Roman" w:hAnsi="Calibri" w:cs="Times New Roman"/>
                <w:color w:val="000000"/>
                <w:sz w:val="18"/>
                <w:szCs w:val="18"/>
                <w:lang w:eastAsia="nl-NL"/>
              </w:rPr>
              <w:t>19</w:t>
            </w:r>
          </w:p>
        </w:tc>
        <w:tc>
          <w:tcPr>
            <w:tcW w:w="0" w:type="auto"/>
            <w:tcBorders>
              <w:bottom w:val="single" w:sz="4" w:space="0" w:color="auto"/>
            </w:tcBorders>
            <w:vAlign w:val="center"/>
          </w:tcPr>
          <w:p w:rsidR="0009587E" w:rsidRPr="009149AA" w:rsidRDefault="0009587E" w:rsidP="00890204">
            <w:pPr>
              <w:jc w:val="right"/>
              <w:rPr>
                <w:rFonts w:ascii="Calibri" w:eastAsia="Times New Roman" w:hAnsi="Calibri" w:cs="Times New Roman"/>
                <w:color w:val="000000"/>
                <w:sz w:val="18"/>
                <w:szCs w:val="18"/>
                <w:lang w:eastAsia="nl-NL"/>
              </w:rPr>
            </w:pPr>
          </w:p>
        </w:tc>
        <w:tc>
          <w:tcPr>
            <w:tcW w:w="0" w:type="auto"/>
            <w:tcBorders>
              <w:bottom w:val="single" w:sz="4" w:space="0" w:color="auto"/>
            </w:tcBorders>
            <w:noWrap/>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22</w:t>
            </w:r>
          </w:p>
        </w:tc>
        <w:tc>
          <w:tcPr>
            <w:tcW w:w="0" w:type="auto"/>
            <w:tcBorders>
              <w:bottom w:val="single" w:sz="4" w:space="0" w:color="auto"/>
            </w:tcBorders>
            <w:noWrap/>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8</w:t>
            </w:r>
          </w:p>
        </w:tc>
        <w:tc>
          <w:tcPr>
            <w:tcW w:w="0" w:type="auto"/>
            <w:tcBorders>
              <w:bottom w:val="single" w:sz="4" w:space="0" w:color="auto"/>
            </w:tcBorders>
            <w:noWrap/>
            <w:vAlign w:val="center"/>
          </w:tcPr>
          <w:p w:rsidR="0009587E" w:rsidRPr="009149AA" w:rsidRDefault="0009587E" w:rsidP="00890204">
            <w:pPr>
              <w:jc w:val="right"/>
              <w:rPr>
                <w:rFonts w:ascii="Calibri" w:eastAsia="Times New Roman" w:hAnsi="Calibri" w:cs="Times New Roman"/>
                <w:color w:val="000000"/>
                <w:sz w:val="18"/>
                <w:szCs w:val="18"/>
                <w:lang w:val="en-US" w:eastAsia="nl-NL"/>
              </w:rPr>
            </w:pPr>
            <w:r w:rsidRPr="009149AA">
              <w:rPr>
                <w:rFonts w:ascii="Calibri" w:eastAsia="Times New Roman" w:hAnsi="Calibri" w:cs="Times New Roman"/>
                <w:color w:val="000000"/>
                <w:sz w:val="18"/>
                <w:szCs w:val="18"/>
                <w:lang w:val="en-US" w:eastAsia="nl-NL"/>
              </w:rPr>
              <w:t>37</w:t>
            </w:r>
          </w:p>
        </w:tc>
        <w:tc>
          <w:tcPr>
            <w:tcW w:w="0" w:type="auto"/>
            <w:tcBorders>
              <w:bottom w:val="single" w:sz="4" w:space="0" w:color="auto"/>
            </w:tcBorders>
            <w:vAlign w:val="center"/>
          </w:tcPr>
          <w:p w:rsidR="0009587E" w:rsidRPr="009149AA" w:rsidRDefault="0009587E" w:rsidP="00890204">
            <w:pPr>
              <w:jc w:val="right"/>
              <w:rPr>
                <w:rFonts w:ascii="Calibri" w:eastAsia="Times New Roman" w:hAnsi="Calibri" w:cs="Times New Roman"/>
                <w:color w:val="000000"/>
                <w:sz w:val="18"/>
                <w:szCs w:val="18"/>
                <w:lang w:eastAsia="nl-NL"/>
              </w:rPr>
            </w:pPr>
          </w:p>
        </w:tc>
        <w:tc>
          <w:tcPr>
            <w:tcW w:w="0" w:type="auto"/>
            <w:tcBorders>
              <w:bottom w:val="single" w:sz="4" w:space="0" w:color="auto"/>
            </w:tcBorders>
            <w:vAlign w:val="center"/>
          </w:tcPr>
          <w:p w:rsidR="0009587E" w:rsidRPr="009149AA" w:rsidRDefault="0009587E" w:rsidP="00890204">
            <w:pPr>
              <w:jc w:val="right"/>
              <w:rPr>
                <w:rFonts w:ascii="Calibri" w:eastAsia="Times New Roman" w:hAnsi="Calibri" w:cs="Times New Roman"/>
                <w:color w:val="000000"/>
                <w:sz w:val="18"/>
                <w:szCs w:val="18"/>
                <w:lang w:eastAsia="nl-NL"/>
              </w:rPr>
            </w:pPr>
            <w:r w:rsidRPr="009149AA">
              <w:rPr>
                <w:rFonts w:ascii="Calibri" w:eastAsia="Times New Roman" w:hAnsi="Calibri" w:cs="Times New Roman"/>
                <w:color w:val="000000"/>
                <w:sz w:val="18"/>
                <w:szCs w:val="18"/>
                <w:lang w:eastAsia="nl-NL"/>
              </w:rPr>
              <w:t>51</w:t>
            </w:r>
          </w:p>
        </w:tc>
        <w:tc>
          <w:tcPr>
            <w:tcW w:w="0" w:type="auto"/>
            <w:tcBorders>
              <w:bottom w:val="single" w:sz="4" w:space="0" w:color="auto"/>
            </w:tcBorders>
            <w:vAlign w:val="center"/>
          </w:tcPr>
          <w:p w:rsidR="0009587E" w:rsidRPr="009149AA" w:rsidRDefault="0009587E" w:rsidP="00890204">
            <w:pPr>
              <w:jc w:val="right"/>
              <w:rPr>
                <w:rFonts w:ascii="Calibri" w:eastAsia="Times New Roman" w:hAnsi="Calibri" w:cs="Times New Roman"/>
                <w:color w:val="000000"/>
                <w:sz w:val="18"/>
                <w:szCs w:val="18"/>
                <w:lang w:eastAsia="nl-NL"/>
              </w:rPr>
            </w:pPr>
            <w:r w:rsidRPr="009149AA">
              <w:rPr>
                <w:rFonts w:ascii="Calibri" w:eastAsia="Times New Roman" w:hAnsi="Calibri" w:cs="Times New Roman"/>
                <w:color w:val="000000"/>
                <w:sz w:val="18"/>
                <w:szCs w:val="18"/>
                <w:lang w:eastAsia="nl-NL"/>
              </w:rPr>
              <w:t>11</w:t>
            </w:r>
          </w:p>
        </w:tc>
        <w:tc>
          <w:tcPr>
            <w:tcW w:w="0" w:type="auto"/>
            <w:tcBorders>
              <w:bottom w:val="single" w:sz="4" w:space="0" w:color="auto"/>
            </w:tcBorders>
            <w:vAlign w:val="center"/>
          </w:tcPr>
          <w:p w:rsidR="0009587E" w:rsidRPr="009149AA" w:rsidRDefault="0009587E" w:rsidP="00890204">
            <w:pPr>
              <w:jc w:val="right"/>
              <w:rPr>
                <w:rFonts w:ascii="Calibri" w:eastAsia="Times New Roman" w:hAnsi="Calibri" w:cs="Times New Roman"/>
                <w:color w:val="000000"/>
                <w:sz w:val="18"/>
                <w:szCs w:val="18"/>
                <w:lang w:eastAsia="nl-NL"/>
              </w:rPr>
            </w:pPr>
            <w:r w:rsidRPr="009149AA">
              <w:rPr>
                <w:rFonts w:ascii="Calibri" w:eastAsia="Times New Roman" w:hAnsi="Calibri" w:cs="Times New Roman"/>
                <w:color w:val="000000"/>
                <w:sz w:val="18"/>
                <w:szCs w:val="18"/>
                <w:lang w:eastAsia="nl-NL"/>
              </w:rPr>
              <w:t>91</w:t>
            </w:r>
          </w:p>
        </w:tc>
      </w:tr>
    </w:tbl>
    <w:p w:rsidR="00B12FDF" w:rsidRPr="006D7823" w:rsidRDefault="00B12FDF">
      <w:pPr>
        <w:rPr>
          <w:lang w:val="en-US"/>
        </w:rPr>
      </w:pPr>
    </w:p>
    <w:sectPr w:rsidR="00B12FDF" w:rsidRPr="006D78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823"/>
    <w:rsid w:val="0009587E"/>
    <w:rsid w:val="001620CD"/>
    <w:rsid w:val="003A7945"/>
    <w:rsid w:val="003B1185"/>
    <w:rsid w:val="00402FB6"/>
    <w:rsid w:val="00506699"/>
    <w:rsid w:val="0051656A"/>
    <w:rsid w:val="006D7823"/>
    <w:rsid w:val="00902C58"/>
    <w:rsid w:val="009149AA"/>
    <w:rsid w:val="00A4245B"/>
    <w:rsid w:val="00A61BA2"/>
    <w:rsid w:val="00AB779F"/>
    <w:rsid w:val="00AE0AA2"/>
    <w:rsid w:val="00AF1132"/>
    <w:rsid w:val="00B12FDF"/>
    <w:rsid w:val="00B51E5C"/>
    <w:rsid w:val="00BB69EE"/>
    <w:rsid w:val="00D6072D"/>
    <w:rsid w:val="00D75831"/>
    <w:rsid w:val="00D96349"/>
    <w:rsid w:val="00DA4781"/>
    <w:rsid w:val="00DE3B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62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0CD"/>
    <w:rPr>
      <w:rFonts w:ascii="Tahoma" w:hAnsi="Tahoma" w:cs="Tahoma"/>
      <w:sz w:val="16"/>
      <w:szCs w:val="16"/>
    </w:rPr>
  </w:style>
  <w:style w:type="table" w:styleId="LightList-Accent3">
    <w:name w:val="Light List Accent 3"/>
    <w:basedOn w:val="TableNormal"/>
    <w:uiPriority w:val="61"/>
    <w:rsid w:val="00D758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62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0CD"/>
    <w:rPr>
      <w:rFonts w:ascii="Tahoma" w:hAnsi="Tahoma" w:cs="Tahoma"/>
      <w:sz w:val="16"/>
      <w:szCs w:val="16"/>
    </w:rPr>
  </w:style>
  <w:style w:type="table" w:styleId="LightList-Accent3">
    <w:name w:val="Light List Accent 3"/>
    <w:basedOn w:val="TableNormal"/>
    <w:uiPriority w:val="61"/>
    <w:rsid w:val="00D758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79359">
      <w:bodyDiv w:val="1"/>
      <w:marLeft w:val="0"/>
      <w:marRight w:val="0"/>
      <w:marTop w:val="0"/>
      <w:marBottom w:val="0"/>
      <w:divBdr>
        <w:top w:val="none" w:sz="0" w:space="0" w:color="auto"/>
        <w:left w:val="none" w:sz="0" w:space="0" w:color="auto"/>
        <w:bottom w:val="none" w:sz="0" w:space="0" w:color="auto"/>
        <w:right w:val="none" w:sz="0" w:space="0" w:color="auto"/>
      </w:divBdr>
    </w:div>
    <w:div w:id="731348477">
      <w:bodyDiv w:val="1"/>
      <w:marLeft w:val="0"/>
      <w:marRight w:val="0"/>
      <w:marTop w:val="0"/>
      <w:marBottom w:val="0"/>
      <w:divBdr>
        <w:top w:val="none" w:sz="0" w:space="0" w:color="auto"/>
        <w:left w:val="none" w:sz="0" w:space="0" w:color="auto"/>
        <w:bottom w:val="none" w:sz="0" w:space="0" w:color="auto"/>
        <w:right w:val="none" w:sz="0" w:space="0" w:color="auto"/>
      </w:divBdr>
    </w:div>
    <w:div w:id="1346976285">
      <w:bodyDiv w:val="1"/>
      <w:marLeft w:val="0"/>
      <w:marRight w:val="0"/>
      <w:marTop w:val="0"/>
      <w:marBottom w:val="0"/>
      <w:divBdr>
        <w:top w:val="none" w:sz="0" w:space="0" w:color="auto"/>
        <w:left w:val="none" w:sz="0" w:space="0" w:color="auto"/>
        <w:bottom w:val="none" w:sz="0" w:space="0" w:color="auto"/>
        <w:right w:val="none" w:sz="0" w:space="0" w:color="auto"/>
      </w:divBdr>
    </w:div>
    <w:div w:id="189060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1FC63-A0DF-44CE-AC80-5944536E7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1042</Words>
  <Characters>4734</Characters>
  <Application>Microsoft Office Word</Application>
  <DocSecurity>0</DocSecurity>
  <Lines>315</Lines>
  <Paragraphs>222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TNO</Company>
  <LinksUpToDate>false</LinksUpToDate>
  <CharactersWithSpaces>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Schoen</dc:creator>
  <cp:lastModifiedBy>Eric Schoen</cp:lastModifiedBy>
  <cp:revision>2</cp:revision>
  <cp:lastPrinted>2016-05-30T09:16:00Z</cp:lastPrinted>
  <dcterms:created xsi:type="dcterms:W3CDTF">2016-05-31T12:19:00Z</dcterms:created>
  <dcterms:modified xsi:type="dcterms:W3CDTF">2016-05-31T12:19:00Z</dcterms:modified>
</cp:coreProperties>
</file>