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</w:p>
    <w:p>
      <w:pPr>
        <w:pStyle w:val="Author"/>
      </w:pPr>
      <w:r>
        <w:t xml:space="preserve">Уточкина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виртуальную машину еще в прошлом семестре. А также настроили каталог для нее.</w:t>
      </w:r>
    </w:p>
    <w:p>
      <w:pPr>
        <w:pStyle w:val="BodyText"/>
      </w:pPr>
      <w:r>
        <w:t xml:space="preserve">Обнивила все пакеты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941784"/>
            <wp:effectExtent b="0" l="0" r="0" t="0"/>
            <wp:docPr descr="Figure 1: обновление начало" title="" id="22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1/report/image/Снимок%20экрана%20от%202023-02-16%2011-44-3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начало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6062161"/>
            <wp:effectExtent b="0" l="0" r="0" t="0"/>
            <wp:docPr descr="Figure 2: обновление конец" title="" id="26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1/report/image/Снимок%20экрана%20от%202023-02-17%2019-14-5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обновление конец</w:t>
      </w:r>
    </w:p>
    <w:bookmarkEnd w:id="0"/>
    <w:p>
      <w:pPr>
        <w:pStyle w:val="BodyText"/>
      </w:pPr>
      <w:r>
        <w:t xml:space="preserve">Установка программы для удобства работы в консоли, а также отключение SELinux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713547"/>
            <wp:effectExtent b="0" l="0" r="0" t="0"/>
            <wp:docPr descr="Figure 3: tmux and SELinux" title="" id="30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1/report/image/Снимок%20экрана%20от%202023-02-17%2019-35-0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tmux and SELinux</w:t>
      </w:r>
    </w:p>
    <w:bookmarkEnd w:id="0"/>
    <w:p>
      <w:pPr>
        <w:pStyle w:val="BodyText"/>
      </w:pPr>
      <w:r>
        <w:t xml:space="preserve">Установка драйыеров и DKMS(рис.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),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751271"/>
            <wp:effectExtent b="0" l="0" r="0" t="0"/>
            <wp:docPr descr="Figure 4: Установка драйвером" title="" id="34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1/report/image/Снимок%20экрана%20от%202023-02-17%2019-41-4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Установка драйвером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337370"/>
            <wp:effectExtent b="0" l="0" r="0" t="0"/>
            <wp:docPr descr="Figure 5: DKMS" title="" id="38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1/report/image/Снимок%20экрана%20от%202023-02-17%2023-28-5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DKMS</w:t>
      </w:r>
    </w:p>
    <w:bookmarkEnd w:id="0"/>
    <w:bookmarkEnd w:id="41"/>
    <w:bookmarkStart w:id="46" w:name="выполнение-домашне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домашней работы</w:t>
      </w:r>
    </w:p>
    <w:p>
      <w:pPr>
        <w:pStyle w:val="FirstParagraph"/>
      </w:pPr>
      <w:r>
        <w:t xml:space="preserve">Проанализировали последовательность загрузки и нашли информацию по следующим вопросам:</w:t>
      </w:r>
      <w:r>
        <w:t xml:space="preserve"> </w:t>
      </w:r>
      <w:r>
        <w:t xml:space="preserve">Версия ядра Linux (Linux version).</w:t>
      </w:r>
      <w:r>
        <w:t xml:space="preserve"> </w:t>
      </w:r>
      <w:r>
        <w:t xml:space="preserve">Частота процессора (Detected Mhz processor).</w:t>
      </w:r>
      <w:r>
        <w:t xml:space="preserve"> </w:t>
      </w:r>
      <w:r>
        <w:t xml:space="preserve">Модель процессора (CPU0).</w:t>
      </w:r>
      <w:r>
        <w:t xml:space="preserve"> </w:t>
      </w:r>
      <w:r>
        <w:t xml:space="preserve">Объём доступной оперативной памяти (Memory available).</w:t>
      </w:r>
      <w:r>
        <w:t xml:space="preserve"> </w:t>
      </w:r>
      <w:r>
        <w:t xml:space="preserve">Тип обнаруженного гипервизора (Hypervisor detected).</w:t>
      </w:r>
      <w:r>
        <w:t xml:space="preserve"> </w:t>
      </w:r>
      <w:r>
        <w:t xml:space="preserve">Тип файловой системы корневого раздела.</w:t>
      </w:r>
      <w:r>
        <w:t xml:space="preserve"> </w:t>
      </w:r>
      <w:r>
        <w:t xml:space="preserve">Последовательность монтирования файловых систем.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6035580"/>
            <wp:effectExtent b="0" l="0" r="0" t="0"/>
            <wp:docPr descr="Figure 6: домашнее задание" title="" id="43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1/report/image/Снимок%20экрана%20от%202023-02-17%2023-55-3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домашнее задание</w:t>
      </w:r>
    </w:p>
    <w:bookmarkEnd w:id="0"/>
    <w:bookmarkEnd w:id="46"/>
    <w:bookmarkStart w:id="4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user name, UID,GID,password,full name,home directory,login shell</w:t>
      </w:r>
    </w:p>
    <w:p>
      <w:pPr>
        <w:numPr>
          <w:ilvl w:val="0"/>
          <w:numId w:val="1001"/>
        </w:numPr>
      </w:pPr>
      <w:r>
        <w:t xml:space="preserve">для получения справки по команде;help</w:t>
      </w:r>
      <w:r>
        <w:t xml:space="preserve"> </w:t>
      </w:r>
      <w:r>
        <w:t xml:space="preserve">для перемещения по файловой системе; cd</w:t>
      </w:r>
      <w:r>
        <w:t xml:space="preserve"> </w:t>
      </w:r>
      <w:r>
        <w:t xml:space="preserve">для просмотра содержимого каталога;ls</w:t>
      </w:r>
      <w:r>
        <w:t xml:space="preserve"> </w:t>
      </w:r>
      <w:r>
        <w:t xml:space="preserve">для определения объёма каталога;du</w:t>
      </w:r>
      <w:r>
        <w:t xml:space="preserve"> </w:t>
      </w:r>
      <w:r>
        <w:t xml:space="preserve">для создания / удаления каталогов / файлов;mkdir/rm -r</w:t>
      </w:r>
      <w:r>
        <w:t xml:space="preserve"> </w:t>
      </w:r>
      <w:r>
        <w:t xml:space="preserve">для задания определённых прав на файл / каталог;touch/rm</w:t>
      </w:r>
      <w:r>
        <w:t xml:space="preserve"> </w:t>
      </w:r>
      <w:r>
        <w:t xml:space="preserve">для просмотра истории команд.history</w:t>
      </w:r>
    </w:p>
    <w:p>
      <w:pPr>
        <w:numPr>
          <w:ilvl w:val="0"/>
          <w:numId w:val="1001"/>
        </w:numPr>
      </w:pPr>
      <w:r>
        <w:t xml:space="preserve">Файловая система — порядок, определяющий способ организации, хранения и именования данных на носителях информации в компьютерах, а также в другом электронном оборудовании: цифровых фотоаппаратах, мобильных телефонах и т.</w:t>
      </w:r>
    </w:p>
    <w:p>
      <w:pPr>
        <w:numPr>
          <w:ilvl w:val="0"/>
          <w:numId w:val="1001"/>
        </w:numPr>
      </w:pPr>
      <w:r>
        <w:t xml:space="preserve">Df</w:t>
      </w:r>
    </w:p>
    <w:p>
      <w:pPr>
        <w:numPr>
          <w:ilvl w:val="0"/>
          <w:numId w:val="1001"/>
        </w:numPr>
      </w:pPr>
      <w:r>
        <w:t xml:space="preserve">killall-killall()</w:t>
      </w:r>
      <w:r>
        <w:t xml:space="preserve"> </w:t>
      </w:r>
      <w:r>
        <w:t xml:space="preserve"># Выводы</w:t>
      </w:r>
      <w:r>
        <w:t xml:space="preserve"> </w:t>
      </w:r>
      <w:r>
        <w:t xml:space="preserve">Приобреда навыки необходимые для дальнейшей паботы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Уточкина Ульяна Андреевна</dc:creator>
  <dc:language>ru-RU</dc:language>
  <cp:keywords/>
  <dcterms:created xsi:type="dcterms:W3CDTF">2023-02-18T13:51:07Z</dcterms:created>
  <dcterms:modified xsi:type="dcterms:W3CDTF">2023-02-18T13:51:07Z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