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Studies – Topic 3.1 Cities in a Sustainable Future – Review Notes — v1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3e Case Studies – Topic 3.1 Cities in a Sustainable Future v1.docx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Fifth of 6 case-study docs (3a–3f). Same format as before. Covers H2 Topic 3.1 and H1 Topic 1.1 (same content; H1 1.1.1 also asks 'what is SD', covered by 3a slot 1).</w:t>
      </w:r>
    </w:p>
    <w:p>
      <w:pPr>
        <w:pStyle w:val="ListBullet"/>
      </w:pPr>
      <w:r>
        <w:t>16 case-study slots; five 'varying success' slots (waste, slums, reimaging, elderly, women) each have a succeeded and a failed case, so 21 cases. 22 pages.</w:t>
      </w:r>
    </w:p>
    <w:p>
      <w:pPr>
        <w:pStyle w:val="ListBullet"/>
      </w:pPr>
      <w:r>
        <w:t>Built with tools/build_case_studies.py from tools/data/case_studies_3e.json; charts 3_1_*.png; checked with tools/check_docx.py.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Liveability and elderly/women slots use the most recent data found (2022–2024).</w:t>
      </w:r>
    </w:p>
    <w:p>
      <w:pPr>
        <w:pStyle w:val="ListBullet"/>
      </w:pPr>
      <w:r>
        <w:t>A few background points are general knowledge rather than from the listed sources (e.g. Korea's pension system starting in the late 1980s; the EIU index's use for expatriate pay).</w:t>
      </w:r>
    </w:p>
    <w:p>
      <w:pPr>
        <w:pStyle w:val="ListBullet"/>
      </w:pPr>
      <w:r>
        <w:t>Same limits as before: no photos, and figures come from search results quoting each source.</w:t>
      </w:r>
    </w:p>
    <w:p>
      <w:pPr>
        <w:pStyle w:val="Heading1"/>
      </w:pPr>
      <w:r>
        <w:t>3. To review: figures to spot-check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Figure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Lagos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Population 16.5 million (Macrotrends) vs 20+ million (other sources); the doc gives the range.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Mexico City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'Wells ~67%' is the remainder after Cutzamala (~25%) and Lerma (~8%); one source says Cutzamala is 28%.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Koshe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115 deaths (AFP); cause disputed (waste-to-energy works blamed by residents).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South Korea food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95% recycled (Bernama, 2019); another source says over 94%.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Dharavi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Toilet ratio 1:1,440 (2006) is from a UN report cited in a study; other sources give 1:1,400–1,450. Population 700,000–1 million.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KOTAKU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National hectares achieved were not found; the chart uses one district (Rangkasbitung).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Otodo-Gbame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'30,000 evicted' covers several waterfront communities, not Otodo-Gbame alone (doc says so).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Mexico City women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2.9% fall in harassment comes from a blog citing a study; survey figures are from 2014 and 2016.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Current choice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9 (reimaging reasons)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 2020 Dubai. Alternative: Singapore's Marina Bay or Jurong Lake District.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10 succeeded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Paris 2024 (legacy still early). Alternative: an older but proven case (e.g. Bilbao), though pre-2015.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15 and 16 succeeded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Both use Delhi (issues, then strategy). Could swap one for another city.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consider</w:t>
      </w:r>
    </w:p>
    <w:p>
      <w:pPr>
        <w:pStyle w:val="ListBullet"/>
      </w:pPr>
      <w:r>
        <w:t>Next: 3f (Topic 3.2 The Future with Climate Change), which also covers H1 Topic 1.2.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