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Studies – Topic 1.1 Environment and Resources — v0.1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spacing w:before="0" w:after="80"/>
      </w:pPr>
      <w:r>
        <w:rPr>
          <w:b w:val="0"/>
          <w:i w:val="0"/>
          <w:sz w:val="20"/>
        </w:rPr>
        <w:t>One real case (2015 or later) for each case-study slot in H2 Topic 1.1. A slot is a syllabus content point that asks for a factor, impact, characteristic, strategy, trade-off or challenge. Strategy slots get two cases: one that succeeded and one that failed.</w:t>
      </w:r>
    </w:p>
    <w:p>
      <w:pPr>
        <w:spacing w:before="0" w:after="80"/>
      </w:pPr>
      <w:r>
        <w:rPr>
          <w:b w:val="0"/>
          <w:i w:val="0"/>
          <w:sz w:val="20"/>
        </w:rPr>
        <w:t>v0.1 previews the first 3 slots (all in 1.1.1). Each case runs to about 1 page, with 1 chart drawn from its sources.</w:t>
      </w:r>
    </w:p>
    <w:p>
      <w:pPr>
        <w:pStyle w:val="Heading2"/>
      </w:pPr>
      <w:r>
        <w:t>Case-study slots for Topic 1.1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928"/>
        <w:gridCol w:w="1361"/>
        <w:gridCol w:w="3628"/>
        <w:gridCol w:w="283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Sub-topic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Syllabus point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Case study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 Understanding SD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Trade-offs</w:t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Trade-offs between economic, environmental and social dimensions</w:t>
            </w:r>
          </w:p>
        </w:tc>
        <w:tc>
          <w:tcPr>
            <w:tcW w:type="dxa" w:w="2835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Amazon deforestation, Brazil (2019–2025)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 Understanding SD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Factors</w:t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Limits imposed by technology and by the environment's ability to meet needs</w:t>
            </w:r>
          </w:p>
        </w:tc>
        <w:tc>
          <w:tcPr>
            <w:tcW w:type="dxa" w:w="2835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Cape Town 'Day Zero', South Africa (2015–2018)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9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 Understanding SD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Challenges</w:t>
            </w:r>
          </w:p>
        </w:tc>
        <w:tc>
          <w:tcPr>
            <w:tcW w:type="dxa" w:w="36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Difficulty of measuring progress: lack of capacity to collect data</w:t>
            </w:r>
          </w:p>
        </w:tc>
        <w:tc>
          <w:tcPr>
            <w:tcW w:type="dxa" w:w="2835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Nigeria's census and GDP gaps (2006–2026)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1.1.1 Understanding SD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Challenges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Economic and political challenges limiting progress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 Environment &amp;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Factors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Variations in what counts as a provisioning service (demand, technology)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 Environment &amp;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Impacts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Human activities compromising ecosystem services (habitats, pollution, invasive species)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 Environment &amp;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Impacts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Impact on supply when regenerative capacity is exceeded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1.1.2 Environment &amp;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Evaluation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Malthus vs Boserup: evidence for and against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Trade-offs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Solar power: potential, limitations, trade-offs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Trade-offs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Hydropower: potential, limitations, trade-offs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Impacts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Transboundary water conflict: one country's actions harm another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Strategies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Managing transboundary water conflict (succeeded + failed)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Characteristics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Characteristics of extractive industries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Impacts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Variations in impacts of extractive industries between places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1.1.3 Managing Resources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Strategies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Managing impacts of extractive industries (succeeded + failed)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6"/>
              </w:rPr>
              <w:t>To come in v1</w:t>
            </w:r>
          </w:p>
        </w:tc>
      </w:tr>
    </w:tbl>
    <w:p>
      <w:pPr>
        <w:spacing w:before="60" w:after="0"/>
      </w:pPr>
      <w:r>
        <w:rPr>
          <w:b w:val="0"/>
          <w:i/>
          <w:color w:val="595959"/>
          <w:sz w:val="16"/>
        </w:rPr>
        <w:t>Green rows are in this version. Each case starts on a new page.</w:t>
      </w:r>
    </w:p>
    <w:p>
      <w:r>
        <w:br w:type="page"/>
      </w:r>
    </w:p>
    <w:p>
      <w:pPr>
        <w:pStyle w:val="Heading1"/>
        <w:spacing w:before="0" w:after="40"/>
      </w:pPr>
      <w:r>
        <w:t>1.1.1 Understanding SD — Trade-offs</w:t>
      </w:r>
    </w:p>
    <w:p>
      <w:pPr>
        <w:spacing w:before="0" w:after="40"/>
      </w:pPr>
      <w:r>
        <w:rPr>
          <w:b/>
          <w:i w:val="0"/>
          <w:sz w:val="22"/>
        </w:rPr>
        <w:t xml:space="preserve">Case study: </w:t>
      </w:r>
      <w:r>
        <w:rPr>
          <w:b/>
          <w:i w:val="0"/>
          <w:color w:val="1F4E99"/>
          <w:sz w:val="22"/>
        </w:rPr>
        <w:t>Amazon deforestation, Brazil (2019–2025)</w:t>
      </w:r>
    </w:p>
    <w:p>
      <w:pPr>
        <w:spacing w:before="0" w:after="80"/>
      </w:pPr>
      <w:r>
        <w:rPr>
          <w:b w:val="0"/>
          <w:i/>
          <w:color w:val="595959"/>
          <w:sz w:val="17"/>
        </w:rPr>
        <w:t>Syllabus: The possible trade-offs between economic, environmental and social dimensions.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Brazilian Legal Amazon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2019–2025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Scale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13,038 km² cleared in one year (2021), about 18 times Singapore's land area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Key actors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Federal government, IBAMA (environment agency), ranchers and soy farmers, illegal gold miners, Indigenous groups</w:t>
            </w:r>
          </w:p>
        </w:tc>
      </w:tr>
    </w:tbl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_amaz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i/>
          <w:color w:val="595959"/>
          <w:sz w:val="16"/>
        </w:rPr>
        <w:t>Figure 1. Yearly forest loss in the Legal Amazon (INPE PRODES, August–July years; 2025 is preliminary).</w:t>
      </w:r>
    </w:p>
    <w:p>
      <w:pPr>
        <w:spacing w:before="60" w:after="20"/>
      </w:pPr>
      <w:r>
        <w:rPr>
          <w:b/>
          <w:i w:val="0"/>
          <w:sz w:val="20"/>
        </w:rPr>
        <w:t>What happened</w:t>
      </w:r>
    </w:p>
    <w:p>
      <w:pPr>
        <w:spacing w:before="0" w:after="40"/>
      </w:pPr>
      <w:r>
        <w:rPr>
          <w:b w:val="0"/>
          <w:i w:val="0"/>
          <w:sz w:val="19"/>
        </w:rPr>
        <w:t>From 2019 to 2022 the Bolsonaro government cut the budgets of environmental agencies and weakened enforcement while backing farm expansion. Forest loss rose from 7,536 km² (2018) to 13,038 km² (2021), the highest since 2006. After Lula took office in 2023, enforcement returned and loss fell to 6,288 km² in 2024.</w:t>
      </w:r>
    </w:p>
    <w:p>
      <w:pPr>
        <w:spacing w:before="60" w:after="20"/>
      </w:pPr>
      <w:r>
        <w:rPr>
          <w:b/>
          <w:i w:val="0"/>
          <w:sz w:val="20"/>
        </w:rPr>
        <w:t>How it shows the trade-off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Economic gain: agribusiness was 23.2% of Brazil's GDP and about half of its exports in 2024. Farm exports hit a record US$93.6 billion in January–November 2020. Most cleared land becomes cattle pasture (62% of the area cleared up to 2008).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Environmental cost: each cleared hectare loses regulating services (carbon storage, rainfall recycling) and habitat. Loss stayed above 10,000 km² a year from 2019 to 2022.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Social cost: about 20,000 illegal gold miners entered Yanomami land after 2019. About 570 Yanomami children died of curable diseases during Bolsonaro's term, and Brazil declared a health emergency there in January 2023.</w:t>
      </w:r>
    </w:p>
    <w:p>
      <w:pPr>
        <w:spacing w:before="60" w:after="20"/>
      </w:pPr>
      <w:r>
        <w:rPr>
          <w:b/>
          <w:i w:val="0"/>
          <w:sz w:val="20"/>
        </w:rPr>
        <w:t>Exam angle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The trade-off is a political choice, not fixed. From 2021 to 2024, forest loss fell 52% while beef exports hit a record 1.14 million tonnes in the first half of 2024 (up 29%). Stronger enforcement weakened the trade-off without stopping growth.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Use it to show that the three dimensions are interdependent: forest loss can hurt farming over time by reducing rainfall.</w:t>
      </w:r>
    </w:p>
    <w:p>
      <w:pPr>
        <w:spacing w:before="80" w:after="0"/>
      </w:pPr>
      <w:r>
        <w:rPr>
          <w:b/>
          <w:i w:val="0"/>
          <w:color w:val="595959"/>
          <w:sz w:val="16"/>
        </w:rPr>
        <w:t>Sources</w:t>
      </w:r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1. </w:t>
      </w:r>
      <w:hyperlink r:id="rId10">
        <w:r>
          <w:rPr>
            <w:color w:val="1F4E99"/>
            <w:sz w:val="15"/>
            <w:u w:val="single"/>
          </w:rPr>
          <w:t>FAPESP – The return of deforestation (2018, 2019 rates)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2. </w:t>
      </w:r>
      <w:hyperlink r:id="rId11">
        <w:r>
          <w:rPr>
            <w:color w:val="1F4E99"/>
            <w:sz w:val="15"/>
            <w:u w:val="single"/>
          </w:rPr>
          <w:t>eCycle/IPAM – PRODES 2021 and 2022 rates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3. </w:t>
      </w:r>
      <w:hyperlink r:id="rId12">
        <w:r>
          <w:rPr>
            <w:color w:val="1F4E99"/>
            <w:sz w:val="15"/>
            <w:u w:val="single"/>
          </w:rPr>
          <w:t>INPE – PRODES 2021 technical note (2020 consolidated rate)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4. </w:t>
      </w:r>
      <w:hyperlink r:id="rId13">
        <w:r>
          <w:rPr>
            <w:color w:val="1F4E99"/>
            <w:sz w:val="15"/>
            <w:u w:val="single"/>
          </w:rPr>
          <w:t>WWF-Brasil – 2024 rate, 30.6% fall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5. </w:t>
      </w:r>
      <w:hyperlink r:id="rId14">
        <w:r>
          <w:rPr>
            <w:color w:val="1F4E99"/>
            <w:sz w:val="15"/>
            <w:u w:val="single"/>
          </w:rPr>
          <w:t>Mongabay – 2025 preliminary rate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6. </w:t>
      </w:r>
      <w:hyperlink r:id="rId15">
        <w:r>
          <w:rPr>
            <w:color w:val="1F4E99"/>
            <w:sz w:val="15"/>
            <w:u w:val="single"/>
          </w:rPr>
          <w:t>ApexBrasil – agribusiness share of GDP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7. </w:t>
      </w:r>
      <w:hyperlink r:id="rId16">
        <w:r>
          <w:rPr>
            <w:color w:val="1F4E99"/>
            <w:sz w:val="15"/>
            <w:u w:val="single"/>
          </w:rPr>
          <w:t>Agriland – record beef exports H1 2024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8. </w:t>
      </w:r>
      <w:hyperlink r:id="rId17">
        <w:r>
          <w:rPr>
            <w:color w:val="1F4E99"/>
            <w:sz w:val="15"/>
            <w:u w:val="single"/>
          </w:rPr>
          <w:t>Solar Daily – 62% of cleared land used for cattle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9. </w:t>
      </w:r>
      <w:hyperlink r:id="rId18">
        <w:r>
          <w:rPr>
            <w:color w:val="1F4E99"/>
            <w:sz w:val="15"/>
            <w:u w:val="single"/>
          </w:rPr>
          <w:t>CS Monitor – illegal miners on Yanomami land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10. </w:t>
      </w:r>
      <w:hyperlink r:id="rId19">
        <w:r>
          <w:rPr>
            <w:color w:val="1F4E99"/>
            <w:sz w:val="15"/>
            <w:u w:val="single"/>
          </w:rPr>
          <w:t>Euronews – Yanomami child deaths, health emergency</w:t>
        </w:r>
      </w:hyperlink>
    </w:p>
    <w:p>
      <w:r>
        <w:br w:type="page"/>
      </w:r>
    </w:p>
    <w:p>
      <w:pPr>
        <w:pStyle w:val="Heading1"/>
        <w:spacing w:before="0" w:after="40"/>
      </w:pPr>
      <w:r>
        <w:t>1.1.1 Understanding SD — Factors (limits on meeting needs)</w:t>
      </w:r>
    </w:p>
    <w:p>
      <w:pPr>
        <w:spacing w:before="0" w:after="40"/>
      </w:pPr>
      <w:r>
        <w:rPr>
          <w:b/>
          <w:i w:val="0"/>
          <w:sz w:val="22"/>
        </w:rPr>
        <w:t xml:space="preserve">Case study: </w:t>
      </w:r>
      <w:r>
        <w:rPr>
          <w:b/>
          <w:i w:val="0"/>
          <w:color w:val="1F4E99"/>
          <w:sz w:val="22"/>
        </w:rPr>
        <w:t>Cape Town 'Day Zero' water crisis, South Africa (2015–2018)</w:t>
      </w:r>
    </w:p>
    <w:p>
      <w:pPr>
        <w:spacing w:before="0" w:after="80"/>
      </w:pPr>
      <w:r>
        <w:rPr>
          <w:b w:val="0"/>
          <w:i/>
          <w:color w:val="595959"/>
          <w:sz w:val="17"/>
        </w:rPr>
        <w:t>Syllabus: Limits on ability to meet present and future needs imposed by the current level of technology and the environment's ability to meet those needs.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City of Cape Town, Western Cape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Drought 2015–2017; crisis peak January–May 2018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Scale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Supply dams fell to about 21% in May 2018; taps were to be shut off at 13.5%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Key actors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City of Cape Town, national Department of Water and Sanitation, households, farmers</w:t>
            </w:r>
          </w:p>
        </w:tc>
      </w:tr>
    </w:tbl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3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_cape_tow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i/>
          <w:color w:val="595959"/>
          <w:sz w:val="16"/>
        </w:rPr>
        <w:t>Figure 2. Cape Town's daily water use against the Day Zero target and the city's emergency desalination capacity.</w:t>
      </w:r>
    </w:p>
    <w:p>
      <w:pPr>
        <w:spacing w:before="60" w:after="20"/>
      </w:pPr>
      <w:r>
        <w:rPr>
          <w:b/>
          <w:i w:val="0"/>
          <w:sz w:val="20"/>
        </w:rPr>
        <w:t>What happened</w:t>
      </w:r>
    </w:p>
    <w:p>
      <w:pPr>
        <w:spacing w:before="0" w:after="40"/>
      </w:pPr>
      <w:r>
        <w:rPr>
          <w:b w:val="0"/>
          <w:i w:val="0"/>
          <w:sz w:val="19"/>
        </w:rPr>
        <w:t>Three dry years drained the rain-fed dams that supply the city. On 23 January 2018 the city set 'Day Zero', when most taps would be shut off, for 12 April 2018. A 50-litre per person daily limit (Level 6B) started on 1 February 2018. Day Zero was pushed back several times, and rains from June 2018 refilled the dams to about 70% by September.</w:t>
      </w:r>
    </w:p>
    <w:p>
      <w:pPr>
        <w:spacing w:before="60" w:after="20"/>
      </w:pPr>
      <w:r>
        <w:rPr>
          <w:b/>
          <w:i w:val="0"/>
          <w:sz w:val="20"/>
        </w:rPr>
        <w:t>How it shows the limits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The environment's ability: the city relied almost wholly on surface dams fed by winter rain. A 2019 study linked the drought to the Hadley cell expanding towards the poles, so the limit may tighten with climate change.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Technology: three small temporary desalination plants gave at most 16 million litres a day, about 3.5% of the 450 million-litre target. Other supply schemes would come online only after Day Zero, so technology could not close the gap in time.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What worked was cutting demand: use fell from 1.2 billion litres a day (February 2015) to 511 million litres a day (12 March 2018), down 57%.</w:t>
      </w:r>
    </w:p>
    <w:p>
      <w:pPr>
        <w:spacing w:before="60" w:after="20"/>
      </w:pPr>
      <w:r>
        <w:rPr>
          <w:b/>
          <w:i w:val="0"/>
          <w:sz w:val="20"/>
        </w:rPr>
        <w:t>Exam angle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The technology limit is about time and cost, not know-how. Desalination works, but it could not be built at scale within months.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Evaluation: limits are not fixed. Behaviour change bought time until the rains came, but the city stayed exposed to the next drought.</w:t>
      </w:r>
    </w:p>
    <w:p>
      <w:pPr>
        <w:spacing w:before="80" w:after="0"/>
      </w:pPr>
      <w:r>
        <w:rPr>
          <w:b/>
          <w:i w:val="0"/>
          <w:color w:val="595959"/>
          <w:sz w:val="16"/>
        </w:rPr>
        <w:t>Sources</w:t>
      </w:r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1. </w:t>
      </w:r>
      <w:hyperlink r:id="rId21">
        <w:r>
          <w:rPr>
            <w:color w:val="1F4E99"/>
            <w:sz w:val="15"/>
            <w:u w:val="single"/>
          </w:rPr>
          <w:t>Wikipedia – Cape Town water crisis (dam levels 14–29%)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2. </w:t>
      </w:r>
      <w:hyperlink r:id="rId22">
        <w:r>
          <w:rPr>
            <w:color w:val="1F4E99"/>
            <w:sz w:val="15"/>
            <w:u w:val="single"/>
          </w:rPr>
          <w:t>News24 – Day Zero moved to 12 April; Level 6B 50 L from 1 Feb 2018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3. </w:t>
      </w:r>
      <w:hyperlink r:id="rId23">
        <w:r>
          <w:rPr>
            <w:color w:val="1F4E99"/>
            <w:sz w:val="15"/>
            <w:u w:val="single"/>
          </w:rPr>
          <w:t>Daily Maverick/GroundUp – use fell from 1.2 bn to 511 m L/day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4. </w:t>
      </w:r>
      <w:hyperlink r:id="rId24">
        <w:r>
          <w:rPr>
            <w:color w:val="1F4E99"/>
            <w:sz w:val="15"/>
            <w:u w:val="single"/>
          </w:rPr>
          <w:t>Pressreader (Cape Argus) – desalination plants on track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5. </w:t>
      </w:r>
      <w:hyperlink r:id="rId25">
        <w:r>
          <w:rPr>
            <w:color w:val="1F4E99"/>
            <w:sz w:val="15"/>
            <w:u w:val="single"/>
          </w:rPr>
          <w:t>SIWI – How Cape Town saved itself from Day Zero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6. </w:t>
      </w:r>
      <w:hyperlink r:id="rId26">
        <w:r>
          <w:rPr>
            <w:color w:val="1F4E99"/>
            <w:sz w:val="15"/>
            <w:u w:val="single"/>
          </w:rPr>
          <w:t>npj Climate &amp; Atmos. Sci. – Day Zero drought and Hadley cell expansion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7. </w:t>
      </w:r>
      <w:hyperlink r:id="rId27">
        <w:r>
          <w:rPr>
            <w:color w:val="1F4E99"/>
            <w:sz w:val="15"/>
            <w:u w:val="single"/>
          </w:rPr>
          <w:t>WWF – Cape Town: Avoiding Day Zero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8. </w:t>
      </w:r>
      <w:hyperlink r:id="rId28">
        <w:r>
          <w:rPr>
            <w:color w:val="1F4E99"/>
            <w:sz w:val="15"/>
            <w:u w:val="single"/>
          </w:rPr>
          <w:t>Business Insider – Day Zero postponements</w:t>
        </w:r>
      </w:hyperlink>
    </w:p>
    <w:p>
      <w:r>
        <w:br w:type="page"/>
      </w:r>
    </w:p>
    <w:p>
      <w:pPr>
        <w:pStyle w:val="Heading1"/>
        <w:spacing w:before="0" w:after="40"/>
      </w:pPr>
      <w:r>
        <w:t>1.1.1 Understanding SD — Challenges (measuring progress)</w:t>
      </w:r>
    </w:p>
    <w:p>
      <w:pPr>
        <w:spacing w:before="0" w:after="40"/>
      </w:pPr>
      <w:r>
        <w:rPr>
          <w:b/>
          <w:i w:val="0"/>
          <w:sz w:val="22"/>
        </w:rPr>
        <w:t xml:space="preserve">Case study: </w:t>
      </w:r>
      <w:r>
        <w:rPr>
          <w:b/>
          <w:i w:val="0"/>
          <w:color w:val="1F4E99"/>
          <w:sz w:val="22"/>
        </w:rPr>
        <w:t>Nigeria: 20 years without a census (2006–2026)</w:t>
      </w:r>
    </w:p>
    <w:p>
      <w:pPr>
        <w:spacing w:before="0" w:after="80"/>
      </w:pPr>
      <w:r>
        <w:rPr>
          <w:b w:val="0"/>
          <w:i/>
          <w:color w:val="595959"/>
          <w:sz w:val="17"/>
        </w:rPr>
        <w:t>Syllabus: The difficulty of measuring progress towards sustainable development using quantitative indicators due to the lack of capacity of some countries to collect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Nigeria (36 states)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Last census 2006; 2023 census postponed; GDP rebased July 2025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Scale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Population estimates for 2026 range from 238 to 243 million, a spread of up to 5 million people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Key actors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National Population Commission (NPC), National Bureau of Statistics (NBS), the President, UN agencies, World Bank</w:t>
            </w:r>
          </w:p>
        </w:tc>
      </w:tr>
    </w:tbl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3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_nigeri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i/>
          <w:color w:val="595959"/>
          <w:sz w:val="16"/>
        </w:rPr>
        <w:t>Figure 3. Nigeria's data timeline: one census in 20 years, and a GDP rebasing that changed the size of the economy overnight.</w:t>
      </w:r>
    </w:p>
    <w:p>
      <w:pPr>
        <w:spacing w:before="60" w:after="20"/>
      </w:pPr>
      <w:r>
        <w:rPr>
          <w:b/>
          <w:i w:val="0"/>
          <w:sz w:val="20"/>
        </w:rPr>
        <w:t>What happened</w:t>
      </w:r>
    </w:p>
    <w:p>
      <w:pPr>
        <w:spacing w:before="0" w:after="40"/>
      </w:pPr>
      <w:r>
        <w:rPr>
          <w:b w:val="0"/>
          <w:i w:val="0"/>
          <w:sz w:val="19"/>
        </w:rPr>
        <w:t>Nigeria last counted its people in 2006 (140.4 million). The UN-recommended 2016 census never happened. A 2023 census was set for 29 March, moved to 3 May, then postponed indefinitely; the NPC had put its cost at ₦546.72 billion. In July 2026 the NPC said the President must set the date, and it cannot fall in an election year (2027).</w:t>
      </w:r>
    </w:p>
    <w:p>
      <w:pPr>
        <w:spacing w:before="60" w:after="20"/>
      </w:pPr>
      <w:r>
        <w:rPr>
          <w:b/>
          <w:i w:val="0"/>
          <w:sz w:val="20"/>
        </w:rPr>
        <w:t>How it shows the challenge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No reliable denominator: per-person SDG indicators (GDP per capita, poverty rate, school enrolment) all divide by population. For 2021 the UN gave 211 million and the World Bank 213 million.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Economic data shifts too: in July 2025 the NBS moved GDP's base year from 2010 to 2019. 2024 GDP became ₦372.8 trillion, a 41.7% upward revision, mainly from informal and digital activity not counted before. Ratios such as debt-to-GDP changed overnight with no change in real output.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Capacity is political as well as technical: census figures affect how oil revenue and political seats are shared among the 36 states, so the count is sensitive and keeps slipping.</w:t>
      </w:r>
    </w:p>
    <w:p>
      <w:pPr>
        <w:spacing w:before="60" w:after="20"/>
      </w:pPr>
      <w:r>
        <w:rPr>
          <w:b/>
          <w:i w:val="0"/>
          <w:sz w:val="20"/>
        </w:rPr>
        <w:t>Exam angle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Lack of capacity covers money, skills and political will. Nigeria had most of a digital census ready but no date.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Evaluation: capacity is uneven, not absent. The NBS rebasing used a detailed table of 46 industries and 217 products, so some data are improving while the basic population count is not.</w:t>
      </w:r>
    </w:p>
    <w:p>
      <w:pPr>
        <w:spacing w:before="80" w:after="0"/>
      </w:pPr>
      <w:r>
        <w:rPr>
          <w:b/>
          <w:i w:val="0"/>
          <w:color w:val="595959"/>
          <w:sz w:val="16"/>
        </w:rPr>
        <w:t>Sources</w:t>
      </w:r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1. </w:t>
      </w:r>
      <w:hyperlink r:id="rId30">
        <w:r>
          <w:rPr>
            <w:color w:val="1F4E99"/>
            <w:sz w:val="15"/>
            <w:u w:val="single"/>
          </w:rPr>
          <w:t>allAfrica – Nigeria hits 20 years without census (Jun 2026)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2. </w:t>
      </w:r>
      <w:hyperlink r:id="rId31">
        <w:r>
          <w:rPr>
            <w:color w:val="1F4E99"/>
            <w:sz w:val="15"/>
            <w:u w:val="single"/>
          </w:rPr>
          <w:t>Vanguard – NPC: date set by President, not in election year (Jul 2026)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3. </w:t>
      </w:r>
      <w:hyperlink r:id="rId32">
        <w:r>
          <w:rPr>
            <w:color w:val="1F4E99"/>
            <w:sz w:val="15"/>
            <w:u w:val="single"/>
          </w:rPr>
          <w:t>ICIR – census postponement and data accuracy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4. </w:t>
      </w:r>
      <w:hyperlink r:id="rId33">
        <w:r>
          <w:rPr>
            <w:color w:val="1F4E99"/>
            <w:sz w:val="15"/>
            <w:u w:val="single"/>
          </w:rPr>
          <w:t>Daily Maverick – census delayed to May, first in 17 years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5. </w:t>
      </w:r>
      <w:hyperlink r:id="rId34">
        <w:r>
          <w:rPr>
            <w:color w:val="1F4E99"/>
            <w:sz w:val="15"/>
            <w:u w:val="single"/>
          </w:rPr>
          <w:t>Zikoko – UN vs World Bank population estimates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6. </w:t>
      </w:r>
      <w:hyperlink r:id="rId35">
        <w:r>
          <w:rPr>
            <w:color w:val="1F4E99"/>
            <w:sz w:val="15"/>
            <w:u w:val="single"/>
          </w:rPr>
          <w:t>Africa Check – no confirmed census date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7. </w:t>
      </w:r>
      <w:hyperlink r:id="rId36">
        <w:r>
          <w:rPr>
            <w:color w:val="1F4E99"/>
            <w:sz w:val="15"/>
            <w:u w:val="single"/>
          </w:rPr>
          <w:t>Bloomberg – GDP rises to ₦372.8 trillion after rebasing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8. </w:t>
      </w:r>
      <w:hyperlink r:id="rId37">
        <w:r>
          <w:rPr>
            <w:color w:val="1F4E99"/>
            <w:sz w:val="15"/>
            <w:u w:val="single"/>
          </w:rPr>
          <w:t>Channels TV – GDP rebased, 41.7% revision</w:t>
        </w:r>
      </w:hyperlink>
    </w:p>
    <w:p>
      <w:pPr>
        <w:spacing w:before="0" w:after="0"/>
      </w:pPr>
      <w:r>
        <w:rPr>
          <w:b w:val="0"/>
          <w:i w:val="0"/>
          <w:color w:val="595959"/>
          <w:sz w:val="15"/>
        </w:rPr>
        <w:t xml:space="preserve">9. </w:t>
      </w:r>
      <w:hyperlink r:id="rId38">
        <w:r>
          <w:rPr>
            <w:color w:val="1F4E99"/>
            <w:sz w:val="15"/>
            <w:u w:val="single"/>
          </w:rPr>
          <w:t>Techeconomy – what to know about NBS rebasing (46 industries, 217 products)</w:t>
        </w:r>
      </w:hyperlink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revistapesquisa.fapesp.br/en/the-return-of-deforestation/" TargetMode="External"/><Relationship Id="rId11" Type="http://schemas.openxmlformats.org/officeDocument/2006/relationships/hyperlink" Target="https://www.ecycle.com.br/com-taxa-de-11-568-km-desmatamento-na-amazonia-continua-alto-em-2022/" TargetMode="External"/><Relationship Id="rId12" Type="http://schemas.openxmlformats.org/officeDocument/2006/relationships/hyperlink" Target="https://www.gov.br/inpe/pt-br/assuntos/ultimas-noticias/nota-tecnica-prodes/NotaTecnica_consolidado_PRODES_2021_rev.pdf" TargetMode="External"/><Relationship Id="rId13" Type="http://schemas.openxmlformats.org/officeDocument/2006/relationships/hyperlink" Target="https://www.wwf.org.br/en/?90200%2FIn-one-year-deforestation-falls-306-in-the-Amazon-and-257-in-the-Cerrado=" TargetMode="External"/><Relationship Id="rId14" Type="http://schemas.openxmlformats.org/officeDocument/2006/relationships/hyperlink" Target="https://news.mongabay.com/2026/02/amazon-deforestation-on-pace-to-be-the-lowest-on-record-says-brazil/" TargetMode="External"/><Relationship Id="rId15" Type="http://schemas.openxmlformats.org/officeDocument/2006/relationships/hyperlink" Target="https://apexbrasil.com.br/content/portalinternacional/us/en/invest/sectors/agribusiness.html" TargetMode="External"/><Relationship Id="rId16" Type="http://schemas.openxmlformats.org/officeDocument/2006/relationships/hyperlink" Target="https://www.agriland.ie/farming-news/brazil-reports-record-fresh-beef-exports-in-first-half-of-2024/" TargetMode="External"/><Relationship Id="rId17" Type="http://schemas.openxmlformats.org/officeDocument/2006/relationships/hyperlink" Target="https://www.solardaily.com/reports/60_of_deforested_Amazon_used_for_cattle_study_999.html" TargetMode="External"/><Relationship Id="rId18" Type="http://schemas.openxmlformats.org/officeDocument/2006/relationships/hyperlink" Target="https://csmonitor.com/World/Americas/2023/0417/Is-kicking-out-illegal-miners-enough-to-save-Brazil-s-Amazon" TargetMode="External"/><Relationship Id="rId19" Type="http://schemas.openxmlformats.org/officeDocument/2006/relationships/hyperlink" Target="https://www.euronews.com/2023/01/23/brazil-president-lula-accuses-bolsonaro-of-genocide-after-gold-mining-causes-indigenous-de" TargetMode="External"/><Relationship Id="rId20" Type="http://schemas.openxmlformats.org/officeDocument/2006/relationships/image" Target="media/image2.png"/><Relationship Id="rId21" Type="http://schemas.openxmlformats.org/officeDocument/2006/relationships/hyperlink" Target="https://en.wikipedia.org/wiki/Cape_Town_water_crisis" TargetMode="External"/><Relationship Id="rId22" Type="http://schemas.openxmlformats.org/officeDocument/2006/relationships/hyperlink" Target="https://www.news24.com/southafrica/news/day-zero-now-on-april-12-for-cape-town-20180123" TargetMode="External"/><Relationship Id="rId23" Type="http://schemas.openxmlformats.org/officeDocument/2006/relationships/hyperlink" Target="https://www.dailymaverick.co.za/article/2018-03-13-groundup-how-cape-town-more-than-halved-its-water-usage/" TargetMode="External"/><Relationship Id="rId24" Type="http://schemas.openxmlformats.org/officeDocument/2006/relationships/hyperlink" Target="https://www.pressreader.com/south-africa/cape-argus/20180208/281586651050926" TargetMode="External"/><Relationship Id="rId25" Type="http://schemas.openxmlformats.org/officeDocument/2006/relationships/hyperlink" Target="https://siwi.org/news/how-cape-town-saved-itself-from-day-zero" TargetMode="External"/><Relationship Id="rId26" Type="http://schemas.openxmlformats.org/officeDocument/2006/relationships/hyperlink" Target="https://www.nature.com/articles/s41612-019-0084-6" TargetMode="External"/><Relationship Id="rId27" Type="http://schemas.openxmlformats.org/officeDocument/2006/relationships/hyperlink" Target="https://www.wwf.org.co/en/?343091%2FCape-Town-Avoiding-Day-Zero=" TargetMode="External"/><Relationship Id="rId28" Type="http://schemas.openxmlformats.org/officeDocument/2006/relationships/hyperlink" Target="https://businessinsider.nl/cape-town-again-pushes-back-day-zero-when-it-runs-out-of-water-2018-2" TargetMode="External"/><Relationship Id="rId29" Type="http://schemas.openxmlformats.org/officeDocument/2006/relationships/image" Target="media/image3.png"/><Relationship Id="rId30" Type="http://schemas.openxmlformats.org/officeDocument/2006/relationships/hyperlink" Target="https://allafrica.com/stories/202606300083.html" TargetMode="External"/><Relationship Id="rId31" Type="http://schemas.openxmlformats.org/officeDocument/2006/relationships/hyperlink" Target="https://www.vanguardngr.com/2026/07/nigeria-cannot-plan-for-population-it-does-not-count-says-npc/" TargetMode="External"/><Relationship Id="rId32" Type="http://schemas.openxmlformats.org/officeDocument/2006/relationships/hyperlink" Target="https://www.icirnigeria.org/how-census-postponement-may-stall-accuracy-in-demographic-data/" TargetMode="External"/><Relationship Id="rId33" Type="http://schemas.openxmlformats.org/officeDocument/2006/relationships/hyperlink" Target="https://www.dailymaverick.co.za/article/2023-03-16-nigeria-delays-census-to-may-its-first-in-17-years/" TargetMode="External"/><Relationship Id="rId34" Type="http://schemas.openxmlformats.org/officeDocument/2006/relationships/hyperlink" Target="https://www.zikoko.com/?p=310590" TargetMode="External"/><Relationship Id="rId35" Type="http://schemas.openxmlformats.org/officeDocument/2006/relationships/hyperlink" Target="https://africacheck.org/fact-checks/meta-programme-fact-checks/no-confirmation-nigerias-long-awaited-census-will-take-place" TargetMode="External"/><Relationship Id="rId36" Type="http://schemas.openxmlformats.org/officeDocument/2006/relationships/hyperlink" Target="https://www.bloomberg.com/news/articles/2025-07-21/nigeria-gdp-rises-to-372-8-trillion-naira-in-2024-after-rebasing" TargetMode="External"/><Relationship Id="rId37" Type="http://schemas.openxmlformats.org/officeDocument/2006/relationships/hyperlink" Target="https://channelstv.com/2025/07/21/just-in-nigerias-gross-domestic-product-rebased-to-%E2%82%A6205tn/" TargetMode="External"/><Relationship Id="rId38" Type="http://schemas.openxmlformats.org/officeDocument/2006/relationships/hyperlink" Target="https://techeconomy.ng/what-you-need-to-know-about-nigerian-bureau-of-statistics-gdp-reba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