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left="1080" w:firstLine="0"/>
        <w:rPr>
          <w:b w:val="1"/>
          <w:sz w:val="24"/>
          <w:szCs w:val="24"/>
        </w:rPr>
      </w:pPr>
      <w:r w:rsidDel="00000000" w:rsidR="00000000" w:rsidRPr="00000000">
        <w:rPr>
          <w:b w:val="1"/>
          <w:sz w:val="24"/>
          <w:szCs w:val="24"/>
          <w:rtl w:val="0"/>
        </w:rPr>
        <w:t xml:space="preserve">HWA CHONG INSTITUTION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4445</wp:posOffset>
            </wp:positionV>
            <wp:extent cx="596265" cy="628650"/>
            <wp:effectExtent b="0" l="0" r="0" t="0"/>
            <wp:wrapNone/>
            <wp:docPr id="20487505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6265" cy="628650"/>
                    </a:xfrm>
                    <a:prstGeom prst="rect"/>
                    <a:ln/>
                  </pic:spPr>
                </pic:pic>
              </a:graphicData>
            </a:graphic>
          </wp:anchor>
        </w:drawing>
      </w:r>
    </w:p>
    <w:p w:rsidR="00000000" w:rsidDel="00000000" w:rsidP="00000000" w:rsidRDefault="00000000" w:rsidRPr="00000000" w14:paraId="00000002">
      <w:pPr>
        <w:spacing w:after="60" w:lineRule="auto"/>
        <w:ind w:left="1080" w:firstLine="0"/>
        <w:rPr>
          <w:b w:val="1"/>
          <w:sz w:val="24"/>
          <w:szCs w:val="24"/>
        </w:rPr>
      </w:pPr>
      <w:r w:rsidDel="00000000" w:rsidR="00000000" w:rsidRPr="00000000">
        <w:rPr>
          <w:b w:val="1"/>
          <w:sz w:val="24"/>
          <w:szCs w:val="24"/>
          <w:rtl w:val="0"/>
        </w:rPr>
        <w:t xml:space="preserve">JC2 Preliminary Examination</w:t>
      </w:r>
    </w:p>
    <w:p w:rsidR="00000000" w:rsidDel="00000000" w:rsidP="00000000" w:rsidRDefault="00000000" w:rsidRPr="00000000" w14:paraId="00000003">
      <w:pPr>
        <w:spacing w:after="60" w:lineRule="auto"/>
        <w:ind w:left="1080" w:firstLine="0"/>
        <w:rPr>
          <w:sz w:val="24"/>
          <w:szCs w:val="24"/>
        </w:rPr>
      </w:pPr>
      <w:r w:rsidDel="00000000" w:rsidR="00000000" w:rsidRPr="00000000">
        <w:rPr>
          <w:b w:val="1"/>
          <w:sz w:val="24"/>
          <w:szCs w:val="24"/>
          <w:rtl w:val="0"/>
        </w:rPr>
        <w:t xml:space="preserve">Higher 2</w:t>
      </w:r>
      <w:r w:rsidDel="00000000" w:rsidR="00000000" w:rsidRPr="00000000">
        <w:rPr>
          <w:rtl w:val="0"/>
        </w:rPr>
      </w:r>
    </w:p>
    <w:p w:rsidR="00000000" w:rsidDel="00000000" w:rsidP="00000000" w:rsidRDefault="00000000" w:rsidRPr="00000000" w14:paraId="00000004">
      <w:pPr>
        <w:spacing w:after="120" w:lineRule="auto"/>
        <w:ind w:left="1080" w:firstLine="0"/>
        <w:rPr/>
      </w:pPr>
      <w:r w:rsidDel="00000000" w:rsidR="00000000" w:rsidRPr="00000000">
        <w:rPr>
          <w:rtl w:val="0"/>
        </w:rPr>
      </w:r>
    </w:p>
    <w:tbl>
      <w:tblPr>
        <w:tblStyle w:val="Table1"/>
        <w:tblW w:w="10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4"/>
        <w:gridCol w:w="547"/>
        <w:gridCol w:w="547"/>
        <w:gridCol w:w="547"/>
        <w:gridCol w:w="547"/>
        <w:gridCol w:w="2446"/>
        <w:gridCol w:w="270"/>
        <w:gridCol w:w="1620"/>
        <w:gridCol w:w="547"/>
        <w:gridCol w:w="547"/>
        <w:gridCol w:w="547"/>
        <w:gridCol w:w="547"/>
        <w:tblGridChange w:id="0">
          <w:tblGrid>
            <w:gridCol w:w="1594"/>
            <w:gridCol w:w="547"/>
            <w:gridCol w:w="547"/>
            <w:gridCol w:w="547"/>
            <w:gridCol w:w="547"/>
            <w:gridCol w:w="2446"/>
            <w:gridCol w:w="270"/>
            <w:gridCol w:w="1620"/>
            <w:gridCol w:w="547"/>
            <w:gridCol w:w="547"/>
            <w:gridCol w:w="547"/>
            <w:gridCol w:w="547"/>
          </w:tblGrid>
        </w:tblGridChange>
      </w:tblGrid>
      <w:tr>
        <w:trPr>
          <w:cantSplit w:val="0"/>
          <w:trHeight w:val="432"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005">
            <w:pPr>
              <w:rPr>
                <w:b w:val="1"/>
              </w:rPr>
            </w:pPr>
            <w:r w:rsidDel="00000000" w:rsidR="00000000" w:rsidRPr="00000000">
              <w:rPr>
                <w:b w:val="1"/>
                <w:rtl w:val="0"/>
              </w:rPr>
              <w:t xml:space="preserve">CANDIDATE NAME</w:t>
            </w:r>
          </w:p>
        </w:tc>
        <w:tc>
          <w:tcPr>
            <w:gridSpan w:val="5"/>
            <w:tcBorders>
              <w:bottom w:color="000000" w:space="0" w:sz="4" w:val="single"/>
            </w:tcBorders>
            <w:shd w:fill="auto" w:val="clear"/>
            <w:vAlign w:val="center"/>
          </w:tcPr>
          <w:p w:rsidR="00000000" w:rsidDel="00000000" w:rsidP="00000000" w:rsidRDefault="00000000" w:rsidRPr="00000000" w14:paraId="00000006">
            <w:pPr>
              <w:rPr>
                <w:b w:val="1"/>
              </w:rPr>
            </w:pPr>
            <w:r w:rsidDel="00000000" w:rsidR="00000000" w:rsidRPr="00000000">
              <w:rPr>
                <w:rtl w:val="0"/>
              </w:rPr>
            </w:r>
          </w:p>
        </w:tc>
        <w:tc>
          <w:tcPr>
            <w:tcBorders>
              <w:top w:color="000000" w:space="0" w:sz="0" w:val="nil"/>
              <w:bottom w:color="000000" w:space="0" w:sz="0" w:val="nil"/>
              <w:right w:color="000000" w:space="0" w:sz="0" w:val="nil"/>
            </w:tcBorders>
            <w:shd w:fill="auto" w:val="clear"/>
          </w:tcPr>
          <w:p w:rsidR="00000000" w:rsidDel="00000000" w:rsidP="00000000" w:rsidRDefault="00000000" w:rsidRPr="00000000" w14:paraId="0000000B">
            <w:pPr>
              <w:rPr>
                <w:b w:val="1"/>
              </w:rPr>
            </w:pPr>
            <w:r w:rsidDel="00000000" w:rsidR="00000000" w:rsidRPr="00000000">
              <w:rPr>
                <w:rtl w:val="0"/>
              </w:rPr>
            </w:r>
          </w:p>
        </w:tc>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00C">
            <w:pPr>
              <w:rPr>
                <w:b w:val="1"/>
              </w:rPr>
            </w:pPr>
            <w:r w:rsidDel="00000000" w:rsidR="00000000" w:rsidRPr="00000000">
              <w:rPr>
                <w:b w:val="1"/>
                <w:rtl w:val="0"/>
              </w:rPr>
              <w:t xml:space="preserve">CT GROUP</w:t>
            </w:r>
          </w:p>
        </w:tc>
        <w:tc>
          <w:tcPr>
            <w:gridSpan w:val="4"/>
            <w:tcBorders>
              <w:bottom w:color="000000" w:space="0" w:sz="4" w:val="single"/>
              <w:right w:color="000000" w:space="0" w:sz="4" w:val="single"/>
            </w:tcBorders>
            <w:shd w:fill="auto" w:val="clear"/>
            <w:vAlign w:val="center"/>
          </w:tcPr>
          <w:p w:rsidR="00000000" w:rsidDel="00000000" w:rsidP="00000000" w:rsidRDefault="00000000" w:rsidRPr="00000000" w14:paraId="0000000D">
            <w:pPr>
              <w:rPr>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1">
            <w:pPr>
              <w:rPr>
                <w:b w:val="1"/>
              </w:rPr>
            </w:pPr>
            <w:r w:rsidDel="00000000" w:rsidR="00000000" w:rsidRPr="00000000">
              <w:rPr>
                <w:rtl w:val="0"/>
              </w:rPr>
            </w:r>
          </w:p>
        </w:tc>
        <w:tc>
          <w:tcPr>
            <w:gridSpan w:val="4"/>
            <w:tcBorders>
              <w:left w:color="000000" w:space="0" w:sz="0" w:val="nil"/>
              <w:right w:color="000000" w:space="0" w:sz="0" w:val="nil"/>
            </w:tcBorders>
            <w:shd w:fill="auto" w:val="clear"/>
            <w:vAlign w:val="center"/>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6">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8">
            <w:pPr>
              <w:rPr>
                <w:b w:val="1"/>
              </w:rPr>
            </w:pPr>
            <w:r w:rsidDel="00000000" w:rsidR="00000000" w:rsidRPr="00000000">
              <w:rPr>
                <w:rtl w:val="0"/>
              </w:rPr>
            </w:r>
          </w:p>
        </w:tc>
        <w:tc>
          <w:tcPr>
            <w:gridSpan w:val="4"/>
            <w:tcBorders>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01D">
            <w:pPr>
              <w:rPr>
                <w:b w:val="1"/>
              </w:rPr>
            </w:pPr>
            <w:r w:rsidDel="00000000" w:rsidR="00000000" w:rsidRPr="00000000">
              <w:rPr>
                <w:b w:val="1"/>
                <w:rtl w:val="0"/>
              </w:rPr>
              <w:t xml:space="preserve">CENTRE NUMBER</w:t>
            </w:r>
          </w:p>
        </w:tc>
        <w:tc>
          <w:tcPr>
            <w:shd w:fill="auto" w:val="clear"/>
            <w:vAlign w:val="center"/>
          </w:tcPr>
          <w:p w:rsidR="00000000" w:rsidDel="00000000" w:rsidP="00000000" w:rsidRDefault="00000000" w:rsidRPr="00000000" w14:paraId="0000001E">
            <w:pPr>
              <w:rPr/>
            </w:pPr>
            <w:r w:rsidDel="00000000" w:rsidR="00000000" w:rsidRPr="00000000">
              <w:rPr>
                <w:rtl w:val="0"/>
              </w:rPr>
            </w:r>
          </w:p>
        </w:tc>
        <w:tc>
          <w:tcPr>
            <w:shd w:fill="auto" w:val="clear"/>
            <w:vAlign w:val="center"/>
          </w:tcPr>
          <w:p w:rsidR="00000000" w:rsidDel="00000000" w:rsidP="00000000" w:rsidRDefault="00000000" w:rsidRPr="00000000" w14:paraId="0000001F">
            <w:pPr>
              <w:rPr/>
            </w:pPr>
            <w:r w:rsidDel="00000000" w:rsidR="00000000" w:rsidRPr="00000000">
              <w:rPr>
                <w:rtl w:val="0"/>
              </w:rPr>
            </w:r>
          </w:p>
        </w:tc>
        <w:tc>
          <w:tcPr>
            <w:shd w:fill="auto" w:val="clear"/>
            <w:vAlign w:val="center"/>
          </w:tcPr>
          <w:p w:rsidR="00000000" w:rsidDel="00000000" w:rsidP="00000000" w:rsidRDefault="00000000" w:rsidRPr="00000000" w14:paraId="00000020">
            <w:pPr>
              <w:rPr/>
            </w:pPr>
            <w:r w:rsidDel="00000000" w:rsidR="00000000" w:rsidRPr="00000000">
              <w:rPr>
                <w:rtl w:val="0"/>
              </w:rPr>
            </w:r>
          </w:p>
        </w:tc>
        <w:tc>
          <w:tcPr>
            <w:shd w:fill="auto" w:val="clear"/>
            <w:vAlign w:val="center"/>
          </w:tcPr>
          <w:p w:rsidR="00000000" w:rsidDel="00000000" w:rsidP="00000000" w:rsidRDefault="00000000" w:rsidRPr="00000000" w14:paraId="00000021">
            <w:pPr>
              <w:rPr/>
            </w:pPr>
            <w:r w:rsidDel="00000000" w:rsidR="00000000" w:rsidRPr="00000000">
              <w:rPr>
                <w:rtl w:val="0"/>
              </w:rPr>
            </w:r>
          </w:p>
        </w:tc>
        <w:tc>
          <w:tcPr>
            <w:gridSpan w:val="2"/>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2">
            <w:pPr>
              <w:rPr>
                <w:b w:val="1"/>
              </w:rPr>
            </w:pPr>
            <w:r w:rsidDel="00000000" w:rsidR="00000000" w:rsidRPr="00000000">
              <w:rPr>
                <w:rtl w:val="0"/>
              </w:rPr>
            </w:r>
          </w:p>
        </w:tc>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024">
            <w:pPr>
              <w:rPr>
                <w:b w:val="1"/>
              </w:rPr>
            </w:pPr>
            <w:r w:rsidDel="00000000" w:rsidR="00000000" w:rsidRPr="00000000">
              <w:rPr>
                <w:b w:val="1"/>
                <w:rtl w:val="0"/>
              </w:rPr>
              <w:t xml:space="preserve">INDEX NUMBER</w:t>
            </w:r>
          </w:p>
        </w:tc>
        <w:tc>
          <w:tcPr>
            <w:tcBorders>
              <w:right w:color="000000" w:space="0" w:sz="4" w:val="single"/>
            </w:tcBorders>
            <w:shd w:fill="auto" w:val="clear"/>
            <w:vAlign w:val="center"/>
          </w:tcPr>
          <w:p w:rsidR="00000000" w:rsidDel="00000000" w:rsidP="00000000" w:rsidRDefault="00000000" w:rsidRPr="00000000" w14:paraId="00000025">
            <w:pPr>
              <w:rPr/>
            </w:pP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026">
            <w:pPr>
              <w:rPr/>
            </w:pP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027">
            <w:pPr>
              <w:rPr/>
            </w:pP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pBdr>
          <w:bottom w:color="000000" w:space="1" w:sz="12" w:val="single"/>
        </w:pBdr>
        <w:rPr>
          <w:b w:val="1"/>
        </w:rPr>
      </w:pPr>
      <w:r w:rsidDel="00000000" w:rsidR="00000000" w:rsidRPr="00000000">
        <w:rPr>
          <w:rtl w:val="0"/>
        </w:rPr>
      </w:r>
    </w:p>
    <w:tbl>
      <w:tblPr>
        <w:tblStyle w:val="Table2"/>
        <w:tblW w:w="10239.0" w:type="dxa"/>
        <w:jc w:val="left"/>
        <w:tblLayout w:type="fixed"/>
        <w:tblLook w:val="0000"/>
      </w:tblPr>
      <w:tblGrid>
        <w:gridCol w:w="5328"/>
        <w:gridCol w:w="4911"/>
        <w:tblGridChange w:id="0">
          <w:tblGrid>
            <w:gridCol w:w="5328"/>
            <w:gridCol w:w="4911"/>
          </w:tblGrid>
        </w:tblGridChange>
      </w:tblGrid>
      <w:tr>
        <w:trPr>
          <w:cantSplit w:val="0"/>
          <w:tblHeader w:val="0"/>
        </w:trPr>
        <w:tc>
          <w:tcPr>
            <w:shd w:fill="auto" w:val="clear"/>
          </w:tcPr>
          <w:p w:rsidR="00000000" w:rsidDel="00000000" w:rsidP="00000000" w:rsidRDefault="00000000" w:rsidRPr="00000000" w14:paraId="0000002A">
            <w:pPr>
              <w:spacing w:before="120" w:lineRule="auto"/>
              <w:rPr>
                <w:b w:val="1"/>
                <w:sz w:val="28"/>
                <w:szCs w:val="28"/>
              </w:rPr>
            </w:pPr>
            <w:r w:rsidDel="00000000" w:rsidR="00000000" w:rsidRPr="00000000">
              <w:rPr>
                <w:b w:val="1"/>
                <w:sz w:val="28"/>
                <w:szCs w:val="28"/>
                <w:rtl w:val="0"/>
              </w:rPr>
              <w:t xml:space="preserve">GEOGRAPHY</w:t>
            </w:r>
          </w:p>
          <w:p w:rsidR="00000000" w:rsidDel="00000000" w:rsidP="00000000" w:rsidRDefault="00000000" w:rsidRPr="00000000" w14:paraId="0000002B">
            <w:pPr>
              <w:spacing w:before="120" w:lineRule="auto"/>
              <w:rPr/>
            </w:pPr>
            <w:r w:rsidDel="00000000" w:rsidR="00000000" w:rsidRPr="00000000">
              <w:rPr>
                <w:rtl w:val="0"/>
              </w:rPr>
              <w:t xml:space="preserve">Paper 2 </w:t>
            </w:r>
          </w:p>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spacing w:before="12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Additional Materials: Insert                                                </w:t>
            </w:r>
          </w:p>
        </w:tc>
        <w:tc>
          <w:tcPr>
            <w:shd w:fill="auto" w:val="clear"/>
          </w:tcPr>
          <w:p w:rsidR="00000000" w:rsidDel="00000000" w:rsidP="00000000" w:rsidRDefault="00000000" w:rsidRPr="00000000" w14:paraId="0000002F">
            <w:pPr>
              <w:spacing w:before="120" w:lineRule="auto"/>
              <w:ind w:right="420"/>
              <w:jc w:val="right"/>
              <w:rPr>
                <w:b w:val="1"/>
                <w:sz w:val="28"/>
                <w:szCs w:val="28"/>
              </w:rPr>
            </w:pPr>
            <w:r w:rsidDel="00000000" w:rsidR="00000000" w:rsidRPr="00000000">
              <w:rPr>
                <w:b w:val="1"/>
                <w:sz w:val="28"/>
                <w:szCs w:val="28"/>
                <w:rtl w:val="0"/>
              </w:rPr>
              <w:t xml:space="preserve"> 9173/02</w:t>
            </w:r>
          </w:p>
          <w:p w:rsidR="00000000" w:rsidDel="00000000" w:rsidP="00000000" w:rsidRDefault="00000000" w:rsidRPr="00000000" w14:paraId="00000030">
            <w:pPr>
              <w:spacing w:before="120" w:lineRule="auto"/>
              <w:ind w:right="440"/>
              <w:jc w:val="right"/>
              <w:rPr>
                <w:b w:val="1"/>
              </w:rPr>
            </w:pPr>
            <w:r w:rsidDel="00000000" w:rsidR="00000000" w:rsidRPr="00000000">
              <w:rPr>
                <w:b w:val="1"/>
                <w:rtl w:val="0"/>
              </w:rPr>
              <w:t xml:space="preserve">11 September 2024</w:t>
            </w:r>
          </w:p>
          <w:p w:rsidR="00000000" w:rsidDel="00000000" w:rsidP="00000000" w:rsidRDefault="00000000" w:rsidRPr="00000000" w14:paraId="00000031">
            <w:pPr>
              <w:spacing w:before="120" w:lineRule="auto"/>
              <w:ind w:right="440"/>
              <w:jc w:val="center"/>
              <w:rPr>
                <w:b w:val="1"/>
              </w:rPr>
            </w:pPr>
            <w:r w:rsidDel="00000000" w:rsidR="00000000" w:rsidRPr="00000000">
              <w:rPr>
                <w:b w:val="1"/>
                <w:rtl w:val="0"/>
              </w:rPr>
              <w:t xml:space="preserve">                                                        3 hours</w:t>
            </w:r>
          </w:p>
        </w:tc>
      </w:tr>
    </w:tbl>
    <w:p w:rsidR="00000000" w:rsidDel="00000000" w:rsidP="00000000" w:rsidRDefault="00000000" w:rsidRPr="00000000" w14:paraId="00000032">
      <w:pPr>
        <w:pBdr>
          <w:bottom w:color="000000" w:space="0" w:sz="12" w:val="single"/>
        </w:pBdr>
        <w:rPr>
          <w:b w:val="1"/>
          <w:sz w:val="16"/>
          <w:szCs w:val="16"/>
        </w:rPr>
      </w:pPr>
      <w:r w:rsidDel="00000000" w:rsidR="00000000" w:rsidRPr="00000000">
        <w:rPr>
          <w:rtl w:val="0"/>
        </w:rPr>
      </w:r>
    </w:p>
    <w:p w:rsidR="00000000" w:rsidDel="00000000" w:rsidP="00000000" w:rsidRDefault="00000000" w:rsidRPr="00000000" w14:paraId="00000033">
      <w:pPr>
        <w:spacing w:after="120" w:lineRule="auto"/>
        <w:jc w:val="both"/>
        <w:rPr>
          <w:b w:val="1"/>
        </w:rPr>
      </w:pPr>
      <w:r w:rsidDel="00000000" w:rsidR="00000000" w:rsidRPr="00000000">
        <w:rPr>
          <w:rtl w:val="0"/>
        </w:rPr>
      </w:r>
    </w:p>
    <w:p w:rsidR="00000000" w:rsidDel="00000000" w:rsidP="00000000" w:rsidRDefault="00000000" w:rsidRPr="00000000" w14:paraId="00000034">
      <w:pPr>
        <w:spacing w:line="291.99999999999994" w:lineRule="auto"/>
        <w:jc w:val="both"/>
        <w:rPr>
          <w:b w:val="1"/>
        </w:rPr>
      </w:pPr>
      <w:r w:rsidDel="00000000" w:rsidR="00000000" w:rsidRPr="00000000">
        <w:rPr>
          <w:b w:val="1"/>
          <w:rtl w:val="0"/>
        </w:rPr>
        <w:t xml:space="preserve">READ THESE INSTRUCTIONS FIRST</w:t>
      </w:r>
    </w:p>
    <w:p w:rsidR="00000000" w:rsidDel="00000000" w:rsidP="00000000" w:rsidRDefault="00000000" w:rsidRPr="00000000" w14:paraId="00000035">
      <w:pPr>
        <w:spacing w:line="291.99999999999994" w:lineRule="auto"/>
        <w:jc w:val="both"/>
        <w:rPr>
          <w:b w:val="1"/>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If you have been given an Answer Booklet, follow the instructions on the front cover of the Booklet.</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Write your Centre number, index number and name on the work you hand in.</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Write in dark blue or black pen on both sides of the paper.</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You may use an HB pencil for any diagrams or graphs.</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Do not use staples, paper clips, glue or correction fluid.</w:t>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Answer Question 1 in </w:t>
      </w:r>
      <w:r w:rsidDel="00000000" w:rsidR="00000000" w:rsidRPr="00000000">
        <w:rPr>
          <w:b w:val="1"/>
          <w:sz w:val="20"/>
          <w:szCs w:val="20"/>
          <w:rtl w:val="0"/>
        </w:rPr>
        <w:t xml:space="preserve">Section A</w:t>
      </w:r>
      <w:r w:rsidDel="00000000" w:rsidR="00000000" w:rsidRPr="00000000">
        <w:rPr>
          <w:sz w:val="20"/>
          <w:szCs w:val="20"/>
          <w:rtl w:val="0"/>
        </w:rPr>
        <w:t xml:space="preserve">.</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Answer Question 2 in </w:t>
      </w:r>
      <w:r w:rsidDel="00000000" w:rsidR="00000000" w:rsidRPr="00000000">
        <w:rPr>
          <w:b w:val="1"/>
          <w:sz w:val="20"/>
          <w:szCs w:val="20"/>
          <w:rtl w:val="0"/>
        </w:rPr>
        <w:t xml:space="preserve">Section B</w:t>
      </w:r>
      <w:r w:rsidDel="00000000" w:rsidR="00000000" w:rsidRPr="00000000">
        <w:rPr>
          <w:sz w:val="20"/>
          <w:szCs w:val="20"/>
          <w:rtl w:val="0"/>
        </w:rPr>
        <w:t xml:space="preserve">.</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Answer </w:t>
      </w:r>
      <w:r w:rsidDel="00000000" w:rsidR="00000000" w:rsidRPr="00000000">
        <w:rPr>
          <w:b w:val="1"/>
          <w:sz w:val="20"/>
          <w:szCs w:val="20"/>
          <w:rtl w:val="0"/>
        </w:rPr>
        <w:t xml:space="preserve">one</w:t>
      </w:r>
      <w:r w:rsidDel="00000000" w:rsidR="00000000" w:rsidRPr="00000000">
        <w:rPr>
          <w:sz w:val="20"/>
          <w:szCs w:val="20"/>
          <w:rtl w:val="0"/>
        </w:rPr>
        <w:t xml:space="preserve"> question in</w:t>
      </w:r>
      <w:r w:rsidDel="00000000" w:rsidR="00000000" w:rsidRPr="00000000">
        <w:rPr>
          <w:b w:val="1"/>
          <w:sz w:val="20"/>
          <w:szCs w:val="20"/>
          <w:rtl w:val="0"/>
        </w:rPr>
        <w:t xml:space="preserve"> Section C</w:t>
      </w:r>
      <w:r w:rsidDel="00000000" w:rsidR="00000000" w:rsidRPr="00000000">
        <w:rPr>
          <w:sz w:val="20"/>
          <w:szCs w:val="20"/>
          <w:rtl w:val="0"/>
        </w:rPr>
        <w:t xml:space="preserve">.</w:t>
      </w:r>
    </w:p>
    <w:p w:rsidR="00000000" w:rsidDel="00000000" w:rsidP="00000000" w:rsidRDefault="00000000" w:rsidRPr="00000000" w14:paraId="0000003F">
      <w:pPr>
        <w:jc w:val="both"/>
        <w:rPr>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At the end of the examination, fasten all your work securely together.</w:t>
      </w:r>
    </w:p>
    <w:p w:rsidR="00000000" w:rsidDel="00000000" w:rsidP="00000000" w:rsidRDefault="00000000" w:rsidRPr="00000000" w14:paraId="00000041">
      <w:pPr>
        <w:jc w:val="both"/>
        <w:rPr>
          <w:b w:val="1"/>
          <w:sz w:val="20"/>
          <w:szCs w:val="20"/>
        </w:rPr>
      </w:pPr>
      <w:r w:rsidDel="00000000" w:rsidR="00000000" w:rsidRPr="00000000">
        <w:rPr>
          <w:sz w:val="20"/>
          <w:szCs w:val="20"/>
          <w:rtl w:val="0"/>
        </w:rPr>
        <w:t xml:space="preserve">The number of marks is given in brackets [  ] at the end of each question or part question.</w:t>
      </w:r>
      <w:r w:rsidDel="00000000" w:rsidR="00000000" w:rsidRPr="00000000">
        <w:rPr>
          <w:rtl w:val="0"/>
        </w:rPr>
      </w:r>
    </w:p>
    <w:p w:rsidR="00000000" w:rsidDel="00000000" w:rsidP="00000000" w:rsidRDefault="00000000" w:rsidRPr="00000000" w14:paraId="00000042">
      <w:pPr>
        <w:jc w:val="both"/>
        <w:rPr>
          <w:b w:val="1"/>
          <w:sz w:val="20"/>
          <w:szCs w:val="20"/>
        </w:rPr>
      </w:pPr>
      <w:r w:rsidDel="00000000" w:rsidR="00000000" w:rsidRPr="00000000">
        <w:rPr>
          <w:rtl w:val="0"/>
        </w:rPr>
      </w:r>
    </w:p>
    <w:p w:rsidR="00000000" w:rsidDel="00000000" w:rsidP="00000000" w:rsidRDefault="00000000" w:rsidRPr="00000000" w14:paraId="00000043">
      <w:pPr>
        <w:jc w:val="both"/>
        <w:rPr>
          <w:b w:val="1"/>
          <w:sz w:val="20"/>
          <w:szCs w:val="20"/>
        </w:rPr>
      </w:pPr>
      <w:r w:rsidDel="00000000" w:rsidR="00000000" w:rsidRPr="00000000">
        <w:rPr>
          <w:b w:val="1"/>
          <w:sz w:val="20"/>
          <w:szCs w:val="20"/>
          <w:rtl w:val="0"/>
        </w:rPr>
        <w:t xml:space="preserve">Submit your answers in </w:t>
      </w:r>
      <w:r w:rsidDel="00000000" w:rsidR="00000000" w:rsidRPr="00000000">
        <w:rPr>
          <w:b w:val="1"/>
          <w:sz w:val="20"/>
          <w:szCs w:val="20"/>
          <w:u w:val="single"/>
          <w:rtl w:val="0"/>
        </w:rPr>
        <w:t xml:space="preserve">two separate sets</w:t>
      </w:r>
      <w:r w:rsidDel="00000000" w:rsidR="00000000" w:rsidRPr="00000000">
        <w:rPr>
          <w:b w:val="1"/>
          <w:sz w:val="20"/>
          <w:szCs w:val="20"/>
          <w:rtl w:val="0"/>
        </w:rPr>
        <w:t xml:space="preserve">:</w:t>
      </w:r>
    </w:p>
    <w:p w:rsidR="00000000" w:rsidDel="00000000" w:rsidP="00000000" w:rsidRDefault="00000000" w:rsidRPr="00000000" w14:paraId="00000044">
      <w:pPr>
        <w:numPr>
          <w:ilvl w:val="0"/>
          <w:numId w:val="1"/>
        </w:numPr>
        <w:ind w:left="360" w:hanging="360"/>
        <w:jc w:val="both"/>
        <w:rPr>
          <w:b w:val="1"/>
          <w:sz w:val="20"/>
          <w:szCs w:val="20"/>
        </w:rPr>
      </w:pPr>
      <w:r w:rsidDel="00000000" w:rsidR="00000000" w:rsidRPr="00000000">
        <w:rPr>
          <w:b w:val="1"/>
          <w:sz w:val="20"/>
          <w:szCs w:val="20"/>
          <w:rtl w:val="0"/>
        </w:rPr>
        <w:t xml:space="preserve">Questions 1 and 3 </w:t>
      </w:r>
    </w:p>
    <w:p w:rsidR="00000000" w:rsidDel="00000000" w:rsidP="00000000" w:rsidRDefault="00000000" w:rsidRPr="00000000" w14:paraId="00000045">
      <w:pPr>
        <w:numPr>
          <w:ilvl w:val="0"/>
          <w:numId w:val="1"/>
        </w:numPr>
        <w:ind w:left="360" w:hanging="360"/>
        <w:jc w:val="both"/>
        <w:rPr>
          <w:b w:val="1"/>
          <w:sz w:val="20"/>
          <w:szCs w:val="20"/>
        </w:rPr>
      </w:pPr>
      <w:r w:rsidDel="00000000" w:rsidR="00000000" w:rsidRPr="00000000">
        <w:rPr>
          <w:b w:val="1"/>
          <w:sz w:val="20"/>
          <w:szCs w:val="20"/>
          <w:rtl w:val="0"/>
        </w:rPr>
        <w:t xml:space="preserve">Questions 2 and 4</w:t>
      </w:r>
    </w:p>
    <w:p w:rsidR="00000000" w:rsidDel="00000000" w:rsidP="00000000" w:rsidRDefault="00000000" w:rsidRPr="00000000" w14:paraId="00000046">
      <w:pPr>
        <w:jc w:val="both"/>
        <w:rPr>
          <w:b w:val="1"/>
          <w:sz w:val="20"/>
          <w:szCs w:val="20"/>
        </w:rPr>
      </w:pPr>
      <w:r w:rsidDel="00000000" w:rsidR="00000000" w:rsidRPr="00000000">
        <w:rPr>
          <w:rtl w:val="0"/>
        </w:rPr>
      </w:r>
    </w:p>
    <w:p w:rsidR="00000000" w:rsidDel="00000000" w:rsidP="00000000" w:rsidRDefault="00000000" w:rsidRPr="00000000" w14:paraId="00000047">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8">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9">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A">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B">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C">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D">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E">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4F">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50">
      <w:pPr>
        <w:pBdr>
          <w:bottom w:color="000000" w:space="1" w:sz="12" w:val="single"/>
        </w:pBdr>
        <w:spacing w:line="288" w:lineRule="auto"/>
        <w:jc w:val="center"/>
        <w:rPr>
          <w:b w:val="1"/>
        </w:rPr>
      </w:pPr>
      <w:r w:rsidDel="00000000" w:rsidR="00000000" w:rsidRPr="00000000">
        <w:rPr>
          <w:rtl w:val="0"/>
        </w:rPr>
      </w:r>
    </w:p>
    <w:p w:rsidR="00000000" w:rsidDel="00000000" w:rsidP="00000000" w:rsidRDefault="00000000" w:rsidRPr="00000000" w14:paraId="00000051">
      <w:pPr>
        <w:spacing w:line="288" w:lineRule="auto"/>
        <w:jc w:val="center"/>
        <w:rPr/>
      </w:pPr>
      <w:r w:rsidDel="00000000" w:rsidR="00000000" w:rsidRPr="00000000">
        <w:rPr>
          <w:rtl w:val="0"/>
        </w:rPr>
        <w:t xml:space="preserve">This document consists of </w:t>
      </w:r>
      <w:r w:rsidDel="00000000" w:rsidR="00000000" w:rsidRPr="00000000">
        <w:rPr>
          <w:b w:val="1"/>
          <w:rtl w:val="0"/>
        </w:rPr>
        <w:t xml:space="preserve">4 </w:t>
      </w:r>
      <w:r w:rsidDel="00000000" w:rsidR="00000000" w:rsidRPr="00000000">
        <w:rPr>
          <w:rtl w:val="0"/>
        </w:rPr>
        <w:t xml:space="preserve">printed pages </w:t>
      </w:r>
    </w:p>
    <w:p w:rsidR="00000000" w:rsidDel="00000000" w:rsidP="00000000" w:rsidRDefault="00000000" w:rsidRPr="00000000" w14:paraId="00000052">
      <w:pPr>
        <w:spacing w:line="288" w:lineRule="auto"/>
        <w:jc w:val="right"/>
        <w:rPr>
          <w:b w:val="1"/>
          <w:sz w:val="20"/>
          <w:szCs w:val="20"/>
        </w:rPr>
      </w:pPr>
      <w:r w:rsidDel="00000000" w:rsidR="00000000" w:rsidRPr="00000000">
        <w:rPr>
          <w:b w:val="1"/>
          <w:sz w:val="20"/>
          <w:szCs w:val="20"/>
          <w:rtl w:val="0"/>
        </w:rPr>
        <w:t xml:space="preserve">[Turn over</w:t>
      </w:r>
    </w:p>
    <w:p w:rsidR="00000000" w:rsidDel="00000000" w:rsidP="00000000" w:rsidRDefault="00000000" w:rsidRPr="00000000" w14:paraId="00000053">
      <w:pPr>
        <w:jc w:val="center"/>
        <w:rPr/>
      </w:pPr>
      <w:r w:rsidDel="00000000" w:rsidR="00000000" w:rsidRPr="00000000">
        <w:rPr>
          <w:rtl w:val="0"/>
        </w:rPr>
        <w:t xml:space="preserve">Answer Questions 1 and 2 and </w:t>
      </w:r>
    </w:p>
    <w:p w:rsidR="00000000" w:rsidDel="00000000" w:rsidP="00000000" w:rsidRDefault="00000000" w:rsidRPr="00000000" w14:paraId="00000054">
      <w:pPr>
        <w:jc w:val="center"/>
        <w:rPr/>
      </w:pPr>
      <w:r w:rsidDel="00000000" w:rsidR="00000000" w:rsidRPr="00000000">
        <w:rPr>
          <w:b w:val="1"/>
          <w:rtl w:val="0"/>
        </w:rPr>
        <w:t xml:space="preserve">EITHER </w:t>
      </w:r>
      <w:r w:rsidDel="00000000" w:rsidR="00000000" w:rsidRPr="00000000">
        <w:rPr>
          <w:rtl w:val="0"/>
        </w:rPr>
        <w:t xml:space="preserve">Question 3 </w:t>
      </w:r>
      <w:r w:rsidDel="00000000" w:rsidR="00000000" w:rsidRPr="00000000">
        <w:rPr>
          <w:b w:val="1"/>
          <w:rtl w:val="0"/>
        </w:rPr>
        <w:t xml:space="preserve">OR </w:t>
      </w:r>
      <w:r w:rsidDel="00000000" w:rsidR="00000000" w:rsidRPr="00000000">
        <w:rPr>
          <w:rtl w:val="0"/>
        </w:rPr>
        <w:t xml:space="preserve">Question 4</w:t>
      </w:r>
    </w:p>
    <w:p w:rsidR="00000000" w:rsidDel="00000000" w:rsidP="00000000" w:rsidRDefault="00000000" w:rsidRPr="00000000" w14:paraId="00000055">
      <w:pPr>
        <w:jc w:val="center"/>
        <w:rPr>
          <w:b w:val="1"/>
        </w:rPr>
      </w:pPr>
      <w:r w:rsidDel="00000000" w:rsidR="00000000" w:rsidRPr="00000000">
        <w:rPr>
          <w:rtl w:val="0"/>
        </w:rPr>
      </w:r>
    </w:p>
    <w:p w:rsidR="00000000" w:rsidDel="00000000" w:rsidP="00000000" w:rsidRDefault="00000000" w:rsidRPr="00000000" w14:paraId="00000056">
      <w:pPr>
        <w:jc w:val="center"/>
        <w:rPr>
          <w:b w:val="1"/>
        </w:rPr>
      </w:pPr>
      <w:r w:rsidDel="00000000" w:rsidR="00000000" w:rsidRPr="00000000">
        <w:rPr>
          <w:b w:val="1"/>
          <w:rtl w:val="0"/>
        </w:rPr>
        <w:t xml:space="preserve">Section A</w:t>
      </w:r>
    </w:p>
    <w:p w:rsidR="00000000" w:rsidDel="00000000" w:rsidP="00000000" w:rsidRDefault="00000000" w:rsidRPr="00000000" w14:paraId="00000057">
      <w:pPr>
        <w:jc w:val="center"/>
        <w:rPr>
          <w:b w:val="1"/>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b w:val="1"/>
          <w:rtl w:val="0"/>
        </w:rPr>
        <w:t xml:space="preserve">Cluster 4 Fieldwork </w:t>
      </w:r>
    </w:p>
    <w:p w:rsidR="00000000" w:rsidDel="00000000" w:rsidP="00000000" w:rsidRDefault="00000000" w:rsidRPr="00000000" w14:paraId="00000059">
      <w:pPr>
        <w:jc w:val="both"/>
        <w:rPr>
          <w:b w:val="1"/>
        </w:rPr>
      </w:pPr>
      <w:r w:rsidDel="00000000" w:rsidR="00000000" w:rsidRPr="00000000">
        <w:rPr>
          <w:rtl w:val="0"/>
        </w:rPr>
      </w:r>
    </w:p>
    <w:p w:rsidR="00000000" w:rsidDel="00000000" w:rsidP="00000000" w:rsidRDefault="00000000" w:rsidRPr="00000000" w14:paraId="0000005A">
      <w:pPr>
        <w:ind w:left="360" w:hanging="360"/>
        <w:jc w:val="both"/>
        <w:rPr/>
      </w:pPr>
      <w:bookmarkStart w:colFirst="0" w:colLast="0" w:name="_heading=h.gjdgxs" w:id="0"/>
      <w:bookmarkEnd w:id="0"/>
      <w:r w:rsidDel="00000000" w:rsidR="00000000" w:rsidRPr="00000000">
        <w:rPr>
          <w:b w:val="1"/>
          <w:rtl w:val="0"/>
        </w:rPr>
        <w:t xml:space="preserve">1</w:t>
      </w:r>
      <w:r w:rsidDel="00000000" w:rsidR="00000000" w:rsidRPr="00000000">
        <w:rPr>
          <w:rtl w:val="0"/>
        </w:rPr>
        <w:tab/>
        <w:t xml:space="preserve">Four 17-year old students undertook an investigation about the perception of consumers of community responses to climate change in Singapore. They examined the perception of consumers by investigating the hypothesis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ind w:left="360" w:firstLine="0"/>
        <w:jc w:val="both"/>
        <w:rPr/>
      </w:pPr>
      <w:r w:rsidDel="00000000" w:rsidR="00000000" w:rsidRPr="00000000">
        <w:rPr>
          <w:rtl w:val="0"/>
        </w:rPr>
        <w:t xml:space="preserve">‘Consumers in Singapore see a stronger role for community response than for government and businesses in tackling climate change.’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ind w:left="360" w:firstLine="0"/>
        <w:jc w:val="both"/>
        <w:rPr/>
      </w:pPr>
      <w:r w:rsidDel="00000000" w:rsidR="00000000" w:rsidRPr="00000000">
        <w:rPr>
          <w:rtl w:val="0"/>
        </w:rPr>
        <w:t xml:space="preserve">Community response was defined as ‘any action carried out by non-governmental and non-corporate stakeholders’.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ind w:left="360" w:firstLine="0"/>
        <w:jc w:val="both"/>
        <w:rPr/>
      </w:pPr>
      <w:r w:rsidDel="00000000" w:rsidR="00000000" w:rsidRPr="00000000">
        <w:rPr>
          <w:rtl w:val="0"/>
        </w:rPr>
        <w:t xml:space="preserve">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ind w:left="360" w:firstLine="0"/>
        <w:jc w:val="both"/>
        <w:rPr/>
      </w:pPr>
      <w:bookmarkStart w:colFirst="0" w:colLast="0" w:name="_heading=h.30j0zll" w:id="1"/>
      <w:bookmarkEnd w:id="1"/>
      <w:r w:rsidDel="00000000" w:rsidR="00000000" w:rsidRPr="00000000">
        <w:rPr>
          <w:rtl w:val="0"/>
        </w:rPr>
        <w:t xml:space="preserve">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by the National Climate Change Secretariat (NCCS) in 2019.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ind w:left="360" w:firstLine="0"/>
        <w:jc w:val="both"/>
        <w:rPr/>
      </w:pPr>
      <w:r w:rsidDel="00000000" w:rsidR="00000000" w:rsidRPr="00000000">
        <w:rPr>
          <w:rtl w:val="0"/>
        </w:rPr>
        <w:t xml:space="preserve">Resource 1 shows street-level views outside Bugis Junction.  Resource 2 shows surveyed Singapore consumers’ perception of different actors’ importance in fighting climate change.  Resource 3 shows 2019 selected survey findings by NCCS about Singapore consumers’ perception on the responsibility of different actors in fighting climate change.  </w:t>
      </w:r>
    </w:p>
    <w:p w:rsidR="00000000" w:rsidDel="00000000" w:rsidP="00000000" w:rsidRDefault="00000000" w:rsidRPr="00000000" w14:paraId="00000065">
      <w:pPr>
        <w:tabs>
          <w:tab w:val="left" w:leader="none" w:pos="284"/>
        </w:tabs>
        <w:ind w:left="280" w:hanging="280"/>
        <w:jc w:val="both"/>
        <w:rPr/>
      </w:pPr>
      <w:r w:rsidDel="00000000" w:rsidR="00000000" w:rsidRPr="00000000">
        <w:rPr>
          <w:rtl w:val="0"/>
        </w:rPr>
      </w:r>
    </w:p>
    <w:tbl>
      <w:tblPr>
        <w:tblStyle w:val="Table3"/>
        <w:tblW w:w="9314.999999999998" w:type="dxa"/>
        <w:jc w:val="left"/>
        <w:tblInd w:w="392.0" w:type="dxa"/>
        <w:tblLayout w:type="fixed"/>
        <w:tblLook w:val="0400"/>
      </w:tblPr>
      <w:tblGrid>
        <w:gridCol w:w="569"/>
        <w:gridCol w:w="8746"/>
        <w:tblGridChange w:id="0">
          <w:tblGrid>
            <w:gridCol w:w="569"/>
            <w:gridCol w:w="8746"/>
          </w:tblGrid>
        </w:tblGridChange>
      </w:tblGrid>
      <w:tr>
        <w:trPr>
          <w:cantSplit w:val="0"/>
          <w:tblHeader w:val="0"/>
        </w:trPr>
        <w:tc>
          <w:tcPr>
            <w:shd w:fill="auto" w:val="clear"/>
          </w:tcPr>
          <w:p w:rsidR="00000000" w:rsidDel="00000000" w:rsidP="00000000" w:rsidRDefault="00000000" w:rsidRPr="00000000" w14:paraId="00000066">
            <w:pPr>
              <w:ind w:left="-122" w:firstLine="0"/>
              <w:jc w:val="center"/>
              <w:rPr>
                <w:b w:val="1"/>
              </w:rPr>
            </w:pPr>
            <w:r w:rsidDel="00000000" w:rsidR="00000000" w:rsidRPr="00000000">
              <w:rPr>
                <w:b w:val="1"/>
                <w:rtl w:val="0"/>
              </w:rPr>
              <w:t xml:space="preserve">(a)</w:t>
            </w:r>
          </w:p>
        </w:tc>
        <w:tc>
          <w:tcPr>
            <w:shd w:fill="auto" w:val="clear"/>
          </w:tcPr>
          <w:p w:rsidR="00000000" w:rsidDel="00000000" w:rsidP="00000000" w:rsidRDefault="00000000" w:rsidRPr="00000000" w14:paraId="00000067">
            <w:pPr>
              <w:jc w:val="both"/>
              <w:rPr/>
            </w:pPr>
            <w:r w:rsidDel="00000000" w:rsidR="00000000" w:rsidRPr="00000000">
              <w:rPr>
                <w:rtl w:val="0"/>
              </w:rPr>
              <w:t xml:space="preserve">Explain why the hypothesis is appropriate for the investigation.                                   [4]</w:t>
            </w:r>
          </w:p>
        </w:tc>
      </w:tr>
      <w:tr>
        <w:trPr>
          <w:cantSplit w:val="0"/>
          <w:tblHeader w:val="0"/>
        </w:trPr>
        <w:tc>
          <w:tcPr>
            <w:shd w:fill="auto" w:val="clear"/>
          </w:tcPr>
          <w:p w:rsidR="00000000" w:rsidDel="00000000" w:rsidP="00000000" w:rsidRDefault="00000000" w:rsidRPr="00000000" w14:paraId="00000068">
            <w:pPr>
              <w:ind w:left="-122" w:firstLine="0"/>
              <w:jc w:val="center"/>
              <w:rPr>
                <w:b w:val="1"/>
              </w:rPr>
            </w:pPr>
            <w:r w:rsidDel="00000000" w:rsidR="00000000" w:rsidRPr="00000000">
              <w:rPr>
                <w:rtl w:val="0"/>
              </w:rPr>
            </w:r>
          </w:p>
        </w:tc>
        <w:tc>
          <w:tcPr>
            <w:shd w:fill="auto" w:val="clear"/>
          </w:tcPr>
          <w:p w:rsidR="00000000" w:rsidDel="00000000" w:rsidP="00000000" w:rsidRDefault="00000000" w:rsidRPr="00000000" w14:paraId="00000069">
            <w:pPr>
              <w:tabs>
                <w:tab w:val="left" w:leader="none" w:pos="284"/>
              </w:tabs>
              <w:jc w:val="both"/>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ind w:left="-122" w:firstLine="0"/>
              <w:jc w:val="center"/>
              <w:rPr>
                <w:b w:val="1"/>
              </w:rPr>
            </w:pPr>
            <w:r w:rsidDel="00000000" w:rsidR="00000000" w:rsidRPr="00000000">
              <w:rPr>
                <w:b w:val="1"/>
                <w:rtl w:val="0"/>
              </w:rPr>
              <w:t xml:space="preserve">(b)</w:t>
            </w:r>
          </w:p>
        </w:tc>
        <w:tc>
          <w:tcPr>
            <w:shd w:fill="auto"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reference to Resource 1, suggest the challenges that the students may face conducting the survey online and at Bugis Junction.                                                     [5]</w:t>
            </w:r>
          </w:p>
        </w:tc>
      </w:tr>
      <w:tr>
        <w:trPr>
          <w:cantSplit w:val="0"/>
          <w:tblHeader w:val="0"/>
        </w:trPr>
        <w:tc>
          <w:tcPr>
            <w:shd w:fill="auto" w:val="clear"/>
          </w:tcPr>
          <w:p w:rsidR="00000000" w:rsidDel="00000000" w:rsidP="00000000" w:rsidRDefault="00000000" w:rsidRPr="00000000" w14:paraId="0000006C">
            <w:pPr>
              <w:ind w:left="-122" w:firstLine="0"/>
              <w:jc w:val="center"/>
              <w:rPr>
                <w:b w:val="1"/>
              </w:rPr>
            </w:pPr>
            <w:r w:rsidDel="00000000" w:rsidR="00000000" w:rsidRPr="00000000">
              <w:rPr>
                <w:rtl w:val="0"/>
              </w:rPr>
            </w:r>
          </w:p>
        </w:tc>
        <w:tc>
          <w:tcPr>
            <w:shd w:fill="auto" w:val="clear"/>
          </w:tcPr>
          <w:p w:rsidR="00000000" w:rsidDel="00000000" w:rsidP="00000000" w:rsidRDefault="00000000" w:rsidRPr="00000000" w14:paraId="0000006D">
            <w:pPr>
              <w:tabs>
                <w:tab w:val="left" w:leader="none" w:pos="284"/>
              </w:tabs>
              <w:jc w:val="both"/>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E">
            <w:pPr>
              <w:ind w:left="-122" w:firstLine="0"/>
              <w:jc w:val="center"/>
              <w:rPr>
                <w:b w:val="1"/>
              </w:rPr>
            </w:pPr>
            <w:r w:rsidDel="00000000" w:rsidR="00000000" w:rsidRPr="00000000">
              <w:rPr>
                <w:b w:val="1"/>
                <w:rtl w:val="0"/>
              </w:rPr>
              <w:t xml:space="preserve">(c)</w:t>
            </w:r>
          </w:p>
        </w:tc>
        <w:tc>
          <w:tcPr>
            <w:shd w:fill="auto" w:val="clear"/>
          </w:tcPr>
          <w:p w:rsidR="00000000" w:rsidDel="00000000" w:rsidP="00000000" w:rsidRDefault="00000000" w:rsidRPr="00000000" w14:paraId="0000006F">
            <w:pPr>
              <w:jc w:val="both"/>
              <w:rPr/>
            </w:pPr>
            <w:r w:rsidDel="00000000" w:rsidR="00000000" w:rsidRPr="00000000">
              <w:rPr>
                <w:rtl w:val="0"/>
              </w:rPr>
              <w:t xml:space="preserve">With reference to Resource 1, suggest how the students could minimise potential risks when administering the survey at Bugis Junction.                                                         [6]</w:t>
            </w:r>
          </w:p>
        </w:tc>
      </w:tr>
      <w:tr>
        <w:trPr>
          <w:cantSplit w:val="0"/>
          <w:tblHeader w:val="0"/>
        </w:trPr>
        <w:tc>
          <w:tcPr>
            <w:shd w:fill="auto" w:val="clear"/>
          </w:tcPr>
          <w:p w:rsidR="00000000" w:rsidDel="00000000" w:rsidP="00000000" w:rsidRDefault="00000000" w:rsidRPr="00000000" w14:paraId="00000070">
            <w:pPr>
              <w:ind w:left="-122" w:firstLine="0"/>
              <w:jc w:val="center"/>
              <w:rPr>
                <w:b w:val="1"/>
              </w:rPr>
            </w:pPr>
            <w:r w:rsidDel="00000000" w:rsidR="00000000" w:rsidRPr="00000000">
              <w:rPr>
                <w:rtl w:val="0"/>
              </w:rPr>
            </w:r>
          </w:p>
        </w:tc>
        <w:tc>
          <w:tcPr>
            <w:shd w:fill="auto" w:val="clear"/>
          </w:tcPr>
          <w:p w:rsidR="00000000" w:rsidDel="00000000" w:rsidP="00000000" w:rsidRDefault="00000000" w:rsidRPr="00000000" w14:paraId="00000071">
            <w:pPr>
              <w:tabs>
                <w:tab w:val="left" w:leader="none" w:pos="284"/>
              </w:tabs>
              <w:jc w:val="both"/>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2">
            <w:pPr>
              <w:ind w:left="-122" w:firstLine="0"/>
              <w:jc w:val="center"/>
              <w:rPr>
                <w:b w:val="1"/>
              </w:rPr>
            </w:pPr>
            <w:r w:rsidDel="00000000" w:rsidR="00000000" w:rsidRPr="00000000">
              <w:rPr>
                <w:b w:val="1"/>
                <w:rtl w:val="0"/>
              </w:rPr>
              <w:t xml:space="preserve">(d)</w:t>
            </w:r>
          </w:p>
        </w:tc>
        <w:tc>
          <w:tcPr>
            <w:shd w:fill="auto" w:val="clear"/>
          </w:tcPr>
          <w:p w:rsidR="00000000" w:rsidDel="00000000" w:rsidP="00000000" w:rsidRDefault="00000000" w:rsidRPr="00000000" w14:paraId="00000073">
            <w:pPr>
              <w:tabs>
                <w:tab w:val="left" w:leader="none" w:pos="284"/>
              </w:tabs>
              <w:jc w:val="both"/>
              <w:rPr/>
            </w:pPr>
            <w:r w:rsidDel="00000000" w:rsidR="00000000" w:rsidRPr="00000000">
              <w:rPr>
                <w:rtl w:val="0"/>
              </w:rPr>
              <w:t xml:space="preserve">Explain the ethical considerations that the students should take note of when conducting the interviews with family members and neighbours.                                  [6]</w:t>
            </w:r>
          </w:p>
        </w:tc>
      </w:tr>
      <w:tr>
        <w:trPr>
          <w:cantSplit w:val="0"/>
          <w:tblHeader w:val="0"/>
        </w:trPr>
        <w:tc>
          <w:tcPr>
            <w:shd w:fill="auto" w:val="clear"/>
          </w:tcPr>
          <w:p w:rsidR="00000000" w:rsidDel="00000000" w:rsidP="00000000" w:rsidRDefault="00000000" w:rsidRPr="00000000" w14:paraId="00000074">
            <w:pPr>
              <w:ind w:left="-122" w:firstLine="0"/>
              <w:jc w:val="center"/>
              <w:rPr>
                <w:b w:val="1"/>
              </w:rPr>
            </w:pPr>
            <w:r w:rsidDel="00000000" w:rsidR="00000000" w:rsidRPr="00000000">
              <w:rPr>
                <w:rtl w:val="0"/>
              </w:rPr>
            </w:r>
          </w:p>
        </w:tc>
        <w:tc>
          <w:tcPr>
            <w:shd w:fill="auto" w:val="clear"/>
          </w:tcPr>
          <w:p w:rsidR="00000000" w:rsidDel="00000000" w:rsidP="00000000" w:rsidRDefault="00000000" w:rsidRPr="00000000" w14:paraId="00000075">
            <w:pPr>
              <w:tabs>
                <w:tab w:val="left" w:leader="none" w:pos="284"/>
              </w:tabs>
              <w:jc w:val="both"/>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6">
            <w:pPr>
              <w:ind w:left="-122" w:firstLine="0"/>
              <w:jc w:val="center"/>
              <w:rPr>
                <w:b w:val="1"/>
              </w:rPr>
            </w:pPr>
            <w:r w:rsidDel="00000000" w:rsidR="00000000" w:rsidRPr="00000000">
              <w:rPr>
                <w:b w:val="1"/>
                <w:rtl w:val="0"/>
              </w:rPr>
              <w:t xml:space="preserve">(e)</w:t>
            </w:r>
          </w:p>
          <w:p w:rsidR="00000000" w:rsidDel="00000000" w:rsidP="00000000" w:rsidRDefault="00000000" w:rsidRPr="00000000" w14:paraId="00000077">
            <w:pPr>
              <w:ind w:left="-122" w:firstLine="0"/>
              <w:jc w:val="center"/>
              <w:rPr>
                <w:b w:val="1"/>
              </w:rPr>
            </w:pPr>
            <w:r w:rsidDel="00000000" w:rsidR="00000000" w:rsidRPr="00000000">
              <w:rPr>
                <w:rtl w:val="0"/>
              </w:rPr>
            </w:r>
          </w:p>
          <w:p w:rsidR="00000000" w:rsidDel="00000000" w:rsidP="00000000" w:rsidRDefault="00000000" w:rsidRPr="00000000" w14:paraId="00000078">
            <w:pPr>
              <w:ind w:left="-122" w:firstLine="0"/>
              <w:jc w:val="center"/>
              <w:rPr>
                <w:b w:val="1"/>
              </w:rPr>
            </w:pPr>
            <w:r w:rsidDel="00000000" w:rsidR="00000000" w:rsidRPr="00000000">
              <w:rPr>
                <w:rtl w:val="0"/>
              </w:rPr>
            </w:r>
          </w:p>
          <w:p w:rsidR="00000000" w:rsidDel="00000000" w:rsidP="00000000" w:rsidRDefault="00000000" w:rsidRPr="00000000" w14:paraId="00000079">
            <w:pPr>
              <w:ind w:left="-122" w:firstLine="0"/>
              <w:jc w:val="center"/>
              <w:rPr>
                <w:b w:val="1"/>
              </w:rPr>
            </w:pPr>
            <w:r w:rsidDel="00000000" w:rsidR="00000000" w:rsidRPr="00000000">
              <w:rPr>
                <w:b w:val="1"/>
                <w:rtl w:val="0"/>
              </w:rPr>
              <w:t xml:space="preserve">(f)</w:t>
            </w:r>
          </w:p>
          <w:p w:rsidR="00000000" w:rsidDel="00000000" w:rsidP="00000000" w:rsidRDefault="00000000" w:rsidRPr="00000000" w14:paraId="0000007A">
            <w:pPr>
              <w:ind w:left="-122" w:firstLine="0"/>
              <w:jc w:val="center"/>
              <w:rPr>
                <w:b w:val="1"/>
              </w:rPr>
            </w:pPr>
            <w:r w:rsidDel="00000000" w:rsidR="00000000" w:rsidRPr="00000000">
              <w:rPr>
                <w:rtl w:val="0"/>
              </w:rPr>
            </w:r>
          </w:p>
          <w:p w:rsidR="00000000" w:rsidDel="00000000" w:rsidP="00000000" w:rsidRDefault="00000000" w:rsidRPr="00000000" w14:paraId="0000007B">
            <w:pPr>
              <w:ind w:left="-122" w:firstLine="0"/>
              <w:jc w:val="center"/>
              <w:rPr>
                <w:b w:val="1"/>
              </w:rPr>
            </w:pPr>
            <w:r w:rsidDel="00000000" w:rsidR="00000000" w:rsidRPr="00000000">
              <w:rPr>
                <w:rtl w:val="0"/>
              </w:rPr>
            </w:r>
          </w:p>
          <w:p w:rsidR="00000000" w:rsidDel="00000000" w:rsidP="00000000" w:rsidRDefault="00000000" w:rsidRPr="00000000" w14:paraId="0000007C">
            <w:pPr>
              <w:ind w:left="-122" w:firstLine="0"/>
              <w:jc w:val="center"/>
              <w:rPr>
                <w:b w:val="1"/>
              </w:rPr>
            </w:pPr>
            <w:r w:rsidDel="00000000" w:rsidR="00000000" w:rsidRPr="00000000">
              <w:rPr>
                <w:b w:val="1"/>
                <w:rtl w:val="0"/>
              </w:rPr>
              <w:t xml:space="preserve">(g)</w:t>
            </w:r>
          </w:p>
          <w:p w:rsidR="00000000" w:rsidDel="00000000" w:rsidP="00000000" w:rsidRDefault="00000000" w:rsidRPr="00000000" w14:paraId="0000007D">
            <w:pPr>
              <w:ind w:left="-122" w:firstLine="0"/>
              <w:jc w:val="center"/>
              <w:rPr>
                <w:b w:val="1"/>
              </w:rPr>
            </w:pPr>
            <w:r w:rsidDel="00000000" w:rsidR="00000000" w:rsidRPr="00000000">
              <w:rPr>
                <w:rtl w:val="0"/>
              </w:rPr>
            </w:r>
          </w:p>
          <w:p w:rsidR="00000000" w:rsidDel="00000000" w:rsidP="00000000" w:rsidRDefault="00000000" w:rsidRPr="00000000" w14:paraId="0000007E">
            <w:pPr>
              <w:ind w:left="-122" w:firstLine="0"/>
              <w:jc w:val="center"/>
              <w:rPr>
                <w:b w:val="1"/>
              </w:rPr>
            </w:pPr>
            <w:r w:rsidDel="00000000" w:rsidR="00000000" w:rsidRPr="00000000">
              <w:rPr>
                <w:rtl w:val="0"/>
              </w:rPr>
            </w:r>
          </w:p>
        </w:tc>
        <w:tc>
          <w:tcPr>
            <w:shd w:fill="auto" w:val="clear"/>
          </w:tcPr>
          <w:p w:rsidR="00000000" w:rsidDel="00000000" w:rsidP="00000000" w:rsidRDefault="00000000" w:rsidRPr="00000000" w14:paraId="0000007F">
            <w:pPr>
              <w:tabs>
                <w:tab w:val="left" w:leader="none" w:pos="284"/>
              </w:tabs>
              <w:jc w:val="both"/>
              <w:rPr/>
            </w:pPr>
            <w:r w:rsidDel="00000000" w:rsidR="00000000" w:rsidRPr="00000000">
              <w:rPr>
                <w:rtl w:val="0"/>
              </w:rPr>
              <w:t xml:space="preserve">Suggest why it may be better for the students to administer the surveys first before conducting face-to-face interviews.                                                                               [5]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Compare the consumers’ perception of the actors’ importance in fighting climate change shown in Resource 2.                                                                                       [4]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The students concluded that consumers in Singapore think that community response to climate change is less important than the government and businesses.  With reference to Resources 1, 2 and 3, evaluate the validity of their conclusion.                              [10]</w:t>
            </w:r>
          </w:p>
        </w:tc>
      </w:tr>
    </w:tbl>
    <w:p w:rsidR="00000000" w:rsidDel="00000000" w:rsidP="00000000" w:rsidRDefault="00000000" w:rsidRPr="00000000" w14:paraId="00000084">
      <w:pPr>
        <w:tabs>
          <w:tab w:val="left" w:leader="none" w:pos="284"/>
        </w:tabs>
        <w:jc w:val="center"/>
        <w:rPr>
          <w:b w:val="1"/>
        </w:rPr>
      </w:pPr>
      <w:r w:rsidDel="00000000" w:rsidR="00000000" w:rsidRPr="00000000">
        <w:rPr>
          <w:b w:val="1"/>
          <w:rtl w:val="0"/>
        </w:rPr>
        <w:t xml:space="preserve">Section B</w:t>
      </w:r>
    </w:p>
    <w:p w:rsidR="00000000" w:rsidDel="00000000" w:rsidP="00000000" w:rsidRDefault="00000000" w:rsidRPr="00000000" w14:paraId="00000085">
      <w:pPr>
        <w:tabs>
          <w:tab w:val="left" w:leader="none" w:pos="284"/>
        </w:tabs>
        <w:jc w:val="center"/>
        <w:rPr>
          <w:b w:val="1"/>
        </w:rPr>
      </w:pPr>
      <w:r w:rsidDel="00000000" w:rsidR="00000000" w:rsidRPr="00000000">
        <w:rPr>
          <w:rtl w:val="0"/>
        </w:rPr>
      </w:r>
    </w:p>
    <w:p w:rsidR="00000000" w:rsidDel="00000000" w:rsidP="00000000" w:rsidRDefault="00000000" w:rsidRPr="00000000" w14:paraId="00000086">
      <w:pPr>
        <w:tabs>
          <w:tab w:val="left" w:leader="none" w:pos="284"/>
        </w:tabs>
        <w:jc w:val="center"/>
        <w:rPr>
          <w:b w:val="1"/>
        </w:rPr>
      </w:pPr>
      <w:r w:rsidDel="00000000" w:rsidR="00000000" w:rsidRPr="00000000">
        <w:rPr>
          <w:b w:val="1"/>
          <w:rtl w:val="0"/>
        </w:rPr>
        <w:t xml:space="preserve">Cluster 3 Sustainable Future and Climate Change</w:t>
      </w:r>
    </w:p>
    <w:p w:rsidR="00000000" w:rsidDel="00000000" w:rsidP="00000000" w:rsidRDefault="00000000" w:rsidRPr="00000000" w14:paraId="00000087">
      <w:pPr>
        <w:tabs>
          <w:tab w:val="left" w:leader="none" w:pos="284"/>
        </w:tabs>
        <w:jc w:val="center"/>
        <w:rPr>
          <w:b w:val="1"/>
        </w:rPr>
      </w:pPr>
      <w:r w:rsidDel="00000000" w:rsidR="00000000" w:rsidRPr="00000000">
        <w:rPr>
          <w:rtl w:val="0"/>
        </w:rPr>
      </w:r>
    </w:p>
    <w:p w:rsidR="00000000" w:rsidDel="00000000" w:rsidP="00000000" w:rsidRDefault="00000000" w:rsidRPr="00000000" w14:paraId="00000088">
      <w:pPr>
        <w:tabs>
          <w:tab w:val="left" w:leader="none" w:pos="284"/>
        </w:tabs>
        <w:ind w:left="280" w:hanging="280"/>
        <w:jc w:val="both"/>
        <w:rPr/>
      </w:pPr>
      <w:r w:rsidDel="00000000" w:rsidR="00000000" w:rsidRPr="00000000">
        <w:rPr>
          <w:b w:val="1"/>
          <w:rtl w:val="0"/>
        </w:rPr>
        <w:t xml:space="preserve">2</w:t>
        <w:tab/>
      </w:r>
      <w:r w:rsidDel="00000000" w:rsidR="00000000" w:rsidRPr="00000000">
        <w:rPr>
          <w:rtl w:val="0"/>
        </w:rPr>
        <w:t xml:space="preserve">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rsidR="00000000" w:rsidDel="00000000" w:rsidP="00000000" w:rsidRDefault="00000000" w:rsidRPr="00000000" w14:paraId="00000089">
      <w:pPr>
        <w:tabs>
          <w:tab w:val="left" w:leader="none" w:pos="284"/>
        </w:tabs>
        <w:jc w:val="both"/>
        <w:rPr>
          <w:b w:val="1"/>
        </w:rPr>
      </w:pPr>
      <w:r w:rsidDel="00000000" w:rsidR="00000000" w:rsidRPr="00000000">
        <w:rPr>
          <w:rtl w:val="0"/>
        </w:rPr>
      </w:r>
    </w:p>
    <w:p w:rsidR="00000000" w:rsidDel="00000000" w:rsidP="00000000" w:rsidRDefault="00000000" w:rsidRPr="00000000" w14:paraId="0000008A">
      <w:pPr>
        <w:numPr>
          <w:ilvl w:val="0"/>
          <w:numId w:val="2"/>
        </w:numPr>
        <w:ind w:left="640" w:hanging="360"/>
        <w:jc w:val="both"/>
        <w:rPr/>
      </w:pPr>
      <w:r w:rsidDel="00000000" w:rsidR="00000000" w:rsidRPr="00000000">
        <w:rPr>
          <w:rtl w:val="0"/>
        </w:rPr>
        <w:t xml:space="preserve">Cite data to compare urban growth in selected cities shown in Resource 4.                          [4]</w:t>
      </w:r>
    </w:p>
    <w:p w:rsidR="00000000" w:rsidDel="00000000" w:rsidP="00000000" w:rsidRDefault="00000000" w:rsidRPr="00000000" w14:paraId="0000008B">
      <w:pPr>
        <w:tabs>
          <w:tab w:val="left" w:leader="none" w:pos="284"/>
        </w:tabs>
        <w:jc w:val="both"/>
        <w:rPr>
          <w:b w:val="1"/>
        </w:rPr>
      </w:pPr>
      <w:r w:rsidDel="00000000" w:rsidR="00000000" w:rsidRPr="00000000">
        <w:rPr>
          <w:rtl w:val="0"/>
        </w:rPr>
      </w:r>
    </w:p>
    <w:p w:rsidR="00000000" w:rsidDel="00000000" w:rsidP="00000000" w:rsidRDefault="00000000" w:rsidRPr="00000000" w14:paraId="0000008C">
      <w:pPr>
        <w:numPr>
          <w:ilvl w:val="0"/>
          <w:numId w:val="2"/>
        </w:numPr>
        <w:ind w:left="640" w:hanging="360"/>
        <w:jc w:val="both"/>
        <w:rPr/>
      </w:pPr>
      <w:r w:rsidDel="00000000" w:rsidR="00000000" w:rsidRPr="00000000">
        <w:rPr>
          <w:rtl w:val="0"/>
        </w:rPr>
        <w:t xml:space="preserve">With reference to Resource 4, explain how demand may be placed on natural environments in Lagos and Mumbai.                                                                                                              [5]</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numPr>
          <w:ilvl w:val="0"/>
          <w:numId w:val="2"/>
        </w:numPr>
        <w:ind w:left="640" w:hanging="360"/>
        <w:jc w:val="both"/>
        <w:rPr/>
      </w:pPr>
      <w:r w:rsidDel="00000000" w:rsidR="00000000" w:rsidRPr="00000000">
        <w:rPr>
          <w:rtl w:val="0"/>
        </w:rPr>
        <w:t xml:space="preserve">With reference to Resource 5, suggest the possible challenges faced by New York and Boston in progressing towards sustainable urban development.  </w:t>
        <w:tab/>
        <w:tab/>
        <w:t xml:space="preserve">                                     [6]</w:t>
      </w:r>
    </w:p>
    <w:p w:rsidR="00000000" w:rsidDel="00000000" w:rsidP="00000000" w:rsidRDefault="00000000" w:rsidRPr="00000000" w14:paraId="0000008F">
      <w:pPr>
        <w:tabs>
          <w:tab w:val="left" w:leader="none" w:pos="284"/>
        </w:tabs>
        <w:jc w:val="center"/>
        <w:rPr/>
      </w:pPr>
      <w:r w:rsidDel="00000000" w:rsidR="00000000" w:rsidRPr="00000000">
        <w:rPr>
          <w:rtl w:val="0"/>
        </w:rPr>
      </w:r>
    </w:p>
    <w:p w:rsidR="00000000" w:rsidDel="00000000" w:rsidP="00000000" w:rsidRDefault="00000000" w:rsidRPr="00000000" w14:paraId="00000090">
      <w:pPr>
        <w:numPr>
          <w:ilvl w:val="0"/>
          <w:numId w:val="2"/>
        </w:numPr>
        <w:tabs>
          <w:tab w:val="left" w:leader="none" w:pos="284"/>
        </w:tabs>
        <w:ind w:left="640" w:hanging="360"/>
        <w:jc w:val="both"/>
        <w:rPr/>
      </w:pPr>
      <w:r w:rsidDel="00000000" w:rsidR="00000000" w:rsidRPr="00000000">
        <w:rPr>
          <w:rtl w:val="0"/>
        </w:rPr>
        <w:t xml:space="preserve">With reference to Resource 6, explain the limitations of landfills as a waste management strategy.                                                                                                                                    [6]</w:t>
      </w:r>
    </w:p>
    <w:p w:rsidR="00000000" w:rsidDel="00000000" w:rsidP="00000000" w:rsidRDefault="00000000" w:rsidRPr="00000000" w14:paraId="00000091">
      <w:pPr>
        <w:tabs>
          <w:tab w:val="left" w:leader="none" w:pos="284"/>
        </w:tabs>
        <w:jc w:val="both"/>
        <w:rPr/>
      </w:pPr>
      <w:r w:rsidDel="00000000" w:rsidR="00000000" w:rsidRPr="00000000">
        <w:rPr>
          <w:rtl w:val="0"/>
        </w:rPr>
      </w:r>
    </w:p>
    <w:p w:rsidR="00000000" w:rsidDel="00000000" w:rsidP="00000000" w:rsidRDefault="00000000" w:rsidRPr="00000000" w14:paraId="00000092">
      <w:pPr>
        <w:numPr>
          <w:ilvl w:val="0"/>
          <w:numId w:val="2"/>
        </w:numPr>
        <w:tabs>
          <w:tab w:val="left" w:leader="none" w:pos="284"/>
        </w:tabs>
        <w:ind w:left="640" w:hanging="360"/>
        <w:jc w:val="both"/>
        <w:rPr/>
      </w:pPr>
      <w:r w:rsidDel="00000000" w:rsidR="00000000" w:rsidRPr="00000000">
        <w:rPr>
          <w:rtl w:val="0"/>
        </w:rPr>
        <w:t xml:space="preserve">Suggest how economic vitality and environmental integrity may be affected by the fire in the Deonar dumping ground in Resource 6.                                                                                  [4]</w:t>
      </w:r>
    </w:p>
    <w:p w:rsidR="00000000" w:rsidDel="00000000" w:rsidP="00000000" w:rsidRDefault="00000000" w:rsidRPr="00000000" w14:paraId="00000093">
      <w:pPr>
        <w:tabs>
          <w:tab w:val="left" w:leader="none" w:pos="284"/>
        </w:tabs>
        <w:jc w:val="both"/>
        <w:rPr/>
      </w:pPr>
      <w:r w:rsidDel="00000000" w:rsidR="00000000" w:rsidRPr="00000000">
        <w:rPr>
          <w:rtl w:val="0"/>
        </w:rPr>
      </w:r>
    </w:p>
    <w:p w:rsidR="00000000" w:rsidDel="00000000" w:rsidP="00000000" w:rsidRDefault="00000000" w:rsidRPr="00000000" w14:paraId="00000094">
      <w:pPr>
        <w:numPr>
          <w:ilvl w:val="0"/>
          <w:numId w:val="2"/>
        </w:numPr>
        <w:tabs>
          <w:tab w:val="left" w:leader="none" w:pos="284"/>
        </w:tabs>
        <w:ind w:left="640" w:hanging="360"/>
        <w:jc w:val="both"/>
        <w:rPr/>
      </w:pPr>
      <w:r w:rsidDel="00000000" w:rsidR="00000000" w:rsidRPr="00000000">
        <w:rPr>
          <w:rtl w:val="0"/>
        </w:rPr>
        <w:t xml:space="preserve">With reference to Resource 7, suggest how less demand is placed on the environment when waste is viewed as a potential resource.                                                                                    [5]</w:t>
      </w:r>
    </w:p>
    <w:p w:rsidR="00000000" w:rsidDel="00000000" w:rsidP="00000000" w:rsidRDefault="00000000" w:rsidRPr="00000000" w14:paraId="00000095">
      <w:pPr>
        <w:tabs>
          <w:tab w:val="left" w:leader="none" w:pos="284"/>
        </w:tabs>
        <w:ind w:left="640" w:firstLine="0"/>
        <w:jc w:val="both"/>
        <w:rPr/>
      </w:pPr>
      <w:r w:rsidDel="00000000" w:rsidR="00000000" w:rsidRPr="00000000">
        <w:rPr>
          <w:rtl w:val="0"/>
        </w:rPr>
      </w:r>
    </w:p>
    <w:p w:rsidR="00000000" w:rsidDel="00000000" w:rsidP="00000000" w:rsidRDefault="00000000" w:rsidRPr="00000000" w14:paraId="00000096">
      <w:pPr>
        <w:tabs>
          <w:tab w:val="left" w:leader="none" w:pos="284"/>
        </w:tabs>
        <w:jc w:val="both"/>
        <w:rPr/>
      </w:pPr>
      <w:r w:rsidDel="00000000" w:rsidR="00000000" w:rsidRPr="00000000">
        <w:rPr>
          <w:rtl w:val="0"/>
        </w:rPr>
        <w:tab/>
      </w:r>
    </w:p>
    <w:p w:rsidR="00000000" w:rsidDel="00000000" w:rsidP="00000000" w:rsidRDefault="00000000" w:rsidRPr="00000000" w14:paraId="00000097">
      <w:pPr>
        <w:tabs>
          <w:tab w:val="left" w:leader="none" w:pos="284"/>
        </w:tabs>
        <w:jc w:val="both"/>
        <w:rPr>
          <w:b w:val="1"/>
        </w:rPr>
      </w:pPr>
      <w:r w:rsidDel="00000000" w:rsidR="00000000" w:rsidRPr="00000000">
        <w:rPr>
          <w:b w:val="1"/>
          <w:rtl w:val="0"/>
        </w:rPr>
        <w:tab/>
      </w:r>
    </w:p>
    <w:p w:rsidR="00000000" w:rsidDel="00000000" w:rsidP="00000000" w:rsidRDefault="00000000" w:rsidRPr="00000000" w14:paraId="00000098">
      <w:pPr>
        <w:tabs>
          <w:tab w:val="left" w:leader="none" w:pos="284"/>
        </w:tabs>
        <w:jc w:val="both"/>
        <w:rPr>
          <w:b w:val="1"/>
        </w:rPr>
      </w:pPr>
      <w:r w:rsidDel="00000000" w:rsidR="00000000" w:rsidRPr="00000000">
        <w:rPr>
          <w:b w:val="1"/>
          <w:rtl w:val="0"/>
        </w:rPr>
        <w:tab/>
      </w:r>
    </w:p>
    <w:p w:rsidR="00000000" w:rsidDel="00000000" w:rsidP="00000000" w:rsidRDefault="00000000" w:rsidRPr="00000000" w14:paraId="00000099">
      <w:pPr>
        <w:tabs>
          <w:tab w:val="left" w:leader="none" w:pos="284"/>
        </w:tabs>
        <w:jc w:val="center"/>
        <w:rPr>
          <w:b w:val="1"/>
        </w:rPr>
      </w:pPr>
      <w:r w:rsidDel="00000000" w:rsidR="00000000" w:rsidRPr="00000000">
        <w:rPr>
          <w:rtl w:val="0"/>
        </w:rPr>
      </w:r>
    </w:p>
    <w:p w:rsidR="00000000" w:rsidDel="00000000" w:rsidP="00000000" w:rsidRDefault="00000000" w:rsidRPr="00000000" w14:paraId="0000009A">
      <w:pPr>
        <w:tabs>
          <w:tab w:val="left" w:leader="none" w:pos="284"/>
        </w:tabs>
        <w:jc w:val="center"/>
        <w:rPr>
          <w:b w:val="1"/>
        </w:rPr>
      </w:pPr>
      <w:r w:rsidDel="00000000" w:rsidR="00000000" w:rsidRPr="00000000">
        <w:rPr>
          <w:rtl w:val="0"/>
        </w:rPr>
      </w:r>
    </w:p>
    <w:p w:rsidR="00000000" w:rsidDel="00000000" w:rsidP="00000000" w:rsidRDefault="00000000" w:rsidRPr="00000000" w14:paraId="0000009B">
      <w:pPr>
        <w:tabs>
          <w:tab w:val="left" w:leader="none" w:pos="284"/>
        </w:tabs>
        <w:jc w:val="center"/>
        <w:rPr>
          <w:b w:val="1"/>
        </w:rPr>
      </w:pPr>
      <w:r w:rsidDel="00000000" w:rsidR="00000000" w:rsidRPr="00000000">
        <w:rPr>
          <w:rtl w:val="0"/>
        </w:rPr>
      </w:r>
    </w:p>
    <w:p w:rsidR="00000000" w:rsidDel="00000000" w:rsidP="00000000" w:rsidRDefault="00000000" w:rsidRPr="00000000" w14:paraId="0000009C">
      <w:pPr>
        <w:tabs>
          <w:tab w:val="left" w:leader="none" w:pos="284"/>
        </w:tabs>
        <w:jc w:val="center"/>
        <w:rPr>
          <w:b w:val="1"/>
        </w:rPr>
      </w:pPr>
      <w:r w:rsidDel="00000000" w:rsidR="00000000" w:rsidRPr="00000000">
        <w:rPr>
          <w:rtl w:val="0"/>
        </w:rPr>
      </w:r>
    </w:p>
    <w:p w:rsidR="00000000" w:rsidDel="00000000" w:rsidP="00000000" w:rsidRDefault="00000000" w:rsidRPr="00000000" w14:paraId="0000009D">
      <w:pPr>
        <w:tabs>
          <w:tab w:val="left" w:leader="none" w:pos="284"/>
        </w:tabs>
        <w:jc w:val="center"/>
        <w:rPr>
          <w:b w:val="1"/>
        </w:rPr>
      </w:pPr>
      <w:r w:rsidDel="00000000" w:rsidR="00000000" w:rsidRPr="00000000">
        <w:rPr>
          <w:rtl w:val="0"/>
        </w:rPr>
      </w:r>
    </w:p>
    <w:p w:rsidR="00000000" w:rsidDel="00000000" w:rsidP="00000000" w:rsidRDefault="00000000" w:rsidRPr="00000000" w14:paraId="0000009E">
      <w:pPr>
        <w:tabs>
          <w:tab w:val="left" w:leader="none" w:pos="284"/>
        </w:tabs>
        <w:jc w:val="center"/>
        <w:rPr>
          <w:b w:val="1"/>
        </w:rPr>
      </w:pPr>
      <w:r w:rsidDel="00000000" w:rsidR="00000000" w:rsidRPr="00000000">
        <w:rPr>
          <w:rtl w:val="0"/>
        </w:rPr>
      </w:r>
    </w:p>
    <w:p w:rsidR="00000000" w:rsidDel="00000000" w:rsidP="00000000" w:rsidRDefault="00000000" w:rsidRPr="00000000" w14:paraId="0000009F">
      <w:pPr>
        <w:tabs>
          <w:tab w:val="left" w:leader="none" w:pos="284"/>
        </w:tabs>
        <w:jc w:val="center"/>
        <w:rPr>
          <w:b w:val="1"/>
        </w:rPr>
      </w:pPr>
      <w:r w:rsidDel="00000000" w:rsidR="00000000" w:rsidRPr="00000000">
        <w:rPr>
          <w:rtl w:val="0"/>
        </w:rPr>
      </w:r>
    </w:p>
    <w:p w:rsidR="00000000" w:rsidDel="00000000" w:rsidP="00000000" w:rsidRDefault="00000000" w:rsidRPr="00000000" w14:paraId="000000A0">
      <w:pPr>
        <w:tabs>
          <w:tab w:val="left" w:leader="none" w:pos="284"/>
        </w:tabs>
        <w:jc w:val="center"/>
        <w:rPr>
          <w:b w:val="1"/>
        </w:rPr>
      </w:pPr>
      <w:r w:rsidDel="00000000" w:rsidR="00000000" w:rsidRPr="00000000">
        <w:rPr>
          <w:rtl w:val="0"/>
        </w:rPr>
      </w:r>
    </w:p>
    <w:p w:rsidR="00000000" w:rsidDel="00000000" w:rsidP="00000000" w:rsidRDefault="00000000" w:rsidRPr="00000000" w14:paraId="000000A1">
      <w:pPr>
        <w:tabs>
          <w:tab w:val="left" w:leader="none" w:pos="284"/>
        </w:tabs>
        <w:jc w:val="center"/>
        <w:rPr>
          <w:b w:val="1"/>
        </w:rPr>
      </w:pPr>
      <w:r w:rsidDel="00000000" w:rsidR="00000000" w:rsidRPr="00000000">
        <w:rPr>
          <w:rtl w:val="0"/>
        </w:rPr>
      </w:r>
    </w:p>
    <w:p w:rsidR="00000000" w:rsidDel="00000000" w:rsidP="00000000" w:rsidRDefault="00000000" w:rsidRPr="00000000" w14:paraId="000000A2">
      <w:pPr>
        <w:tabs>
          <w:tab w:val="left" w:leader="none" w:pos="284"/>
        </w:tabs>
        <w:jc w:val="center"/>
        <w:rPr>
          <w:b w:val="1"/>
        </w:rPr>
      </w:pPr>
      <w:r w:rsidDel="00000000" w:rsidR="00000000" w:rsidRPr="00000000">
        <w:rPr>
          <w:rtl w:val="0"/>
        </w:rPr>
      </w:r>
    </w:p>
    <w:p w:rsidR="00000000" w:rsidDel="00000000" w:rsidP="00000000" w:rsidRDefault="00000000" w:rsidRPr="00000000" w14:paraId="000000A3">
      <w:pPr>
        <w:tabs>
          <w:tab w:val="left" w:leader="none" w:pos="284"/>
        </w:tabs>
        <w:jc w:val="center"/>
        <w:rPr>
          <w:b w:val="1"/>
        </w:rPr>
      </w:pPr>
      <w:r w:rsidDel="00000000" w:rsidR="00000000" w:rsidRPr="00000000">
        <w:rPr>
          <w:rtl w:val="0"/>
        </w:rPr>
      </w:r>
    </w:p>
    <w:p w:rsidR="00000000" w:rsidDel="00000000" w:rsidP="00000000" w:rsidRDefault="00000000" w:rsidRPr="00000000" w14:paraId="000000A4">
      <w:pPr>
        <w:tabs>
          <w:tab w:val="left" w:leader="none" w:pos="284"/>
        </w:tabs>
        <w:jc w:val="center"/>
        <w:rPr>
          <w:b w:val="1"/>
        </w:rPr>
      </w:pPr>
      <w:r w:rsidDel="00000000" w:rsidR="00000000" w:rsidRPr="00000000">
        <w:rPr>
          <w:rtl w:val="0"/>
        </w:rPr>
      </w:r>
    </w:p>
    <w:p w:rsidR="00000000" w:rsidDel="00000000" w:rsidP="00000000" w:rsidRDefault="00000000" w:rsidRPr="00000000" w14:paraId="000000A5">
      <w:pPr>
        <w:tabs>
          <w:tab w:val="left" w:leader="none" w:pos="284"/>
        </w:tabs>
        <w:jc w:val="center"/>
        <w:rPr>
          <w:b w:val="1"/>
        </w:rPr>
      </w:pPr>
      <w:r w:rsidDel="00000000" w:rsidR="00000000" w:rsidRPr="00000000">
        <w:rPr>
          <w:rtl w:val="0"/>
        </w:rPr>
      </w:r>
    </w:p>
    <w:p w:rsidR="00000000" w:rsidDel="00000000" w:rsidP="00000000" w:rsidRDefault="00000000" w:rsidRPr="00000000" w14:paraId="000000A6">
      <w:pPr>
        <w:tabs>
          <w:tab w:val="left" w:leader="none" w:pos="284"/>
        </w:tabs>
        <w:jc w:val="center"/>
        <w:rPr>
          <w:b w:val="1"/>
        </w:rPr>
      </w:pPr>
      <w:r w:rsidDel="00000000" w:rsidR="00000000" w:rsidRPr="00000000">
        <w:rPr>
          <w:rtl w:val="0"/>
        </w:rPr>
      </w:r>
    </w:p>
    <w:p w:rsidR="00000000" w:rsidDel="00000000" w:rsidP="00000000" w:rsidRDefault="00000000" w:rsidRPr="00000000" w14:paraId="000000A7">
      <w:pPr>
        <w:tabs>
          <w:tab w:val="left" w:leader="none" w:pos="284"/>
        </w:tabs>
        <w:jc w:val="center"/>
        <w:rPr>
          <w:b w:val="1"/>
        </w:rPr>
      </w:pPr>
      <w:r w:rsidDel="00000000" w:rsidR="00000000" w:rsidRPr="00000000">
        <w:rPr>
          <w:rtl w:val="0"/>
        </w:rPr>
      </w:r>
    </w:p>
    <w:p w:rsidR="00000000" w:rsidDel="00000000" w:rsidP="00000000" w:rsidRDefault="00000000" w:rsidRPr="00000000" w14:paraId="000000A8">
      <w:pPr>
        <w:tabs>
          <w:tab w:val="left" w:leader="none" w:pos="284"/>
        </w:tabs>
        <w:jc w:val="center"/>
        <w:rPr>
          <w:b w:val="1"/>
        </w:rPr>
      </w:pPr>
      <w:r w:rsidDel="00000000" w:rsidR="00000000" w:rsidRPr="00000000">
        <w:rPr>
          <w:rtl w:val="0"/>
        </w:rPr>
      </w:r>
    </w:p>
    <w:p w:rsidR="00000000" w:rsidDel="00000000" w:rsidP="00000000" w:rsidRDefault="00000000" w:rsidRPr="00000000" w14:paraId="000000A9">
      <w:pPr>
        <w:tabs>
          <w:tab w:val="left" w:leader="none" w:pos="284"/>
        </w:tabs>
        <w:jc w:val="center"/>
        <w:rPr>
          <w:b w:val="1"/>
        </w:rPr>
      </w:pPr>
      <w:r w:rsidDel="00000000" w:rsidR="00000000" w:rsidRPr="00000000">
        <w:rPr>
          <w:rtl w:val="0"/>
        </w:rPr>
      </w:r>
    </w:p>
    <w:p w:rsidR="00000000" w:rsidDel="00000000" w:rsidP="00000000" w:rsidRDefault="00000000" w:rsidRPr="00000000" w14:paraId="000000AA">
      <w:pPr>
        <w:tabs>
          <w:tab w:val="left" w:leader="none" w:pos="284"/>
        </w:tabs>
        <w:jc w:val="center"/>
        <w:rPr>
          <w:b w:val="1"/>
        </w:rPr>
      </w:pPr>
      <w:r w:rsidDel="00000000" w:rsidR="00000000" w:rsidRPr="00000000">
        <w:rPr>
          <w:rtl w:val="0"/>
        </w:rPr>
      </w:r>
    </w:p>
    <w:p w:rsidR="00000000" w:rsidDel="00000000" w:rsidP="00000000" w:rsidRDefault="00000000" w:rsidRPr="00000000" w14:paraId="000000AB">
      <w:pPr>
        <w:tabs>
          <w:tab w:val="left" w:leader="none" w:pos="284"/>
        </w:tabs>
        <w:jc w:val="center"/>
        <w:rPr>
          <w:b w:val="1"/>
        </w:rPr>
      </w:pPr>
      <w:r w:rsidDel="00000000" w:rsidR="00000000" w:rsidRPr="00000000">
        <w:rPr>
          <w:rtl w:val="0"/>
        </w:rPr>
      </w:r>
    </w:p>
    <w:p w:rsidR="00000000" w:rsidDel="00000000" w:rsidP="00000000" w:rsidRDefault="00000000" w:rsidRPr="00000000" w14:paraId="000000AC">
      <w:pPr>
        <w:tabs>
          <w:tab w:val="left" w:leader="none" w:pos="284"/>
        </w:tabs>
        <w:jc w:val="center"/>
        <w:rPr>
          <w:b w:val="1"/>
        </w:rPr>
      </w:pPr>
      <w:r w:rsidDel="00000000" w:rsidR="00000000" w:rsidRPr="00000000">
        <w:rPr>
          <w:rtl w:val="0"/>
        </w:rPr>
      </w:r>
    </w:p>
    <w:p w:rsidR="00000000" w:rsidDel="00000000" w:rsidP="00000000" w:rsidRDefault="00000000" w:rsidRPr="00000000" w14:paraId="000000AD">
      <w:pPr>
        <w:tabs>
          <w:tab w:val="left" w:leader="none" w:pos="284"/>
        </w:tabs>
        <w:jc w:val="center"/>
        <w:rPr>
          <w:b w:val="1"/>
        </w:rPr>
      </w:pPr>
      <w:r w:rsidDel="00000000" w:rsidR="00000000" w:rsidRPr="00000000">
        <w:rPr>
          <w:rtl w:val="0"/>
        </w:rPr>
      </w:r>
    </w:p>
    <w:p w:rsidR="00000000" w:rsidDel="00000000" w:rsidP="00000000" w:rsidRDefault="00000000" w:rsidRPr="00000000" w14:paraId="000000AE">
      <w:pPr>
        <w:tabs>
          <w:tab w:val="left" w:leader="none" w:pos="284"/>
        </w:tabs>
        <w:jc w:val="center"/>
        <w:rPr>
          <w:b w:val="1"/>
        </w:rPr>
      </w:pPr>
      <w:r w:rsidDel="00000000" w:rsidR="00000000" w:rsidRPr="00000000">
        <w:rPr>
          <w:rtl w:val="0"/>
        </w:rPr>
      </w:r>
    </w:p>
    <w:p w:rsidR="00000000" w:rsidDel="00000000" w:rsidP="00000000" w:rsidRDefault="00000000" w:rsidRPr="00000000" w14:paraId="000000AF">
      <w:pPr>
        <w:tabs>
          <w:tab w:val="left" w:leader="none" w:pos="284"/>
        </w:tabs>
        <w:jc w:val="center"/>
        <w:rPr>
          <w:b w:val="1"/>
        </w:rPr>
      </w:pPr>
      <w:r w:rsidDel="00000000" w:rsidR="00000000" w:rsidRPr="00000000">
        <w:rPr>
          <w:rtl w:val="0"/>
        </w:rPr>
      </w:r>
    </w:p>
    <w:p w:rsidR="00000000" w:rsidDel="00000000" w:rsidP="00000000" w:rsidRDefault="00000000" w:rsidRPr="00000000" w14:paraId="000000B0">
      <w:pPr>
        <w:tabs>
          <w:tab w:val="left" w:leader="none" w:pos="284"/>
        </w:tabs>
        <w:jc w:val="center"/>
        <w:rPr>
          <w:b w:val="1"/>
        </w:rPr>
      </w:pPr>
      <w:r w:rsidDel="00000000" w:rsidR="00000000" w:rsidRPr="00000000">
        <w:rPr>
          <w:rtl w:val="0"/>
        </w:rPr>
      </w:r>
    </w:p>
    <w:p w:rsidR="00000000" w:rsidDel="00000000" w:rsidP="00000000" w:rsidRDefault="00000000" w:rsidRPr="00000000" w14:paraId="000000B1">
      <w:pPr>
        <w:tabs>
          <w:tab w:val="left" w:leader="none" w:pos="284"/>
        </w:tabs>
        <w:jc w:val="center"/>
        <w:rPr>
          <w:b w:val="1"/>
        </w:rPr>
      </w:pPr>
      <w:r w:rsidDel="00000000" w:rsidR="00000000" w:rsidRPr="00000000">
        <w:rPr>
          <w:b w:val="1"/>
          <w:rtl w:val="0"/>
        </w:rPr>
        <w:t xml:space="preserve">Section C</w:t>
      </w:r>
    </w:p>
    <w:p w:rsidR="00000000" w:rsidDel="00000000" w:rsidP="00000000" w:rsidRDefault="00000000" w:rsidRPr="00000000" w14:paraId="000000B2">
      <w:pPr>
        <w:tabs>
          <w:tab w:val="left" w:leader="none" w:pos="284"/>
        </w:tabs>
        <w:jc w:val="center"/>
        <w:rPr>
          <w:b w:val="1"/>
        </w:rPr>
      </w:pPr>
      <w:r w:rsidDel="00000000" w:rsidR="00000000" w:rsidRPr="00000000">
        <w:rPr>
          <w:rtl w:val="0"/>
        </w:rPr>
      </w:r>
    </w:p>
    <w:p w:rsidR="00000000" w:rsidDel="00000000" w:rsidP="00000000" w:rsidRDefault="00000000" w:rsidRPr="00000000" w14:paraId="000000B3">
      <w:pPr>
        <w:tabs>
          <w:tab w:val="left" w:leader="none" w:pos="284"/>
        </w:tabs>
        <w:jc w:val="center"/>
        <w:rPr>
          <w:b w:val="1"/>
        </w:rPr>
      </w:pPr>
      <w:r w:rsidDel="00000000" w:rsidR="00000000" w:rsidRPr="00000000">
        <w:rPr>
          <w:b w:val="1"/>
          <w:rtl w:val="0"/>
        </w:rPr>
        <w:t xml:space="preserve">Answer EITHER question 3 OR question 4</w:t>
      </w:r>
    </w:p>
    <w:p w:rsidR="00000000" w:rsidDel="00000000" w:rsidP="00000000" w:rsidRDefault="00000000" w:rsidRPr="00000000" w14:paraId="000000B4">
      <w:pPr>
        <w:tabs>
          <w:tab w:val="left" w:leader="none" w:pos="284"/>
        </w:tabs>
        <w:jc w:val="center"/>
        <w:rPr>
          <w:b w:val="1"/>
        </w:rPr>
      </w:pPr>
      <w:r w:rsidDel="00000000" w:rsidR="00000000" w:rsidRPr="00000000">
        <w:rPr>
          <w:rtl w:val="0"/>
        </w:rPr>
      </w:r>
    </w:p>
    <w:p w:rsidR="00000000" w:rsidDel="00000000" w:rsidP="00000000" w:rsidRDefault="00000000" w:rsidRPr="00000000" w14:paraId="000000B5">
      <w:pPr>
        <w:tabs>
          <w:tab w:val="left" w:leader="none" w:pos="284"/>
        </w:tabs>
        <w:ind w:hanging="280"/>
        <w:jc w:val="center"/>
        <w:rPr>
          <w:b w:val="1"/>
        </w:rPr>
      </w:pPr>
      <w:r w:rsidDel="00000000" w:rsidR="00000000" w:rsidRPr="00000000">
        <w:rPr>
          <w:b w:val="1"/>
          <w:rtl w:val="0"/>
        </w:rPr>
        <w:t xml:space="preserve">Cluster 3 Sustainable Future and Climate Change</w:t>
      </w:r>
    </w:p>
    <w:p w:rsidR="00000000" w:rsidDel="00000000" w:rsidP="00000000" w:rsidRDefault="00000000" w:rsidRPr="00000000" w14:paraId="000000B6">
      <w:pPr>
        <w:tabs>
          <w:tab w:val="left" w:leader="none" w:pos="284"/>
        </w:tabs>
        <w:ind w:hanging="280"/>
        <w:jc w:val="center"/>
        <w:rPr>
          <w:b w:val="1"/>
        </w:rPr>
      </w:pPr>
      <w:r w:rsidDel="00000000" w:rsidR="00000000" w:rsidRPr="00000000">
        <w:rPr>
          <w:rtl w:val="0"/>
        </w:rPr>
      </w:r>
    </w:p>
    <w:p w:rsidR="00000000" w:rsidDel="00000000" w:rsidP="00000000" w:rsidRDefault="00000000" w:rsidRPr="00000000" w14:paraId="000000B7">
      <w:pPr>
        <w:tabs>
          <w:tab w:val="left" w:leader="none" w:pos="284"/>
        </w:tabs>
        <w:ind w:left="280" w:hanging="280"/>
        <w:jc w:val="both"/>
        <w:rPr/>
      </w:pPr>
      <w:bookmarkStart w:colFirst="0" w:colLast="0" w:name="_heading=h.1fob9te" w:id="2"/>
      <w:bookmarkEnd w:id="2"/>
      <w:r w:rsidDel="00000000" w:rsidR="00000000" w:rsidRPr="00000000">
        <w:rPr>
          <w:b w:val="1"/>
          <w:rtl w:val="0"/>
        </w:rPr>
        <w:t xml:space="preserve">3</w:t>
        <w:tab/>
      </w:r>
      <w:r w:rsidDel="00000000" w:rsidR="00000000" w:rsidRPr="00000000">
        <w:rPr>
          <w:rtl w:val="0"/>
        </w:rPr>
        <w:t xml:space="preserve">‘Successful urban reimaging strategies must include consideration of sustainable urban development’. </w:t>
      </w:r>
    </w:p>
    <w:p w:rsidR="00000000" w:rsidDel="00000000" w:rsidP="00000000" w:rsidRDefault="00000000" w:rsidRPr="00000000" w14:paraId="000000B8">
      <w:pPr>
        <w:tabs>
          <w:tab w:val="left" w:leader="none" w:pos="284"/>
        </w:tabs>
        <w:jc w:val="both"/>
        <w:rPr/>
      </w:pPr>
      <w:r w:rsidDel="00000000" w:rsidR="00000000" w:rsidRPr="00000000">
        <w:rPr>
          <w:rtl w:val="0"/>
        </w:rPr>
        <w:tab/>
      </w:r>
    </w:p>
    <w:p w:rsidR="00000000" w:rsidDel="00000000" w:rsidP="00000000" w:rsidRDefault="00000000" w:rsidRPr="00000000" w14:paraId="000000B9">
      <w:pPr>
        <w:tabs>
          <w:tab w:val="left" w:leader="none" w:pos="284"/>
        </w:tabs>
        <w:jc w:val="both"/>
        <w:rPr/>
      </w:pPr>
      <w:r w:rsidDel="00000000" w:rsidR="00000000" w:rsidRPr="00000000">
        <w:rPr>
          <w:rtl w:val="0"/>
        </w:rPr>
        <w:tab/>
        <w:t xml:space="preserve">Evaluate this statement.</w:t>
        <w:tab/>
        <w:tab/>
        <w:tab/>
        <w:tab/>
        <w:tab/>
        <w:tab/>
        <w:tab/>
        <w:tab/>
        <w:tab/>
        <w:tab/>
        <w:t xml:space="preserve">[20]</w:t>
      </w:r>
    </w:p>
    <w:p w:rsidR="00000000" w:rsidDel="00000000" w:rsidP="00000000" w:rsidRDefault="00000000" w:rsidRPr="00000000" w14:paraId="000000BA">
      <w:pPr>
        <w:tabs>
          <w:tab w:val="left" w:leader="none" w:pos="284"/>
        </w:tabs>
        <w:jc w:val="both"/>
        <w:rPr/>
      </w:pPr>
      <w:r w:rsidDel="00000000" w:rsidR="00000000" w:rsidRPr="00000000">
        <w:rPr>
          <w:rtl w:val="0"/>
        </w:rPr>
      </w:r>
    </w:p>
    <w:p w:rsidR="00000000" w:rsidDel="00000000" w:rsidP="00000000" w:rsidRDefault="00000000" w:rsidRPr="00000000" w14:paraId="000000BB">
      <w:pPr>
        <w:tabs>
          <w:tab w:val="left" w:leader="none" w:pos="284"/>
        </w:tabs>
        <w:jc w:val="both"/>
        <w:rPr/>
      </w:pPr>
      <w:r w:rsidDel="00000000" w:rsidR="00000000" w:rsidRPr="00000000">
        <w:rPr>
          <w:rtl w:val="0"/>
        </w:rPr>
      </w:r>
    </w:p>
    <w:p w:rsidR="00000000" w:rsidDel="00000000" w:rsidP="00000000" w:rsidRDefault="00000000" w:rsidRPr="00000000" w14:paraId="000000BC">
      <w:pPr>
        <w:tabs>
          <w:tab w:val="left" w:leader="none" w:pos="284"/>
        </w:tabs>
        <w:ind w:left="280" w:hanging="280"/>
        <w:jc w:val="both"/>
        <w:rPr/>
      </w:pPr>
      <w:r w:rsidDel="00000000" w:rsidR="00000000" w:rsidRPr="00000000">
        <w:rPr>
          <w:b w:val="1"/>
          <w:rtl w:val="0"/>
        </w:rPr>
        <w:t xml:space="preserve">4</w:t>
        <w:tab/>
      </w:r>
      <w:r w:rsidDel="00000000" w:rsidR="00000000" w:rsidRPr="00000000">
        <w:rPr>
          <w:rtl w:val="0"/>
        </w:rPr>
        <w:t xml:space="preserve">‘Given the rate of contemporary climate change, mitigation measures are more urgent than adaptation measures’.</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BD">
      <w:pPr>
        <w:tabs>
          <w:tab w:val="left" w:leader="none" w:pos="284"/>
        </w:tabs>
        <w:jc w:val="both"/>
        <w:rPr/>
      </w:pPr>
      <w:r w:rsidDel="00000000" w:rsidR="00000000" w:rsidRPr="00000000">
        <w:rPr>
          <w:rtl w:val="0"/>
        </w:rPr>
      </w:r>
    </w:p>
    <w:p w:rsidR="00000000" w:rsidDel="00000000" w:rsidP="00000000" w:rsidRDefault="00000000" w:rsidRPr="00000000" w14:paraId="000000BE">
      <w:pPr>
        <w:tabs>
          <w:tab w:val="left" w:leader="none" w:pos="284"/>
        </w:tabs>
        <w:jc w:val="both"/>
        <w:rPr/>
      </w:pPr>
      <w:r w:rsidDel="00000000" w:rsidR="00000000" w:rsidRPr="00000000">
        <w:rPr>
          <w:rtl w:val="0"/>
        </w:rPr>
        <w:tab/>
        <w:t xml:space="preserve">Evaluate this statement.</w:t>
        <w:tab/>
        <w:tab/>
        <w:tab/>
        <w:tab/>
        <w:tab/>
        <w:tab/>
        <w:tab/>
        <w:tab/>
        <w:tab/>
        <w:tab/>
        <w:t xml:space="preserve">[20]</w:t>
      </w:r>
    </w:p>
    <w:p w:rsidR="00000000" w:rsidDel="00000000" w:rsidP="00000000" w:rsidRDefault="00000000" w:rsidRPr="00000000" w14:paraId="000000BF">
      <w:pPr>
        <w:tabs>
          <w:tab w:val="left" w:leader="none" w:pos="284"/>
        </w:tabs>
        <w:jc w:val="both"/>
        <w:rPr/>
      </w:pPr>
      <w:r w:rsidDel="00000000" w:rsidR="00000000" w:rsidRPr="00000000">
        <w:rPr>
          <w:rtl w:val="0"/>
        </w:rPr>
      </w:r>
    </w:p>
    <w:p w:rsidR="00000000" w:rsidDel="00000000" w:rsidP="00000000" w:rsidRDefault="00000000" w:rsidRPr="00000000" w14:paraId="000000C0">
      <w:pPr>
        <w:tabs>
          <w:tab w:val="left" w:leader="none" w:pos="284"/>
        </w:tabs>
        <w:jc w:val="both"/>
        <w:rPr/>
      </w:pPr>
      <w:r w:rsidDel="00000000" w:rsidR="00000000" w:rsidRPr="00000000">
        <w:rPr>
          <w:rtl w:val="0"/>
        </w:rPr>
      </w:r>
    </w:p>
    <w:p w:rsidR="00000000" w:rsidDel="00000000" w:rsidP="00000000" w:rsidRDefault="00000000" w:rsidRPr="00000000" w14:paraId="000000C1">
      <w:pPr>
        <w:tabs>
          <w:tab w:val="left" w:leader="none" w:pos="284"/>
        </w:tabs>
        <w:jc w:val="center"/>
        <w:rPr>
          <w:b w:val="1"/>
        </w:rPr>
      </w:pPr>
      <w:r w:rsidDel="00000000" w:rsidR="00000000" w:rsidRPr="00000000">
        <w:rPr>
          <w:rtl w:val="0"/>
        </w:rPr>
      </w:r>
    </w:p>
    <w:p w:rsidR="00000000" w:rsidDel="00000000" w:rsidP="00000000" w:rsidRDefault="00000000" w:rsidRPr="00000000" w14:paraId="000000C2">
      <w:pPr>
        <w:tabs>
          <w:tab w:val="left" w:leader="none" w:pos="284"/>
        </w:tabs>
        <w:jc w:val="both"/>
        <w:rPr/>
      </w:pPr>
      <w:r w:rsidDel="00000000" w:rsidR="00000000" w:rsidRPr="00000000">
        <w:rPr>
          <w:rtl w:val="0"/>
        </w:rPr>
      </w:r>
    </w:p>
    <w:p w:rsidR="00000000" w:rsidDel="00000000" w:rsidP="00000000" w:rsidRDefault="00000000" w:rsidRPr="00000000" w14:paraId="000000C3">
      <w:pPr>
        <w:tabs>
          <w:tab w:val="left" w:leader="none" w:pos="284"/>
        </w:tabs>
        <w:jc w:val="both"/>
        <w:rPr/>
      </w:pPr>
      <w:r w:rsidDel="00000000" w:rsidR="00000000" w:rsidRPr="00000000">
        <w:rPr>
          <w:rtl w:val="0"/>
        </w:rPr>
      </w:r>
    </w:p>
    <w:p w:rsidR="00000000" w:rsidDel="00000000" w:rsidP="00000000" w:rsidRDefault="00000000" w:rsidRPr="00000000" w14:paraId="000000C4">
      <w:pPr>
        <w:tabs>
          <w:tab w:val="left" w:leader="none" w:pos="284"/>
        </w:tabs>
        <w:jc w:val="both"/>
        <w:rPr/>
      </w:pPr>
      <w:r w:rsidDel="00000000" w:rsidR="00000000" w:rsidRPr="00000000">
        <w:rPr>
          <w:rtl w:val="0"/>
        </w:rPr>
      </w:r>
    </w:p>
    <w:p w:rsidR="00000000" w:rsidDel="00000000" w:rsidP="00000000" w:rsidRDefault="00000000" w:rsidRPr="00000000" w14:paraId="000000C5">
      <w:pPr>
        <w:tabs>
          <w:tab w:val="left" w:leader="none" w:pos="284"/>
        </w:tabs>
        <w:jc w:val="both"/>
        <w:rPr/>
      </w:pPr>
      <w:r w:rsidDel="00000000" w:rsidR="00000000" w:rsidRPr="00000000">
        <w:rPr>
          <w:rtl w:val="0"/>
        </w:rPr>
      </w:r>
    </w:p>
    <w:p w:rsidR="00000000" w:rsidDel="00000000" w:rsidP="00000000" w:rsidRDefault="00000000" w:rsidRPr="00000000" w14:paraId="000000C6">
      <w:pPr>
        <w:tabs>
          <w:tab w:val="left" w:leader="none" w:pos="284"/>
        </w:tabs>
        <w:jc w:val="both"/>
        <w:rPr/>
      </w:pPr>
      <w:r w:rsidDel="00000000" w:rsidR="00000000" w:rsidRPr="00000000">
        <w:rPr>
          <w:rtl w:val="0"/>
        </w:rPr>
      </w:r>
    </w:p>
    <w:p w:rsidR="00000000" w:rsidDel="00000000" w:rsidP="00000000" w:rsidRDefault="00000000" w:rsidRPr="00000000" w14:paraId="000000C7">
      <w:pPr>
        <w:tabs>
          <w:tab w:val="left" w:leader="none" w:pos="284"/>
        </w:tabs>
        <w:jc w:val="both"/>
        <w:rPr/>
      </w:pPr>
      <w:r w:rsidDel="00000000" w:rsidR="00000000" w:rsidRPr="00000000">
        <w:rPr>
          <w:rtl w:val="0"/>
        </w:rPr>
      </w:r>
    </w:p>
    <w:p w:rsidR="00000000" w:rsidDel="00000000" w:rsidP="00000000" w:rsidRDefault="00000000" w:rsidRPr="00000000" w14:paraId="000000C8">
      <w:pPr>
        <w:tabs>
          <w:tab w:val="left" w:leader="none" w:pos="284"/>
        </w:tabs>
        <w:jc w:val="both"/>
        <w:rPr/>
      </w:pPr>
      <w:r w:rsidDel="00000000" w:rsidR="00000000" w:rsidRPr="00000000">
        <w:rPr>
          <w:rtl w:val="0"/>
        </w:rPr>
      </w:r>
    </w:p>
    <w:p w:rsidR="00000000" w:rsidDel="00000000" w:rsidP="00000000" w:rsidRDefault="00000000" w:rsidRPr="00000000" w14:paraId="000000C9">
      <w:pPr>
        <w:tabs>
          <w:tab w:val="left" w:leader="none" w:pos="284"/>
        </w:tabs>
        <w:jc w:val="both"/>
        <w:rPr/>
      </w:pPr>
      <w:r w:rsidDel="00000000" w:rsidR="00000000" w:rsidRPr="00000000">
        <w:rPr>
          <w:rtl w:val="0"/>
        </w:rPr>
      </w:r>
    </w:p>
    <w:p w:rsidR="00000000" w:rsidDel="00000000" w:rsidP="00000000" w:rsidRDefault="00000000" w:rsidRPr="00000000" w14:paraId="000000CA">
      <w:pPr>
        <w:tabs>
          <w:tab w:val="left" w:leader="none" w:pos="284"/>
        </w:tabs>
        <w:jc w:val="both"/>
        <w:rPr/>
      </w:pPr>
      <w:r w:rsidDel="00000000" w:rsidR="00000000" w:rsidRPr="00000000">
        <w:rPr>
          <w:rtl w:val="0"/>
        </w:rPr>
      </w:r>
    </w:p>
    <w:p w:rsidR="00000000" w:rsidDel="00000000" w:rsidP="00000000" w:rsidRDefault="00000000" w:rsidRPr="00000000" w14:paraId="000000CB">
      <w:pPr>
        <w:tabs>
          <w:tab w:val="left" w:leader="none" w:pos="284"/>
        </w:tabs>
        <w:jc w:val="both"/>
        <w:rPr/>
      </w:pPr>
      <w:r w:rsidDel="00000000" w:rsidR="00000000" w:rsidRPr="00000000">
        <w:rPr>
          <w:rtl w:val="0"/>
        </w:rPr>
      </w:r>
    </w:p>
    <w:p w:rsidR="00000000" w:rsidDel="00000000" w:rsidP="00000000" w:rsidRDefault="00000000" w:rsidRPr="00000000" w14:paraId="000000CC">
      <w:pPr>
        <w:tabs>
          <w:tab w:val="left" w:leader="none" w:pos="284"/>
        </w:tabs>
        <w:jc w:val="both"/>
        <w:rPr/>
      </w:pPr>
      <w:r w:rsidDel="00000000" w:rsidR="00000000" w:rsidRPr="00000000">
        <w:rPr>
          <w:rtl w:val="0"/>
        </w:rPr>
      </w:r>
    </w:p>
    <w:p w:rsidR="00000000" w:rsidDel="00000000" w:rsidP="00000000" w:rsidRDefault="00000000" w:rsidRPr="00000000" w14:paraId="000000CD">
      <w:pPr>
        <w:tabs>
          <w:tab w:val="left" w:leader="none" w:pos="284"/>
        </w:tabs>
        <w:jc w:val="both"/>
        <w:rPr/>
      </w:pPr>
      <w:r w:rsidDel="00000000" w:rsidR="00000000" w:rsidRPr="00000000">
        <w:rPr>
          <w:rtl w:val="0"/>
        </w:rPr>
      </w:r>
    </w:p>
    <w:p w:rsidR="00000000" w:rsidDel="00000000" w:rsidP="00000000" w:rsidRDefault="00000000" w:rsidRPr="00000000" w14:paraId="000000CE">
      <w:pPr>
        <w:tabs>
          <w:tab w:val="left" w:leader="none" w:pos="284"/>
        </w:tabs>
        <w:jc w:val="both"/>
        <w:rPr/>
      </w:pPr>
      <w:r w:rsidDel="00000000" w:rsidR="00000000" w:rsidRPr="00000000">
        <w:rPr>
          <w:rtl w:val="0"/>
        </w:rPr>
      </w:r>
    </w:p>
    <w:p w:rsidR="00000000" w:rsidDel="00000000" w:rsidP="00000000" w:rsidRDefault="00000000" w:rsidRPr="00000000" w14:paraId="000000CF">
      <w:pPr>
        <w:tabs>
          <w:tab w:val="left" w:leader="none" w:pos="284"/>
        </w:tabs>
        <w:jc w:val="both"/>
        <w:rPr/>
      </w:pPr>
      <w:r w:rsidDel="00000000" w:rsidR="00000000" w:rsidRPr="00000000">
        <w:rPr>
          <w:rtl w:val="0"/>
        </w:rPr>
      </w:r>
    </w:p>
    <w:p w:rsidR="00000000" w:rsidDel="00000000" w:rsidP="00000000" w:rsidRDefault="00000000" w:rsidRPr="00000000" w14:paraId="000000D0">
      <w:pPr>
        <w:tabs>
          <w:tab w:val="left" w:leader="none" w:pos="284"/>
        </w:tabs>
        <w:jc w:val="both"/>
        <w:rPr/>
      </w:pPr>
      <w:r w:rsidDel="00000000" w:rsidR="00000000" w:rsidRPr="00000000">
        <w:rPr>
          <w:rtl w:val="0"/>
        </w:rPr>
      </w:r>
    </w:p>
    <w:p w:rsidR="00000000" w:rsidDel="00000000" w:rsidP="00000000" w:rsidRDefault="00000000" w:rsidRPr="00000000" w14:paraId="000000D1">
      <w:pPr>
        <w:tabs>
          <w:tab w:val="left" w:leader="none" w:pos="284"/>
        </w:tabs>
        <w:jc w:val="both"/>
        <w:rPr/>
      </w:pPr>
      <w:r w:rsidDel="00000000" w:rsidR="00000000" w:rsidRPr="00000000">
        <w:rPr>
          <w:rtl w:val="0"/>
        </w:rPr>
      </w:r>
    </w:p>
    <w:p w:rsidR="00000000" w:rsidDel="00000000" w:rsidP="00000000" w:rsidRDefault="00000000" w:rsidRPr="00000000" w14:paraId="000000D2">
      <w:pPr>
        <w:tabs>
          <w:tab w:val="left" w:leader="none" w:pos="284"/>
        </w:tabs>
        <w:jc w:val="both"/>
        <w:rPr/>
      </w:pPr>
      <w:r w:rsidDel="00000000" w:rsidR="00000000" w:rsidRPr="00000000">
        <w:rPr>
          <w:rtl w:val="0"/>
        </w:rPr>
      </w:r>
    </w:p>
    <w:p w:rsidR="00000000" w:rsidDel="00000000" w:rsidP="00000000" w:rsidRDefault="00000000" w:rsidRPr="00000000" w14:paraId="000000D3">
      <w:pPr>
        <w:tabs>
          <w:tab w:val="left" w:leader="none" w:pos="284"/>
        </w:tabs>
        <w:jc w:val="both"/>
        <w:rPr/>
      </w:pPr>
      <w:r w:rsidDel="00000000" w:rsidR="00000000" w:rsidRPr="00000000">
        <w:rPr>
          <w:rtl w:val="0"/>
        </w:rPr>
      </w:r>
    </w:p>
    <w:p w:rsidR="00000000" w:rsidDel="00000000" w:rsidP="00000000" w:rsidRDefault="00000000" w:rsidRPr="00000000" w14:paraId="000000D4">
      <w:pPr>
        <w:tabs>
          <w:tab w:val="left" w:leader="none" w:pos="284"/>
        </w:tabs>
        <w:jc w:val="both"/>
        <w:rPr/>
      </w:pPr>
      <w:r w:rsidDel="00000000" w:rsidR="00000000" w:rsidRPr="00000000">
        <w:rPr>
          <w:rtl w:val="0"/>
        </w:rPr>
      </w:r>
    </w:p>
    <w:p w:rsidR="00000000" w:rsidDel="00000000" w:rsidP="00000000" w:rsidRDefault="00000000" w:rsidRPr="00000000" w14:paraId="000000D5">
      <w:pPr>
        <w:tabs>
          <w:tab w:val="left" w:leader="none" w:pos="284"/>
        </w:tabs>
        <w:jc w:val="both"/>
        <w:rPr/>
      </w:pPr>
      <w:r w:rsidDel="00000000" w:rsidR="00000000" w:rsidRPr="00000000">
        <w:rPr>
          <w:rtl w:val="0"/>
        </w:rPr>
      </w:r>
    </w:p>
    <w:p w:rsidR="00000000" w:rsidDel="00000000" w:rsidP="00000000" w:rsidRDefault="00000000" w:rsidRPr="00000000" w14:paraId="000000D6">
      <w:pPr>
        <w:tabs>
          <w:tab w:val="left" w:leader="none" w:pos="284"/>
        </w:tabs>
        <w:jc w:val="both"/>
        <w:rPr/>
      </w:pPr>
      <w:r w:rsidDel="00000000" w:rsidR="00000000" w:rsidRPr="00000000">
        <w:rPr>
          <w:rtl w:val="0"/>
        </w:rPr>
      </w:r>
    </w:p>
    <w:p w:rsidR="00000000" w:rsidDel="00000000" w:rsidP="00000000" w:rsidRDefault="00000000" w:rsidRPr="00000000" w14:paraId="000000D7">
      <w:pPr>
        <w:tabs>
          <w:tab w:val="left" w:leader="none" w:pos="284"/>
        </w:tabs>
        <w:jc w:val="both"/>
        <w:rPr/>
      </w:pPr>
      <w:r w:rsidDel="00000000" w:rsidR="00000000" w:rsidRPr="00000000">
        <w:rPr>
          <w:rtl w:val="0"/>
        </w:rPr>
      </w:r>
    </w:p>
    <w:p w:rsidR="00000000" w:rsidDel="00000000" w:rsidP="00000000" w:rsidRDefault="00000000" w:rsidRPr="00000000" w14:paraId="000000D8">
      <w:pPr>
        <w:tabs>
          <w:tab w:val="left" w:leader="none" w:pos="284"/>
        </w:tabs>
        <w:jc w:val="both"/>
        <w:rPr/>
      </w:pPr>
      <w:r w:rsidDel="00000000" w:rsidR="00000000" w:rsidRPr="00000000">
        <w:rPr>
          <w:rtl w:val="0"/>
        </w:rPr>
      </w:r>
    </w:p>
    <w:p w:rsidR="00000000" w:rsidDel="00000000" w:rsidP="00000000" w:rsidRDefault="00000000" w:rsidRPr="00000000" w14:paraId="000000D9">
      <w:pPr>
        <w:tabs>
          <w:tab w:val="left" w:leader="none" w:pos="284"/>
        </w:tabs>
        <w:jc w:val="both"/>
        <w:rPr/>
      </w:pPr>
      <w:r w:rsidDel="00000000" w:rsidR="00000000" w:rsidRPr="00000000">
        <w:rPr>
          <w:rtl w:val="0"/>
        </w:rPr>
      </w:r>
    </w:p>
    <w:p w:rsidR="00000000" w:rsidDel="00000000" w:rsidP="00000000" w:rsidRDefault="00000000" w:rsidRPr="00000000" w14:paraId="000000DA">
      <w:pPr>
        <w:tabs>
          <w:tab w:val="left" w:leader="none" w:pos="284"/>
        </w:tabs>
        <w:jc w:val="both"/>
        <w:rPr/>
      </w:pPr>
      <w:r w:rsidDel="00000000" w:rsidR="00000000" w:rsidRPr="00000000">
        <w:rPr>
          <w:rtl w:val="0"/>
        </w:rPr>
      </w:r>
    </w:p>
    <w:p w:rsidR="00000000" w:rsidDel="00000000" w:rsidP="00000000" w:rsidRDefault="00000000" w:rsidRPr="00000000" w14:paraId="000000DB">
      <w:pPr>
        <w:tabs>
          <w:tab w:val="left" w:leader="none" w:pos="284"/>
        </w:tabs>
        <w:jc w:val="both"/>
        <w:rPr/>
      </w:pPr>
      <w:r w:rsidDel="00000000" w:rsidR="00000000" w:rsidRPr="00000000">
        <w:rPr>
          <w:rtl w:val="0"/>
        </w:rPr>
      </w:r>
    </w:p>
    <w:p w:rsidR="00000000" w:rsidDel="00000000" w:rsidP="00000000" w:rsidRDefault="00000000" w:rsidRPr="00000000" w14:paraId="000000DC">
      <w:pPr>
        <w:tabs>
          <w:tab w:val="left" w:leader="none" w:pos="284"/>
        </w:tabs>
        <w:jc w:val="both"/>
        <w:rPr/>
      </w:pPr>
      <w:r w:rsidDel="00000000" w:rsidR="00000000" w:rsidRPr="00000000">
        <w:rPr>
          <w:rtl w:val="0"/>
        </w:rPr>
      </w:r>
    </w:p>
    <w:p w:rsidR="00000000" w:rsidDel="00000000" w:rsidP="00000000" w:rsidRDefault="00000000" w:rsidRPr="00000000" w14:paraId="000000DD">
      <w:pPr>
        <w:tabs>
          <w:tab w:val="left" w:leader="none" w:pos="284"/>
        </w:tabs>
        <w:jc w:val="both"/>
        <w:rPr/>
      </w:pPr>
      <w:r w:rsidDel="00000000" w:rsidR="00000000" w:rsidRPr="00000000">
        <w:rPr>
          <w:rtl w:val="0"/>
        </w:rPr>
      </w:r>
    </w:p>
    <w:p w:rsidR="00000000" w:rsidDel="00000000" w:rsidP="00000000" w:rsidRDefault="00000000" w:rsidRPr="00000000" w14:paraId="000000DE">
      <w:pPr>
        <w:tabs>
          <w:tab w:val="left" w:leader="none" w:pos="284"/>
        </w:tabs>
        <w:jc w:val="both"/>
        <w:rPr/>
      </w:pPr>
      <w:r w:rsidDel="00000000" w:rsidR="00000000" w:rsidRPr="00000000">
        <w:rPr>
          <w:rtl w:val="0"/>
        </w:rPr>
      </w:r>
    </w:p>
    <w:p w:rsidR="00000000" w:rsidDel="00000000" w:rsidP="00000000" w:rsidRDefault="00000000" w:rsidRPr="00000000" w14:paraId="000000DF">
      <w:pPr>
        <w:tabs>
          <w:tab w:val="left" w:leader="none" w:pos="284"/>
        </w:tabs>
        <w:jc w:val="both"/>
        <w:rPr>
          <w:i w:val="1"/>
          <w:sz w:val="14"/>
          <w:szCs w:val="14"/>
        </w:rPr>
      </w:pPr>
      <w:r w:rsidDel="00000000" w:rsidR="00000000" w:rsidRPr="00000000">
        <w:rPr>
          <w:i w:val="1"/>
          <w:sz w:val="14"/>
          <w:szCs w:val="14"/>
          <w:rtl w:val="0"/>
        </w:rPr>
        <w:t xml:space="preserve">__________________________________________________________________________________________________________________________</w:t>
      </w:r>
    </w:p>
    <w:p w:rsidR="00000000" w:rsidDel="00000000" w:rsidP="00000000" w:rsidRDefault="00000000" w:rsidRPr="00000000" w14:paraId="000000E0">
      <w:pPr>
        <w:tabs>
          <w:tab w:val="left" w:leader="none" w:pos="284"/>
        </w:tabs>
        <w:jc w:val="both"/>
        <w:rPr>
          <w:i w:val="1"/>
          <w:sz w:val="14"/>
          <w:szCs w:val="14"/>
        </w:rPr>
      </w:pPr>
      <w:r w:rsidDel="00000000" w:rsidR="00000000" w:rsidRPr="00000000">
        <w:rPr>
          <w:i w:val="1"/>
          <w:sz w:val="14"/>
          <w:szCs w:val="14"/>
          <w:rtl w:val="0"/>
        </w:rPr>
        <w:t xml:space="preserve">Acknowledgements</w:t>
      </w:r>
    </w:p>
    <w:p w:rsidR="00000000" w:rsidDel="00000000" w:rsidP="00000000" w:rsidRDefault="00000000" w:rsidRPr="00000000" w14:paraId="000000E1">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1 Resource 1</w:t>
        <w:tab/>
        <w:t xml:space="preserve">@ https://www.capitaland.com/sg/</w:t>
      </w:r>
    </w:p>
    <w:p w:rsidR="00000000" w:rsidDel="00000000" w:rsidP="00000000" w:rsidRDefault="00000000" w:rsidRPr="00000000" w14:paraId="000000E2">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1 Resource 1</w:t>
        <w:tab/>
        <w:t xml:space="preserve">@ https://www.todayonline.com/singapore/</w:t>
      </w:r>
    </w:p>
    <w:p w:rsidR="00000000" w:rsidDel="00000000" w:rsidP="00000000" w:rsidRDefault="00000000" w:rsidRPr="00000000" w14:paraId="000000E3">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1 Resource 2</w:t>
        <w:tab/>
        <w:t xml:space="preserve">@ https://www.mdpi.com/2071-1050/14/19/12330</w:t>
      </w:r>
    </w:p>
    <w:p w:rsidR="00000000" w:rsidDel="00000000" w:rsidP="00000000" w:rsidRDefault="00000000" w:rsidRPr="00000000" w14:paraId="000000E4">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1 Resource 3</w:t>
        <w:tab/>
        <w:t xml:space="preserve">@ https://www.nccs.gov.sg/</w:t>
      </w:r>
    </w:p>
    <w:p w:rsidR="00000000" w:rsidDel="00000000" w:rsidP="00000000" w:rsidRDefault="00000000" w:rsidRPr="00000000" w14:paraId="000000E5">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2 Resource 4</w:t>
        <w:tab/>
        <w:t xml:space="preserve">@ https://www.internetgeography.net/topics/what-is-urbanisation/</w:t>
      </w:r>
    </w:p>
    <w:p w:rsidR="00000000" w:rsidDel="00000000" w:rsidP="00000000" w:rsidRDefault="00000000" w:rsidRPr="00000000" w14:paraId="000000E6">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2 Resource 5</w:t>
        <w:tab/>
        <w:t xml:space="preserve">@ https://www.brookings.edu/ </w:t>
      </w:r>
    </w:p>
    <w:p w:rsidR="00000000" w:rsidDel="00000000" w:rsidP="00000000" w:rsidRDefault="00000000" w:rsidRPr="00000000" w14:paraId="000000E7">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2 Resource 6</w:t>
        <w:tab/>
        <w:t xml:space="preserve">@ https://www.ibtimes.co.in/photos/</w:t>
      </w:r>
    </w:p>
    <w:p w:rsidR="00000000" w:rsidDel="00000000" w:rsidP="00000000" w:rsidRDefault="00000000" w:rsidRPr="00000000" w14:paraId="000000E8">
      <w:pPr>
        <w:tabs>
          <w:tab w:val="left" w:leader="none" w:pos="284"/>
          <w:tab w:val="left" w:leader="none" w:pos="1800"/>
        </w:tabs>
        <w:jc w:val="both"/>
        <w:rPr>
          <w:i w:val="1"/>
          <w:sz w:val="14"/>
          <w:szCs w:val="14"/>
        </w:rPr>
      </w:pPr>
      <w:r w:rsidDel="00000000" w:rsidR="00000000" w:rsidRPr="00000000">
        <w:rPr>
          <w:i w:val="1"/>
          <w:sz w:val="14"/>
          <w:szCs w:val="14"/>
          <w:rtl w:val="0"/>
        </w:rPr>
        <w:t xml:space="preserve">Question 2 Resource 7</w:t>
        <w:tab/>
        <w:t xml:space="preserve">@ https://asiaconverge.com/2016/03/669/</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5486400</wp:posOffset>
                </wp:positionH>
                <wp:positionV relativeFrom="paragraph">
                  <wp:posOffset>152400</wp:posOffset>
                </wp:positionV>
                <wp:extent cx="708025" cy="307975"/>
                <wp:effectExtent b="0" l="0" r="0" t="0"/>
                <wp:wrapNone/>
                <wp:docPr id="204875056" name=""/>
                <a:graphic>
                  <a:graphicData uri="http://schemas.microsoft.com/office/word/2010/wordprocessingShape">
                    <wps:wsp>
                      <wps:cNvSpPr/>
                      <wps:cNvPr id="2" name="Shape 2"/>
                      <wps:spPr>
                        <a:xfrm>
                          <a:off x="4996750" y="3630775"/>
                          <a:ext cx="698500" cy="2984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5486400</wp:posOffset>
                </wp:positionH>
                <wp:positionV relativeFrom="paragraph">
                  <wp:posOffset>152400</wp:posOffset>
                </wp:positionV>
                <wp:extent cx="708025" cy="307975"/>
                <wp:effectExtent b="0" l="0" r="0" t="0"/>
                <wp:wrapNone/>
                <wp:docPr id="20487505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08025" cy="307975"/>
                        </a:xfrm>
                        <a:prstGeom prst="rect"/>
                        <a:ln/>
                      </pic:spPr>
                    </pic:pic>
                  </a:graphicData>
                </a:graphic>
              </wp:anchor>
            </w:drawing>
          </mc:Fallback>
        </mc:AlternateContent>
      </w:r>
    </w:p>
    <w:sectPr>
      <w:headerReference r:id="rId9" w:type="default"/>
      <w:footerReference r:id="rId10" w:type="default"/>
      <w:pgSz w:h="15840" w:w="12240" w:orient="portrait"/>
      <w:pgMar w:bottom="851" w:top="1231" w:left="1276" w:right="1260" w:header="568"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Hwa Chong Institution                                       9173 / 02 / C2 Prelims 2024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[Turn over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128905</wp:posOffset>
          </wp:positionH>
          <wp:positionV relativeFrom="paragraph">
            <wp:posOffset>-12699</wp:posOffset>
          </wp:positionV>
          <wp:extent cx="158750" cy="158750"/>
          <wp:effectExtent b="0" l="0" r="0" t="0"/>
          <wp:wrapNone/>
          <wp:docPr id="20487505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750" cy="158750"/>
                  </a:xfrm>
                  <a:prstGeom prst="rect"/>
                  <a:ln/>
                </pic:spPr>
              </pic:pic>
            </a:graphicData>
          </a:graphic>
        </wp:anchor>
      </w:drawing>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640" w:hanging="360"/>
      </w:pPr>
      <w:rPr>
        <w:b w:val="1"/>
      </w:rPr>
    </w:lvl>
    <w:lvl w:ilvl="1">
      <w:start w:val="1"/>
      <w:numFmt w:val="lowerLetter"/>
      <w:lvlText w:val="%2."/>
      <w:lvlJc w:val="left"/>
      <w:pPr>
        <w:ind w:left="1360" w:hanging="360"/>
      </w:pPr>
      <w:rPr/>
    </w:lvl>
    <w:lvl w:ilvl="2">
      <w:start w:val="1"/>
      <w:numFmt w:val="lowerRoman"/>
      <w:lvlText w:val="%3."/>
      <w:lvlJc w:val="right"/>
      <w:pPr>
        <w:ind w:left="2080" w:hanging="180"/>
      </w:pPr>
      <w:rPr/>
    </w:lvl>
    <w:lvl w:ilvl="3">
      <w:start w:val="1"/>
      <w:numFmt w:val="decimal"/>
      <w:lvlText w:val="%4."/>
      <w:lvlJc w:val="left"/>
      <w:pPr>
        <w:ind w:left="2800" w:hanging="360"/>
      </w:pPr>
      <w:rPr/>
    </w:lvl>
    <w:lvl w:ilvl="4">
      <w:start w:val="1"/>
      <w:numFmt w:val="lowerLetter"/>
      <w:lvlText w:val="%5."/>
      <w:lvlJc w:val="left"/>
      <w:pPr>
        <w:ind w:left="3520" w:hanging="360"/>
      </w:pPr>
      <w:rPr/>
    </w:lvl>
    <w:lvl w:ilvl="5">
      <w:start w:val="1"/>
      <w:numFmt w:val="lowerRoman"/>
      <w:lvlText w:val="%6."/>
      <w:lvlJc w:val="right"/>
      <w:pPr>
        <w:ind w:left="4240" w:hanging="180"/>
      </w:pPr>
      <w:rPr/>
    </w:lvl>
    <w:lvl w:ilvl="6">
      <w:start w:val="1"/>
      <w:numFmt w:val="decimal"/>
      <w:lvlText w:val="%7."/>
      <w:lvlJc w:val="left"/>
      <w:pPr>
        <w:ind w:left="4960" w:hanging="360"/>
      </w:pPr>
      <w:rPr/>
    </w:lvl>
    <w:lvl w:ilvl="7">
      <w:start w:val="1"/>
      <w:numFmt w:val="lowerLetter"/>
      <w:lvlText w:val="%8."/>
      <w:lvlJc w:val="left"/>
      <w:pPr>
        <w:ind w:left="5680" w:hanging="360"/>
      </w:pPr>
      <w:rPr/>
    </w:lvl>
    <w:lvl w:ilvl="8">
      <w:start w:val="1"/>
      <w:numFmt w:val="lowerRoman"/>
      <w:lvlText w:val="%9."/>
      <w:lvlJc w:val="right"/>
      <w:pPr>
        <w:ind w:left="64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before="40" w:lineRule="auto"/>
    </w:pPr>
    <w:rPr>
      <w:rFonts w:ascii="Play" w:cs="Play" w:eastAsia="Play" w:hAnsi="Play"/>
      <w:color w:val="0a2f40"/>
      <w:sz w:val="24"/>
      <w:szCs w:val="24"/>
    </w:rPr>
  </w:style>
  <w:style w:type="paragraph" w:styleId="Heading4">
    <w:name w:val="heading 4"/>
    <w:basedOn w:val="Normal"/>
    <w:next w:val="Normal"/>
    <w:pPr>
      <w:keepNext w:val="1"/>
      <w:keepLines w:val="1"/>
      <w:spacing w:before="40" w:lineRule="auto"/>
    </w:pPr>
    <w:rPr>
      <w:rFonts w:ascii="Play" w:cs="Play" w:eastAsia="Play" w:hAnsi="Play"/>
      <w:i w:val="1"/>
      <w:color w:val="0f4761"/>
    </w:rPr>
  </w:style>
  <w:style w:type="paragraph" w:styleId="Heading5">
    <w:name w:val="heading 5"/>
    <w:basedOn w:val="Normal"/>
    <w:next w:val="Normal"/>
    <w:pPr>
      <w:keepNext w:val="1"/>
      <w:keepLines w:val="1"/>
      <w:spacing w:before="40" w:lineRule="auto"/>
    </w:pPr>
    <w:rPr>
      <w:rFonts w:ascii="Play" w:cs="Play" w:eastAsia="Play" w:hAnsi="Play"/>
      <w:color w:val="0f4761"/>
    </w:rPr>
  </w:style>
  <w:style w:type="paragraph" w:styleId="Heading6">
    <w:name w:val="heading 6"/>
    <w:basedOn w:val="Normal"/>
    <w:next w:val="Normal"/>
    <w:pPr>
      <w:keepNext w:val="1"/>
      <w:keepLines w:val="1"/>
      <w:spacing w:before="40" w:lineRule="auto"/>
    </w:pPr>
    <w:rPr>
      <w:rFonts w:ascii="Play" w:cs="Play" w:eastAsia="Play" w:hAnsi="Play"/>
      <w:color w:val="0a2f40"/>
    </w:rPr>
  </w:style>
  <w:style w:type="paragraph" w:styleId="Title">
    <w:name w:val="Title"/>
    <w:basedOn w:val="Normal"/>
    <w:next w:val="Normal"/>
    <w:pPr/>
    <w:rPr>
      <w:rFonts w:ascii="Play" w:cs="Play" w:eastAsia="Play" w:hAnsi="Play"/>
      <w:sz w:val="56"/>
      <w:szCs w:val="56"/>
    </w:rPr>
  </w:style>
  <w:style w:type="paragraph" w:styleId="Normal" w:default="1">
    <w:name w:val="Normal"/>
    <w:qFormat w:val="1"/>
    <w:rsid w:val="00EE1620"/>
    <w:rPr>
      <w:rFonts w:ascii="Arial" w:eastAsia="Times New Roman" w:hAnsi="Arial"/>
      <w:sz w:val="22"/>
      <w:szCs w:val="24"/>
      <w:lang w:eastAsia="en-US"/>
    </w:rPr>
  </w:style>
  <w:style w:type="paragraph" w:styleId="Heading1">
    <w:name w:val="heading 1"/>
    <w:basedOn w:val="Normal"/>
    <w:next w:val="Normal"/>
    <w:link w:val="Heading1Char"/>
    <w:qFormat w:val="1"/>
    <w:rsid w:val="006C29DD"/>
    <w:pPr>
      <w:keepNext w:val="1"/>
      <w:keepLines w:val="1"/>
      <w:spacing w:before="240"/>
      <w:outlineLvl w:val="0"/>
    </w:pPr>
    <w:rPr>
      <w:rFonts w:asciiTheme="majorHAnsi" w:cstheme="majorBidi" w:eastAsiaTheme="majorEastAsia" w:hAnsiTheme="majorHAnsi"/>
      <w:color w:val="0f4761" w:themeColor="accent1" w:themeShade="0000BF"/>
      <w:sz w:val="32"/>
      <w:szCs w:val="32"/>
    </w:rPr>
  </w:style>
  <w:style w:type="paragraph" w:styleId="Heading2">
    <w:name w:val="heading 2"/>
    <w:basedOn w:val="Normal"/>
    <w:next w:val="Normal"/>
    <w:link w:val="Heading2Char"/>
    <w:semiHidden w:val="1"/>
    <w:unhideWhenUsed w:val="1"/>
    <w:qFormat w:val="1"/>
    <w:rsid w:val="006C29DD"/>
    <w:pPr>
      <w:keepNext w:val="1"/>
      <w:keepLines w:val="1"/>
      <w:spacing w:before="40"/>
      <w:outlineLvl w:val="1"/>
    </w:pPr>
    <w:rPr>
      <w:rFonts w:asciiTheme="majorHAnsi" w:cstheme="majorBidi" w:eastAsiaTheme="majorEastAsia" w:hAnsiTheme="majorHAnsi"/>
      <w:color w:val="0f4761" w:themeColor="accent1" w:themeShade="0000BF"/>
      <w:sz w:val="26"/>
      <w:szCs w:val="26"/>
    </w:rPr>
  </w:style>
  <w:style w:type="paragraph" w:styleId="Heading3">
    <w:name w:val="heading 3"/>
    <w:basedOn w:val="Normal"/>
    <w:next w:val="Normal"/>
    <w:link w:val="Heading3Char"/>
    <w:semiHidden w:val="1"/>
    <w:unhideWhenUsed w:val="1"/>
    <w:qFormat w:val="1"/>
    <w:rsid w:val="006C29DD"/>
    <w:pPr>
      <w:keepNext w:val="1"/>
      <w:keepLines w:val="1"/>
      <w:spacing w:before="40"/>
      <w:outlineLvl w:val="2"/>
    </w:pPr>
    <w:rPr>
      <w:rFonts w:asciiTheme="majorHAnsi" w:cstheme="majorBidi" w:eastAsiaTheme="majorEastAsia" w:hAnsiTheme="majorHAnsi"/>
      <w:color w:val="0a2f40" w:themeColor="accent1" w:themeShade="00007F"/>
      <w:sz w:val="24"/>
    </w:rPr>
  </w:style>
  <w:style w:type="paragraph" w:styleId="Heading4">
    <w:name w:val="heading 4"/>
    <w:basedOn w:val="Normal"/>
    <w:next w:val="Normal"/>
    <w:link w:val="Heading4Char"/>
    <w:semiHidden w:val="1"/>
    <w:unhideWhenUsed w:val="1"/>
    <w:qFormat w:val="1"/>
    <w:rsid w:val="006C29DD"/>
    <w:pPr>
      <w:keepNext w:val="1"/>
      <w:keepLines w:val="1"/>
      <w:spacing w:before="40"/>
      <w:outlineLvl w:val="3"/>
    </w:pPr>
    <w:rPr>
      <w:rFonts w:asciiTheme="majorHAnsi" w:cstheme="majorBidi" w:eastAsiaTheme="majorEastAsia" w:hAnsiTheme="majorHAnsi"/>
      <w:i w:val="1"/>
      <w:iCs w:val="1"/>
      <w:color w:val="0f4761" w:themeColor="accent1" w:themeShade="0000BF"/>
    </w:rPr>
  </w:style>
  <w:style w:type="paragraph" w:styleId="Heading5">
    <w:name w:val="heading 5"/>
    <w:basedOn w:val="Normal"/>
    <w:next w:val="Normal"/>
    <w:link w:val="Heading5Char"/>
    <w:semiHidden w:val="1"/>
    <w:unhideWhenUsed w:val="1"/>
    <w:qFormat w:val="1"/>
    <w:rsid w:val="006C29DD"/>
    <w:pPr>
      <w:keepNext w:val="1"/>
      <w:keepLines w:val="1"/>
      <w:spacing w:before="40"/>
      <w:outlineLvl w:val="4"/>
    </w:pPr>
    <w:rPr>
      <w:rFonts w:asciiTheme="majorHAnsi" w:cstheme="majorBidi" w:eastAsiaTheme="majorEastAsia" w:hAnsiTheme="majorHAnsi"/>
      <w:color w:val="0f4761" w:themeColor="accent1" w:themeShade="0000BF"/>
    </w:rPr>
  </w:style>
  <w:style w:type="paragraph" w:styleId="Heading6">
    <w:name w:val="heading 6"/>
    <w:basedOn w:val="Normal"/>
    <w:next w:val="Normal"/>
    <w:link w:val="Heading6Char"/>
    <w:semiHidden w:val="1"/>
    <w:unhideWhenUsed w:val="1"/>
    <w:qFormat w:val="1"/>
    <w:rsid w:val="006C29DD"/>
    <w:pPr>
      <w:keepNext w:val="1"/>
      <w:keepLines w:val="1"/>
      <w:spacing w:before="40"/>
      <w:outlineLvl w:val="5"/>
    </w:pPr>
    <w:rPr>
      <w:rFonts w:asciiTheme="majorHAnsi" w:cstheme="majorBidi" w:eastAsiaTheme="majorEastAsia" w:hAnsiTheme="majorHAnsi"/>
      <w:color w:val="0a2f40" w:themeColor="accent1" w:themeShade="00007F"/>
    </w:rPr>
  </w:style>
  <w:style w:type="paragraph" w:styleId="Heading7">
    <w:name w:val="heading 7"/>
    <w:basedOn w:val="Normal"/>
    <w:next w:val="Normal"/>
    <w:link w:val="Heading7Char"/>
    <w:semiHidden w:val="1"/>
    <w:unhideWhenUsed w:val="1"/>
    <w:qFormat w:val="1"/>
    <w:rsid w:val="006C29DD"/>
    <w:pPr>
      <w:keepNext w:val="1"/>
      <w:keepLines w:val="1"/>
      <w:spacing w:before="40"/>
      <w:outlineLvl w:val="6"/>
    </w:pPr>
    <w:rPr>
      <w:rFonts w:asciiTheme="majorHAnsi" w:cstheme="majorBidi" w:eastAsiaTheme="majorEastAsia" w:hAnsiTheme="majorHAnsi"/>
      <w:i w:val="1"/>
      <w:iCs w:val="1"/>
      <w:color w:val="0a2f40" w:themeColor="accent1" w:themeShade="00007F"/>
    </w:rPr>
  </w:style>
  <w:style w:type="paragraph" w:styleId="Heading8">
    <w:name w:val="heading 8"/>
    <w:basedOn w:val="Normal"/>
    <w:next w:val="Normal"/>
    <w:link w:val="Heading8Char"/>
    <w:semiHidden w:val="1"/>
    <w:unhideWhenUsed w:val="1"/>
    <w:qFormat w:val="1"/>
    <w:rsid w:val="006C29DD"/>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semiHidden w:val="1"/>
    <w:unhideWhenUsed w:val="1"/>
    <w:qFormat w:val="1"/>
    <w:rsid w:val="006C29DD"/>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86741F"/>
    <w:pPr>
      <w:tabs>
        <w:tab w:val="center" w:pos="4320"/>
        <w:tab w:val="right" w:pos="8640"/>
      </w:tabs>
    </w:pPr>
  </w:style>
  <w:style w:type="paragraph" w:styleId="Footer">
    <w:name w:val="footer"/>
    <w:basedOn w:val="Normal"/>
    <w:link w:val="FooterChar"/>
    <w:rsid w:val="0086741F"/>
    <w:pPr>
      <w:tabs>
        <w:tab w:val="center" w:pos="4320"/>
        <w:tab w:val="right" w:pos="8640"/>
      </w:tabs>
    </w:pPr>
  </w:style>
  <w:style w:type="paragraph" w:styleId="ListParagraph">
    <w:name w:val="List Paragraph"/>
    <w:basedOn w:val="Normal"/>
    <w:uiPriority w:val="34"/>
    <w:qFormat w:val="1"/>
    <w:rsid w:val="00265113"/>
    <w:pPr>
      <w:spacing w:after="200" w:line="276" w:lineRule="auto"/>
      <w:ind w:left="720"/>
    </w:pPr>
    <w:rPr>
      <w:rFonts w:ascii="Calibri" w:cs="Calibri" w:eastAsia="Calibri" w:hAnsi="Calibri"/>
      <w:szCs w:val="22"/>
      <w:lang w:val="en-SG"/>
    </w:rPr>
  </w:style>
  <w:style w:type="character" w:styleId="PageNumber">
    <w:name w:val="page number"/>
    <w:basedOn w:val="DefaultParagraphFont"/>
    <w:rsid w:val="0020582D"/>
  </w:style>
  <w:style w:type="paragraph" w:styleId="BodyTextIndent">
    <w:name w:val="Body Text Indent"/>
    <w:basedOn w:val="Normal"/>
    <w:rsid w:val="0020582D"/>
    <w:pPr>
      <w:ind w:left="450"/>
    </w:pPr>
    <w:rPr>
      <w:szCs w:val="20"/>
    </w:rPr>
  </w:style>
  <w:style w:type="table" w:styleId="TableGrid">
    <w:name w:val="Table Grid"/>
    <w:basedOn w:val="TableNormal"/>
    <w:rsid w:val="00855A8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link w:val="Footer"/>
    <w:rsid w:val="00C45AD7"/>
    <w:rPr>
      <w:rFonts w:ascii="Arial" w:eastAsia="Times New Roman" w:hAnsi="Arial"/>
      <w:sz w:val="22"/>
      <w:szCs w:val="24"/>
    </w:rPr>
  </w:style>
  <w:style w:type="character" w:styleId="HeaderChar" w:customStyle="1">
    <w:name w:val="Header Char"/>
    <w:link w:val="Header"/>
    <w:uiPriority w:val="99"/>
    <w:rsid w:val="00B73CA6"/>
    <w:rPr>
      <w:rFonts w:ascii="Arial" w:eastAsia="Times New Roman" w:hAnsi="Arial"/>
      <w:sz w:val="22"/>
      <w:szCs w:val="24"/>
    </w:rPr>
  </w:style>
  <w:style w:type="paragraph" w:styleId="NormalWeb">
    <w:name w:val="Normal (Web)"/>
    <w:basedOn w:val="Normal"/>
    <w:uiPriority w:val="99"/>
    <w:unhideWhenUsed w:val="1"/>
    <w:rsid w:val="006539C0"/>
    <w:pPr>
      <w:spacing w:after="100" w:afterAutospacing="1" w:before="100" w:beforeAutospacing="1"/>
    </w:pPr>
    <w:rPr>
      <w:rFonts w:ascii="Times New Roman" w:hAnsi="Times New Roman"/>
      <w:sz w:val="24"/>
      <w:lang w:eastAsia="zh-CN"/>
    </w:rPr>
  </w:style>
  <w:style w:type="paragraph" w:styleId="BalloonText">
    <w:name w:val="Balloon Text"/>
    <w:basedOn w:val="Normal"/>
    <w:link w:val="BalloonTextChar"/>
    <w:rsid w:val="00B930CB"/>
    <w:rPr>
      <w:rFonts w:ascii="Tahoma" w:cs="Tahoma" w:hAnsi="Tahoma"/>
      <w:sz w:val="16"/>
      <w:szCs w:val="16"/>
    </w:rPr>
  </w:style>
  <w:style w:type="character" w:styleId="BalloonTextChar" w:customStyle="1">
    <w:name w:val="Balloon Text Char"/>
    <w:link w:val="BalloonText"/>
    <w:rsid w:val="00B930CB"/>
    <w:rPr>
      <w:rFonts w:ascii="Tahoma" w:cs="Tahoma" w:eastAsia="Times New Roman" w:hAnsi="Tahoma"/>
      <w:sz w:val="16"/>
      <w:szCs w:val="16"/>
      <w:lang w:eastAsia="en-US" w:val="en-US"/>
    </w:rPr>
  </w:style>
  <w:style w:type="character" w:styleId="tgc" w:customStyle="1">
    <w:name w:val="_tgc"/>
    <w:rsid w:val="00B87D67"/>
  </w:style>
  <w:style w:type="character" w:styleId="Hyperlink">
    <w:name w:val="Hyperlink"/>
    <w:rsid w:val="00D63211"/>
    <w:rPr>
      <w:color w:val="0563c1"/>
      <w:u w:val="single"/>
    </w:rPr>
  </w:style>
  <w:style w:type="character" w:styleId="Heading1Char" w:customStyle="1">
    <w:name w:val="Heading 1 Char"/>
    <w:basedOn w:val="DefaultParagraphFont"/>
    <w:link w:val="Heading1"/>
    <w:rsid w:val="006C29DD"/>
    <w:rPr>
      <w:rFonts w:asciiTheme="majorHAnsi" w:cstheme="majorBidi" w:eastAsiaTheme="majorEastAsia" w:hAnsiTheme="majorHAnsi"/>
      <w:color w:val="0f4761" w:themeColor="accent1" w:themeShade="0000BF"/>
      <w:sz w:val="32"/>
      <w:szCs w:val="32"/>
      <w:lang w:eastAsia="en-US"/>
    </w:rPr>
  </w:style>
  <w:style w:type="character" w:styleId="Heading2Char" w:customStyle="1">
    <w:name w:val="Heading 2 Char"/>
    <w:basedOn w:val="DefaultParagraphFont"/>
    <w:link w:val="Heading2"/>
    <w:semiHidden w:val="1"/>
    <w:rsid w:val="006C29DD"/>
    <w:rPr>
      <w:rFonts w:asciiTheme="majorHAnsi" w:cstheme="majorBidi" w:eastAsiaTheme="majorEastAsia" w:hAnsiTheme="majorHAnsi"/>
      <w:color w:val="0f4761" w:themeColor="accent1" w:themeShade="0000BF"/>
      <w:sz w:val="26"/>
      <w:szCs w:val="26"/>
      <w:lang w:eastAsia="en-US"/>
    </w:rPr>
  </w:style>
  <w:style w:type="character" w:styleId="Heading3Char" w:customStyle="1">
    <w:name w:val="Heading 3 Char"/>
    <w:basedOn w:val="DefaultParagraphFont"/>
    <w:link w:val="Heading3"/>
    <w:semiHidden w:val="1"/>
    <w:rsid w:val="006C29DD"/>
    <w:rPr>
      <w:rFonts w:asciiTheme="majorHAnsi" w:cstheme="majorBidi" w:eastAsiaTheme="majorEastAsia" w:hAnsiTheme="majorHAnsi"/>
      <w:color w:val="0a2f40" w:themeColor="accent1" w:themeShade="00007F"/>
      <w:sz w:val="24"/>
      <w:szCs w:val="24"/>
      <w:lang w:eastAsia="en-US"/>
    </w:rPr>
  </w:style>
  <w:style w:type="character" w:styleId="Heading4Char" w:customStyle="1">
    <w:name w:val="Heading 4 Char"/>
    <w:basedOn w:val="DefaultParagraphFont"/>
    <w:link w:val="Heading4"/>
    <w:semiHidden w:val="1"/>
    <w:rsid w:val="006C29DD"/>
    <w:rPr>
      <w:rFonts w:asciiTheme="majorHAnsi" w:cstheme="majorBidi" w:eastAsiaTheme="majorEastAsia" w:hAnsiTheme="majorHAnsi"/>
      <w:i w:val="1"/>
      <w:iCs w:val="1"/>
      <w:color w:val="0f4761" w:themeColor="accent1" w:themeShade="0000BF"/>
      <w:sz w:val="22"/>
      <w:szCs w:val="24"/>
      <w:lang w:eastAsia="en-US"/>
    </w:rPr>
  </w:style>
  <w:style w:type="character" w:styleId="Heading5Char" w:customStyle="1">
    <w:name w:val="Heading 5 Char"/>
    <w:basedOn w:val="DefaultParagraphFont"/>
    <w:link w:val="Heading5"/>
    <w:semiHidden w:val="1"/>
    <w:rsid w:val="006C29DD"/>
    <w:rPr>
      <w:rFonts w:asciiTheme="majorHAnsi" w:cstheme="majorBidi" w:eastAsiaTheme="majorEastAsia" w:hAnsiTheme="majorHAnsi"/>
      <w:color w:val="0f4761" w:themeColor="accent1" w:themeShade="0000BF"/>
      <w:sz w:val="22"/>
      <w:szCs w:val="24"/>
      <w:lang w:eastAsia="en-US"/>
    </w:rPr>
  </w:style>
  <w:style w:type="character" w:styleId="Heading6Char" w:customStyle="1">
    <w:name w:val="Heading 6 Char"/>
    <w:basedOn w:val="DefaultParagraphFont"/>
    <w:link w:val="Heading6"/>
    <w:semiHidden w:val="1"/>
    <w:rsid w:val="006C29DD"/>
    <w:rPr>
      <w:rFonts w:asciiTheme="majorHAnsi" w:cstheme="majorBidi" w:eastAsiaTheme="majorEastAsia" w:hAnsiTheme="majorHAnsi"/>
      <w:color w:val="0a2f40" w:themeColor="accent1" w:themeShade="00007F"/>
      <w:sz w:val="22"/>
      <w:szCs w:val="24"/>
      <w:lang w:eastAsia="en-US"/>
    </w:rPr>
  </w:style>
  <w:style w:type="character" w:styleId="Heading7Char" w:customStyle="1">
    <w:name w:val="Heading 7 Char"/>
    <w:basedOn w:val="DefaultParagraphFont"/>
    <w:link w:val="Heading7"/>
    <w:semiHidden w:val="1"/>
    <w:rsid w:val="006C29DD"/>
    <w:rPr>
      <w:rFonts w:asciiTheme="majorHAnsi" w:cstheme="majorBidi" w:eastAsiaTheme="majorEastAsia" w:hAnsiTheme="majorHAnsi"/>
      <w:i w:val="1"/>
      <w:iCs w:val="1"/>
      <w:color w:val="0a2f40" w:themeColor="accent1" w:themeShade="00007F"/>
      <w:sz w:val="22"/>
      <w:szCs w:val="24"/>
      <w:lang w:eastAsia="en-US"/>
    </w:rPr>
  </w:style>
  <w:style w:type="character" w:styleId="Heading8Char" w:customStyle="1">
    <w:name w:val="Heading 8 Char"/>
    <w:basedOn w:val="DefaultParagraphFont"/>
    <w:link w:val="Heading8"/>
    <w:semiHidden w:val="1"/>
    <w:rsid w:val="006C29DD"/>
    <w:rPr>
      <w:rFonts w:asciiTheme="majorHAnsi" w:cstheme="majorBidi" w:eastAsiaTheme="majorEastAsia" w:hAnsiTheme="majorHAnsi"/>
      <w:color w:val="272727" w:themeColor="text1" w:themeTint="0000D8"/>
      <w:sz w:val="21"/>
      <w:szCs w:val="21"/>
      <w:lang w:eastAsia="en-US"/>
    </w:rPr>
  </w:style>
  <w:style w:type="character" w:styleId="Heading9Char" w:customStyle="1">
    <w:name w:val="Heading 9 Char"/>
    <w:basedOn w:val="DefaultParagraphFont"/>
    <w:link w:val="Heading9"/>
    <w:semiHidden w:val="1"/>
    <w:rsid w:val="006C29DD"/>
    <w:rPr>
      <w:rFonts w:asciiTheme="majorHAnsi" w:cstheme="majorBidi" w:eastAsiaTheme="majorEastAsia" w:hAnsiTheme="majorHAnsi"/>
      <w:i w:val="1"/>
      <w:iCs w:val="1"/>
      <w:color w:val="272727" w:themeColor="text1" w:themeTint="0000D8"/>
      <w:sz w:val="21"/>
      <w:szCs w:val="21"/>
      <w:lang w:eastAsia="en-US"/>
    </w:rPr>
  </w:style>
  <w:style w:type="paragraph" w:styleId="Subtitle">
    <w:name w:val="Subtitle"/>
    <w:basedOn w:val="Normal"/>
    <w:next w:val="Normal"/>
    <w:link w:val="SubtitleChar"/>
    <w:qFormat w:val="1"/>
    <w:rsid w:val="006C29DD"/>
    <w:pPr>
      <w:numPr>
        <w:ilvl w:val="1"/>
      </w:numPr>
      <w:spacing w:after="160"/>
    </w:pPr>
    <w:rPr>
      <w:rFonts w:asciiTheme="minorHAnsi" w:cstheme="minorBidi" w:eastAsiaTheme="minorEastAsia" w:hAnsiTheme="minorHAnsi"/>
      <w:color w:val="5a5a5a" w:themeColor="text1" w:themeTint="0000A5"/>
      <w:spacing w:val="15"/>
      <w:szCs w:val="22"/>
    </w:rPr>
  </w:style>
  <w:style w:type="character" w:styleId="SubtitleChar" w:customStyle="1">
    <w:name w:val="Subtitle Char"/>
    <w:basedOn w:val="DefaultParagraphFont"/>
    <w:link w:val="Subtitle"/>
    <w:rsid w:val="006C29DD"/>
    <w:rPr>
      <w:rFonts w:asciiTheme="minorHAnsi" w:cstheme="minorBidi" w:eastAsiaTheme="minorEastAsia" w:hAnsiTheme="minorHAnsi"/>
      <w:color w:val="5a5a5a" w:themeColor="text1" w:themeTint="0000A5"/>
      <w:spacing w:val="15"/>
      <w:sz w:val="22"/>
      <w:szCs w:val="22"/>
      <w:lang w:eastAsia="en-US"/>
    </w:rPr>
  </w:style>
  <w:style w:type="paragraph" w:styleId="Title">
    <w:name w:val="Title"/>
    <w:basedOn w:val="Normal"/>
    <w:next w:val="Normal"/>
    <w:link w:val="TitleChar"/>
    <w:qFormat w:val="1"/>
    <w:rsid w:val="006C29DD"/>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rsid w:val="006C29DD"/>
    <w:rPr>
      <w:rFonts w:asciiTheme="majorHAnsi" w:cstheme="majorBidi" w:eastAsiaTheme="majorEastAsia" w:hAnsiTheme="majorHAnsi"/>
      <w:spacing w:val="-10"/>
      <w:kern w:val="28"/>
      <w:sz w:val="56"/>
      <w:szCs w:val="56"/>
      <w:lang w:eastAsia="en-US"/>
    </w:rPr>
  </w:style>
  <w:style w:type="paragraph" w:styleId="Subtitle">
    <w:name w:val="Subtitle"/>
    <w:basedOn w:val="Normal"/>
    <w:next w:val="Normal"/>
    <w:pPr>
      <w:spacing w:after="160" w:lineRule="auto"/>
    </w:pPr>
    <w:rPr>
      <w:rFonts w:ascii="Aptos" w:cs="Aptos" w:eastAsia="Aptos" w:hAnsi="Aptos"/>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fpVdMyeBbuC0LqvvONXW6WGKg==">CgMxLjAyCGguZ2pkZ3hzMgloLjMwajB6bGwyCWguMWZvYjl0ZTgAciExbDZya0xHd21ENnZLMWN2RTI4TzdBU0dMTExaLVVXeDI=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2024-09-06T01:06:00Z</dcterms:created>
  <dc:creator>Chua-Ngui Li Young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2024-08-23T07:22:58Z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4c7edacf-efd6-4563-acef-1860f01892ba</vt:lpwstr>
  </property>
  <property fmtid="{D5CDD505-2E9C-101B-9397-08002B2CF9AE}" pid="8" name="MSIP_Label_e434a6b0-5431-4ace-8662-1510507759d0_ContentBits">
    <vt:lpwstr>0</vt:lpwstr>
  </property>
</Properties>
</file>