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tabs>
          <w:tab w:val="left" w:leader="none" w:pos="1440"/>
        </w:tabs>
        <w:spacing w:after="0" w:before="0" w:lineRule="auto"/>
        <w:rPr>
          <w:rFonts w:ascii="Arial" w:cs="Arial" w:eastAsia="Arial" w:hAnsi="Arial"/>
          <w:b w:val="0"/>
          <w:bCs w:val="0"/>
          <w:i w:val="0"/>
          <w:iCs w:val="0"/>
          <w:color w:val="000000"/>
          <w:sz w:val="24"/>
          <w:szCs w:val="24"/>
        </w:rPr>
      </w:pPr>
      <w:r w:rsidDel="00000000" w:rsidR="00000000" w:rsidRPr="00000000">
        <w:rPr>
          <w:rFonts w:ascii="Arial" w:cs="Arial" w:eastAsia="Arial" w:hAnsi="Arial"/>
          <w:b w:val="0"/>
          <w:bCs w:val="0"/>
          <w:i w:val="0"/>
          <w:iCs w:val="0"/>
          <w:sz w:val="24"/>
          <w:szCs w:val="24"/>
          <w:rtl w:val="0"/>
        </w:rPr>
        <w:t xml:space="preserve">t</w:t>
      </w:r>
      <w:r w:rsidDel="00000000" w:rsidR="00000000" w:rsidRPr="00000000">
        <w:rPr>
          <w:rFonts w:ascii="Arial" w:cs="Arial" w:eastAsia="Arial" w:hAnsi="Arial"/>
          <w:b w:val="0"/>
          <w:bCs w:val="0"/>
          <w:i w:val="0"/>
          <w:iCs w:val="0"/>
          <w:color w:val="000000"/>
          <w:sz w:val="24"/>
          <w:szCs w:val="24"/>
          <w:rtl w:val="0"/>
        </w:rPr>
        <w:t xml:space="preserve">YISHUN INNOVA JUNIOR COLLEGE</w:t>
      </w:r>
      <w:r w:rsidDel="00000000" w:rsidR="00000000" w:rsidRPr="00000000">
        <w:drawing>
          <wp:anchor allowOverlap="1" behindDoc="0" distB="0" distT="0" distL="114300" distR="114300" hidden="0" layoutInCell="1" locked="0" relativeHeight="0" simplePos="0">
            <wp:simplePos x="0" y="0"/>
            <wp:positionH relativeFrom="column">
              <wp:posOffset>82007</wp:posOffset>
            </wp:positionH>
            <wp:positionV relativeFrom="paragraph">
              <wp:posOffset>0</wp:posOffset>
            </wp:positionV>
            <wp:extent cx="269875" cy="626110"/>
            <wp:effectExtent b="0" l="0" r="0" t="0"/>
            <wp:wrapSquare wrapText="bothSides" distB="0" distT="0" distL="114300" distR="114300"/>
            <wp:docPr descr="T:\NP 9 Partnership &amp; Branding\2. Branding\1. Logos and collaterals\College logo_jpeg and png files\Flame\Black and white\YIJC_Flame_Black.png" id="619410812" name="image3.png"/>
            <a:graphic>
              <a:graphicData uri="http://schemas.openxmlformats.org/drawingml/2006/picture">
                <pic:pic>
                  <pic:nvPicPr>
                    <pic:cNvPr descr="T:\NP 9 Partnership &amp; Branding\2. Branding\1. Logos and collaterals\College logo_jpeg and png files\Flame\Black and white\YIJC_Flame_Black.png" id="0" name="image3.png"/>
                    <pic:cNvPicPr preferRelativeResize="0"/>
                  </pic:nvPicPr>
                  <pic:blipFill>
                    <a:blip r:embed="rId7"/>
                    <a:srcRect b="0" l="0" r="0" t="0"/>
                    <a:stretch>
                      <a:fillRect/>
                    </a:stretch>
                  </pic:blipFill>
                  <pic:spPr>
                    <a:xfrm>
                      <a:off x="0" y="0"/>
                      <a:ext cx="269875" cy="626110"/>
                    </a:xfrm>
                    <a:prstGeom prst="rect"/>
                    <a:ln/>
                  </pic:spPr>
                </pic:pic>
              </a:graphicData>
            </a:graphic>
          </wp:anchor>
        </w:drawing>
      </w:r>
    </w:p>
    <w:p w:rsidR="00000000" w:rsidDel="00000000" w:rsidP="00000000" w:rsidRDefault="00000000" w:rsidRPr="00000000" w14:paraId="00000002">
      <w:pPr>
        <w:tabs>
          <w:tab w:val="left" w:leader="none" w:pos="1440"/>
        </w:tabs>
        <w:rPr>
          <w:rFonts w:ascii="Arial" w:cs="Arial" w:eastAsia="Arial" w:hAnsi="Arial"/>
          <w:color w:val="000000"/>
        </w:rPr>
      </w:pPr>
      <w:r w:rsidDel="00000000" w:rsidR="00000000" w:rsidRPr="00000000">
        <w:rPr>
          <w:rFonts w:ascii="Arial" w:cs="Arial" w:eastAsia="Arial" w:hAnsi="Arial"/>
          <w:color w:val="000000"/>
          <w:rtl w:val="0"/>
        </w:rPr>
        <w:t xml:space="preserve">JC 2 PRELIMINARY EXAMINATION 2025</w:t>
      </w:r>
    </w:p>
    <w:p w:rsidR="00000000" w:rsidDel="00000000" w:rsidP="00000000" w:rsidRDefault="00000000" w:rsidRPr="00000000" w14:paraId="00000003">
      <w:pPr>
        <w:tabs>
          <w:tab w:val="left" w:leader="none" w:pos="1440"/>
        </w:tabs>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Higher 2</w:t>
      </w:r>
    </w:p>
    <w:p w:rsidR="00000000" w:rsidDel="00000000" w:rsidP="00000000" w:rsidRDefault="00000000" w:rsidRPr="00000000" w14:paraId="00000004">
      <w:pPr>
        <w:rPr>
          <w:rFonts w:ascii="Arial" w:cs="Arial" w:eastAsia="Arial" w:hAnsi="Arial"/>
          <w:color w:val="000000"/>
        </w:rPr>
      </w:pPr>
      <w:r w:rsidDel="00000000" w:rsidR="00000000" w:rsidRPr="00000000">
        <w:rPr>
          <w:rtl w:val="0"/>
        </w:rPr>
      </w:r>
    </w:p>
    <w:tbl>
      <w:tblPr>
        <w:tblStyle w:val="Table1"/>
        <w:tblW w:w="9378.0" w:type="dxa"/>
        <w:jc w:val="left"/>
        <w:tblInd w:w="-108.0" w:type="dxa"/>
        <w:tblLayout w:type="fixed"/>
        <w:tblLook w:val="0000"/>
      </w:tblPr>
      <w:tblGrid>
        <w:gridCol w:w="108"/>
        <w:gridCol w:w="2028"/>
        <w:gridCol w:w="108"/>
        <w:gridCol w:w="229"/>
        <w:gridCol w:w="108"/>
        <w:gridCol w:w="2375"/>
        <w:gridCol w:w="793"/>
        <w:gridCol w:w="1965"/>
        <w:gridCol w:w="339"/>
        <w:gridCol w:w="1577"/>
        <w:gridCol w:w="1"/>
        <w:tblGridChange w:id="0">
          <w:tblGrid>
            <w:gridCol w:w="108"/>
            <w:gridCol w:w="2028"/>
            <w:gridCol w:w="108"/>
            <w:gridCol w:w="229"/>
            <w:gridCol w:w="108"/>
            <w:gridCol w:w="2375"/>
            <w:gridCol w:w="793"/>
            <w:gridCol w:w="1965"/>
            <w:gridCol w:w="339"/>
            <w:gridCol w:w="1577"/>
            <w:gridCol w:w="1"/>
          </w:tblGrid>
        </w:tblGridChange>
      </w:tblGrid>
      <w:tr>
        <w:trPr>
          <w:cantSplit w:val="0"/>
          <w:trHeight w:val="128"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gridSpan w:val="2"/>
            <w:vMerge w:val="restart"/>
            <w:vAlign w:val="center"/>
          </w:tcPr>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CANDIDATE</w:t>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p w:rsidR="00000000" w:rsidDel="00000000" w:rsidP="00000000" w:rsidRDefault="00000000" w:rsidRPr="00000000" w14:paraId="00000009">
            <w:pPr>
              <w:rPr>
                <w:rFonts w:ascii="Arial" w:cs="Arial" w:eastAsia="Arial" w:hAnsi="Arial"/>
                <w:sz w:val="20"/>
                <w:szCs w:val="20"/>
              </w:rPr>
            </w:pPr>
            <w:r w:rsidDel="00000000" w:rsidR="00000000" w:rsidRPr="00000000">
              <w:rPr>
                <w:rtl w:val="0"/>
              </w:rPr>
            </w:r>
          </w:p>
        </w:tc>
        <w:tc>
          <w:tcPr>
            <w:gridSpan w:val="2"/>
            <w:vMerge w:val="restart"/>
            <w:vAlign w:val="center"/>
          </w:tcPr>
          <w:p w:rsidR="00000000" w:rsidDel="00000000" w:rsidP="00000000" w:rsidRDefault="00000000" w:rsidRPr="00000000" w14:paraId="000000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tc>
      </w:tr>
      <w:tr>
        <w:trPr>
          <w:cantSplit w:val="0"/>
          <w:trHeight w:val="103"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6"/>
            <w:tcBorders>
              <w:top w:color="000000" w:space="0" w:sz="4" w:val="single"/>
            </w:tcBorders>
          </w:tcPr>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tc>
      </w:tr>
      <w:tr>
        <w:trPr>
          <w:cantSplit w:val="0"/>
          <w:trHeight w:val="141" w:hRule="atLeast"/>
          <w:tblHeader w:val="0"/>
        </w:trPr>
        <w:tc>
          <w:tcPr>
            <w:gridSpan w:val="2"/>
            <w:vMerge w:val="restart"/>
            <w:tcBorders>
              <w:top w:color="000000" w:space="0" w:sz="0" w:val="nil"/>
              <w:left w:color="000000" w:space="0" w:sz="0" w:val="nil"/>
              <w:right w:color="000000" w:space="0" w:sz="0" w:val="nil"/>
            </w:tcBorders>
            <w:vAlign w:val="center"/>
          </w:tcPr>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  CG</w:t>
            </w:r>
          </w:p>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c>
          <w:tcPr>
            <w:gridSpan w:val="2"/>
            <w:vMerge w:val="restart"/>
            <w:tcBorders>
              <w:top w:color="000000" w:space="0" w:sz="0" w:val="nil"/>
              <w:left w:color="000000" w:space="0" w:sz="0" w:val="nil"/>
              <w:right w:color="000000" w:space="0" w:sz="0" w:val="nil"/>
            </w:tcBorders>
            <w:vAlign w:val="center"/>
          </w:tcPr>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tc>
        <w:tc>
          <w:tcPr>
            <w:vMerge w:val="restart"/>
            <w:tcBorders>
              <w:top w:color="000000" w:space="0" w:sz="0" w:val="nil"/>
              <w:left w:color="000000" w:space="0" w:sz="0" w:val="nil"/>
              <w:right w:color="000000" w:space="0" w:sz="0" w:val="nil"/>
            </w:tcBorders>
            <w:vAlign w:val="center"/>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          INDEX NO   </w:t>
            </w:r>
          </w:p>
          <w:p w:rsidR="00000000" w:rsidDel="00000000" w:rsidP="00000000" w:rsidRDefault="00000000" w:rsidRPr="00000000" w14:paraId="0000003A">
            <w:pPr>
              <w:rPr>
                <w:rFonts w:ascii="Arial" w:cs="Arial" w:eastAsia="Arial" w:hAnsi="Arial"/>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C">
            <w:pPr>
              <w:rPr>
                <w:rFonts w:ascii="Arial" w:cs="Arial" w:eastAsia="Arial" w:hAnsi="Arial"/>
                <w:sz w:val="12"/>
                <w:szCs w:val="12"/>
              </w:rPr>
            </w:pPr>
            <w:r w:rsidDel="00000000" w:rsidR="00000000" w:rsidRPr="00000000">
              <w:rPr>
                <w:rtl w:val="0"/>
              </w:rPr>
            </w:r>
          </w:p>
        </w:tc>
      </w:tr>
      <w:tr>
        <w:trPr>
          <w:cantSplit w:val="0"/>
          <w:trHeight w:val="514" w:hRule="atLeast"/>
          <w:tblHeader w:val="0"/>
        </w:trPr>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tl w:val="0"/>
              </w:rPr>
            </w:r>
          </w:p>
        </w:tc>
        <w:tc>
          <w:tcPr>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sz w:val="12"/>
                <w:szCs w:val="12"/>
              </w:rPr>
            </w:pPr>
            <w:r w:rsidDel="00000000" w:rsidR="00000000" w:rsidRPr="00000000">
              <w:rPr>
                <w:rtl w:val="0"/>
              </w:rPr>
            </w:r>
          </w:p>
        </w:tc>
      </w:tr>
      <w:tr>
        <w:trPr>
          <w:cantSplit w:val="0"/>
          <w:trHeight w:val="297" w:hRule="atLeast"/>
          <w:tblHeader w:val="0"/>
        </w:trPr>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gridSpan w:val="2"/>
            <w:tcBorders>
              <w:top w:color="000000" w:space="0" w:sz="4" w:val="single"/>
              <w:left w:color="000000" w:space="0" w:sz="0" w:val="nil"/>
              <w:right w:color="000000" w:space="0" w:sz="0" w:val="nil"/>
            </w:tcBorders>
          </w:tcPr>
          <w:p w:rsidR="00000000" w:rsidDel="00000000" w:rsidP="00000000" w:rsidRDefault="00000000" w:rsidRPr="00000000" w14:paraId="0000004B">
            <w:pPr>
              <w:rPr>
                <w:rFonts w:ascii="Arial" w:cs="Arial" w:eastAsia="Arial" w:hAnsi="Arial"/>
              </w:rPr>
            </w:pPr>
            <w:r w:rsidDel="00000000" w:rsidR="00000000" w:rsidRPr="00000000">
              <w:rPr>
                <w:rtl w:val="0"/>
              </w:rPr>
            </w:r>
          </w:p>
        </w:tc>
        <w:tc>
          <w:tcPr>
            <w:tcBorders>
              <w:top w:color="000000" w:space="0" w:sz="4" w:val="single"/>
              <w:left w:color="000000" w:space="0" w:sz="0" w:val="nil"/>
              <w:right w:color="000000" w:space="0" w:sz="0" w:val="nil"/>
            </w:tcBorders>
          </w:tcPr>
          <w:p w:rsidR="00000000" w:rsidDel="00000000" w:rsidP="00000000" w:rsidRDefault="00000000" w:rsidRPr="00000000" w14:paraId="0000004D">
            <w:pPr>
              <w:rPr>
                <w:rFonts w:ascii="Arial" w:cs="Arial" w:eastAsia="Arial" w:hAnsi="Arial"/>
              </w:rPr>
            </w:pPr>
            <w:r w:rsidDel="00000000" w:rsidR="00000000" w:rsidRPr="00000000">
              <w:rPr>
                <w:rtl w:val="0"/>
              </w:rPr>
            </w:r>
          </w:p>
        </w:tc>
        <w:tc>
          <w:tcPr>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4F">
            <w:pPr>
              <w:rPr>
                <w:rFonts w:ascii="Arial" w:cs="Arial" w:eastAsia="Arial" w:hAnsi="Arial"/>
              </w:rPr>
            </w:pPr>
            <w:r w:rsidDel="00000000" w:rsidR="00000000" w:rsidRPr="00000000">
              <w:rPr>
                <w:rtl w:val="0"/>
              </w:rPr>
            </w:r>
          </w:p>
        </w:tc>
        <w:tc>
          <w:tcPr>
            <w:tcBorders>
              <w:top w:color="000000" w:space="0" w:sz="4" w:val="single"/>
              <w:left w:color="000000" w:space="0" w:sz="0" w:val="nil"/>
              <w:right w:color="000000" w:space="0" w:sz="0" w:val="nil"/>
            </w:tcBorders>
          </w:tcPr>
          <w:p w:rsidR="00000000" w:rsidDel="00000000" w:rsidP="00000000" w:rsidRDefault="00000000" w:rsidRPr="00000000" w14:paraId="00000050">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051">
      <w:pPr>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31750</wp:posOffset>
                </wp:positionV>
                <wp:extent cx="4763" cy="12700"/>
                <wp:effectExtent b="0" l="0" r="0" t="0"/>
                <wp:wrapNone/>
                <wp:docPr id="619410808" name=""/>
                <a:graphic>
                  <a:graphicData uri="http://schemas.microsoft.com/office/word/2010/wordprocessingShape">
                    <wps:wsp>
                      <wps:cNvCnPr/>
                      <wps:spPr>
                        <a:xfrm>
                          <a:off x="2197988" y="3777619"/>
                          <a:ext cx="6296025" cy="476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31750</wp:posOffset>
                </wp:positionV>
                <wp:extent cx="4763" cy="12700"/>
                <wp:effectExtent b="0" l="0" r="0" t="0"/>
                <wp:wrapNone/>
                <wp:docPr id="61941080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763" cy="12700"/>
                        </a:xfrm>
                        <a:prstGeom prst="rect"/>
                        <a:ln/>
                      </pic:spPr>
                    </pic:pic>
                  </a:graphicData>
                </a:graphic>
              </wp:anchor>
            </w:drawing>
          </mc:Fallback>
        </mc:AlternateContent>
      </w:r>
    </w:p>
    <w:tbl>
      <w:tblPr>
        <w:tblStyle w:val="Table2"/>
        <w:tblW w:w="9540.0" w:type="dxa"/>
        <w:jc w:val="left"/>
        <w:tblInd w:w="90.0" w:type="dxa"/>
        <w:tblLayout w:type="fixed"/>
        <w:tblLook w:val="0000"/>
      </w:tblPr>
      <w:tblGrid>
        <w:gridCol w:w="6267"/>
        <w:gridCol w:w="3273"/>
        <w:tblGridChange w:id="0">
          <w:tblGrid>
            <w:gridCol w:w="6267"/>
            <w:gridCol w:w="3273"/>
          </w:tblGrid>
        </w:tblGridChange>
      </w:tblGrid>
      <w:tr>
        <w:trPr>
          <w:cantSplit w:val="0"/>
          <w:trHeight w:val="2364" w:hRule="atLeast"/>
          <w:tblHeader w:val="0"/>
        </w:trPr>
        <w:tc>
          <w:tcPr/>
          <w:p w:rsidR="00000000" w:rsidDel="00000000" w:rsidP="00000000" w:rsidRDefault="00000000" w:rsidRPr="00000000" w14:paraId="00000052">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GEOGRAPHY</w:t>
            </w:r>
          </w:p>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Paper 2</w:t>
            </w:r>
          </w:p>
          <w:p w:rsidR="00000000" w:rsidDel="00000000" w:rsidP="00000000" w:rsidRDefault="00000000" w:rsidRPr="00000000" w14:paraId="00000054">
            <w:pPr>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color w:val="000000"/>
                <w:rtl w:val="0"/>
              </w:rPr>
              <w:t xml:space="preserve">Additional Materials:</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color w:val="000000"/>
                <w:rtl w:val="0"/>
              </w:rPr>
              <w:t xml:space="preserve">Insert </w:t>
            </w:r>
          </w:p>
          <w:p w:rsidR="00000000" w:rsidDel="00000000" w:rsidP="00000000" w:rsidRDefault="00000000" w:rsidRPr="00000000" w14:paraId="00000058">
            <w:pPr>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p w:rsidR="00000000" w:rsidDel="00000000" w:rsidP="00000000" w:rsidRDefault="00000000" w:rsidRPr="00000000" w14:paraId="00000059">
            <w:pPr>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9173/02</w:t>
            </w:r>
          </w:p>
          <w:p w:rsidR="00000000" w:rsidDel="00000000" w:rsidP="00000000" w:rsidRDefault="00000000" w:rsidRPr="00000000" w14:paraId="0000005A">
            <w:pPr>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18 SEPT 2025</w:t>
            </w:r>
          </w:p>
          <w:p w:rsidR="00000000" w:rsidDel="00000000" w:rsidP="00000000" w:rsidRDefault="00000000" w:rsidRPr="00000000" w14:paraId="0000005C">
            <w:pPr>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3 Hours</w:t>
            </w:r>
          </w:p>
        </w:tc>
      </w:tr>
    </w:tbl>
    <w:p w:rsidR="00000000" w:rsidDel="00000000" w:rsidP="00000000" w:rsidRDefault="00000000" w:rsidRPr="00000000" w14:paraId="0000005E">
      <w:pPr>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61913</wp:posOffset>
                </wp:positionV>
                <wp:extent cx="6305550" cy="38100"/>
                <wp:effectExtent b="0" l="0" r="0" t="0"/>
                <wp:wrapNone/>
                <wp:docPr id="619410810" name=""/>
                <a:graphic>
                  <a:graphicData uri="http://schemas.microsoft.com/office/word/2010/wordprocessingShape">
                    <wps:wsp>
                      <wps:cNvCnPr/>
                      <wps:spPr>
                        <a:xfrm>
                          <a:off x="2197988" y="3765713"/>
                          <a:ext cx="6296025" cy="2857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61913</wp:posOffset>
                </wp:positionV>
                <wp:extent cx="6305550" cy="38100"/>
                <wp:effectExtent b="0" l="0" r="0" t="0"/>
                <wp:wrapNone/>
                <wp:docPr id="619410810"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305550" cy="38100"/>
                        </a:xfrm>
                        <a:prstGeom prst="rect"/>
                        <a:ln/>
                      </pic:spPr>
                    </pic:pic>
                  </a:graphicData>
                </a:graphic>
              </wp:anchor>
            </w:drawing>
          </mc:Fallback>
        </mc:AlternateContent>
      </w:r>
    </w:p>
    <w:p w:rsidR="00000000" w:rsidDel="00000000" w:rsidP="00000000" w:rsidRDefault="00000000" w:rsidRPr="00000000" w14:paraId="0000005F">
      <w:pPr>
        <w:pStyle w:val="Heading2"/>
        <w:rPr>
          <w:color w:val="000000"/>
          <w:sz w:val="24"/>
          <w:szCs w:val="24"/>
        </w:rPr>
      </w:pPr>
      <w:r w:rsidDel="00000000" w:rsidR="00000000" w:rsidRPr="00000000">
        <w:rPr>
          <w:color w:val="000000"/>
          <w:sz w:val="24"/>
          <w:szCs w:val="24"/>
          <w:rtl w:val="0"/>
        </w:rPr>
        <w:t xml:space="preserve">READ THESE INSTRUCTIONS FIRST</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367983</wp:posOffset>
                </wp:positionV>
                <wp:extent cx="6305550" cy="3458210"/>
                <wp:effectExtent b="0" l="0" r="0" t="0"/>
                <wp:wrapSquare wrapText="bothSides" distB="45720" distT="45720" distL="114300" distR="114300"/>
                <wp:docPr id="619410811" name=""/>
                <a:graphic>
                  <a:graphicData uri="http://schemas.microsoft.com/office/word/2010/wordprocessingShape">
                    <wps:wsp>
                      <wps:cNvSpPr/>
                      <wps:cNvPr id="5" name="Shape 5"/>
                      <wps:spPr>
                        <a:xfrm>
                          <a:off x="2197988" y="2055658"/>
                          <a:ext cx="6296025" cy="344868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Write your name and class in the spaces at the top of this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Write in dark blue or black pen.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You may use a pencil for any diagrams or graphs.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Do not use staples, paper clips, highlighters, glue or correction fluid/tape.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Section </w:t>
                            </w:r>
                            <w:r w:rsidDel="00000000" w:rsidR="00000000" w:rsidRPr="00000000">
                              <w:rPr>
                                <w:rFonts w:ascii="Arial" w:cs="Arial" w:eastAsia="Arial" w:hAnsi="Arial"/>
                                <w:b w:val="1"/>
                                <w:i w:val="0"/>
                                <w:smallCaps w:val="0"/>
                                <w:strike w:val="0"/>
                                <w:color w:val="000000"/>
                                <w:sz w:val="22"/>
                                <w:vertAlign w:val="baseline"/>
                              </w:rPr>
                              <w:t xml:space="preserve">A</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Answer </w:t>
                            </w:r>
                            <w:r w:rsidDel="00000000" w:rsidR="00000000" w:rsidRPr="00000000">
                              <w:rPr>
                                <w:rFonts w:ascii="Arial" w:cs="Arial" w:eastAsia="Arial" w:hAnsi="Arial"/>
                                <w:b w:val="1"/>
                                <w:i w:val="0"/>
                                <w:smallCaps w:val="0"/>
                                <w:strike w:val="0"/>
                                <w:color w:val="000000"/>
                                <w:sz w:val="22"/>
                                <w:vertAlign w:val="baseline"/>
                              </w:rPr>
                              <w:t xml:space="preserve">Question 1</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Section </w:t>
                            </w:r>
                            <w:r w:rsidDel="00000000" w:rsidR="00000000" w:rsidRPr="00000000">
                              <w:rPr>
                                <w:rFonts w:ascii="Arial" w:cs="Arial" w:eastAsia="Arial" w:hAnsi="Arial"/>
                                <w:b w:val="1"/>
                                <w:i w:val="0"/>
                                <w:smallCaps w:val="0"/>
                                <w:strike w:val="0"/>
                                <w:color w:val="000000"/>
                                <w:sz w:val="22"/>
                                <w:vertAlign w:val="baseline"/>
                              </w:rPr>
                              <w:t xml:space="preserve">B</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Answer </w:t>
                            </w:r>
                            <w:r w:rsidDel="00000000" w:rsidR="00000000" w:rsidRPr="00000000">
                              <w:rPr>
                                <w:rFonts w:ascii="Arial" w:cs="Arial" w:eastAsia="Arial" w:hAnsi="Arial"/>
                                <w:b w:val="1"/>
                                <w:i w:val="0"/>
                                <w:smallCaps w:val="0"/>
                                <w:strike w:val="0"/>
                                <w:color w:val="000000"/>
                                <w:sz w:val="22"/>
                                <w:vertAlign w:val="baseline"/>
                              </w:rPr>
                              <w:t xml:space="preserve">Question 2</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Section </w:t>
                            </w:r>
                            <w:r w:rsidDel="00000000" w:rsidR="00000000" w:rsidRPr="00000000">
                              <w:rPr>
                                <w:rFonts w:ascii="Arial" w:cs="Arial" w:eastAsia="Arial" w:hAnsi="Arial"/>
                                <w:b w:val="1"/>
                                <w:i w:val="0"/>
                                <w:smallCaps w:val="0"/>
                                <w:strike w:val="0"/>
                                <w:color w:val="000000"/>
                                <w:sz w:val="22"/>
                                <w:vertAlign w:val="baseline"/>
                              </w:rPr>
                              <w:t xml:space="preserve">C</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Answer </w:t>
                            </w:r>
                            <w:r w:rsidDel="00000000" w:rsidR="00000000" w:rsidRPr="00000000">
                              <w:rPr>
                                <w:rFonts w:ascii="Arial" w:cs="Arial" w:eastAsia="Arial" w:hAnsi="Arial"/>
                                <w:b w:val="1"/>
                                <w:i w:val="0"/>
                                <w:smallCaps w:val="0"/>
                                <w:strike w:val="0"/>
                                <w:color w:val="000000"/>
                                <w:sz w:val="22"/>
                                <w:vertAlign w:val="baseline"/>
                              </w:rPr>
                              <w:t xml:space="preserve">one question</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use of an approved scientific calculator is expected, where appropriate.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number of marks is given in brackets [ ] at the end of each question or part question.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At the end of the examination, fasten all your work securely together.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367983</wp:posOffset>
                </wp:positionV>
                <wp:extent cx="6305550" cy="3458210"/>
                <wp:effectExtent b="0" l="0" r="0" t="0"/>
                <wp:wrapSquare wrapText="bothSides" distB="45720" distT="45720" distL="114300" distR="114300"/>
                <wp:docPr id="61941081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305550" cy="3458210"/>
                        </a:xfrm>
                        <a:prstGeom prst="rect"/>
                        <a:ln/>
                      </pic:spPr>
                    </pic:pic>
                  </a:graphicData>
                </a:graphic>
              </wp:anchor>
            </w:drawing>
          </mc:Fallback>
        </mc:AlternateContent>
      </w:r>
    </w:p>
    <w:p w:rsidR="00000000" w:rsidDel="00000000" w:rsidP="00000000" w:rsidRDefault="00000000" w:rsidRPr="00000000" w14:paraId="00000060">
      <w:pPr>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0" cy="12700"/>
                <wp:effectExtent b="0" l="0" r="0" t="0"/>
                <wp:wrapNone/>
                <wp:docPr id="619410809"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0" cy="12700"/>
                <wp:effectExtent b="0" l="0" r="0" t="0"/>
                <wp:wrapNone/>
                <wp:docPr id="61941080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3">
      <w:pPr>
        <w:jc w:val="center"/>
        <w:rPr>
          <w:rFonts w:ascii="Arial" w:cs="Arial" w:eastAsia="Arial" w:hAnsi="Arial"/>
          <w:color w:val="000000"/>
        </w:rPr>
      </w:pPr>
      <w:r w:rsidDel="00000000" w:rsidR="00000000" w:rsidRPr="00000000">
        <w:rPr>
          <w:rFonts w:ascii="Arial" w:cs="Arial" w:eastAsia="Arial" w:hAnsi="Arial"/>
          <w:color w:val="000000"/>
          <w:rtl w:val="0"/>
        </w:rPr>
        <w:t xml:space="preserve">This document consists of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printed pages</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4">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Suggested marking guide: Answer Questions 1 and 2 and</w:t>
      </w:r>
    </w:p>
    <w:p w:rsidR="00000000" w:rsidDel="00000000" w:rsidP="00000000" w:rsidRDefault="00000000" w:rsidRPr="00000000" w14:paraId="0000006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EITHER</w:t>
      </w:r>
      <w:r w:rsidDel="00000000" w:rsidR="00000000" w:rsidRPr="00000000">
        <w:rPr>
          <w:rFonts w:ascii="Arial" w:cs="Arial" w:eastAsia="Arial" w:hAnsi="Arial"/>
          <w:sz w:val="22"/>
          <w:szCs w:val="22"/>
          <w:rtl w:val="0"/>
        </w:rPr>
        <w:t xml:space="preserve"> Question 3 </w:t>
      </w:r>
      <w:r w:rsidDel="00000000" w:rsidR="00000000" w:rsidRPr="00000000">
        <w:rPr>
          <w:rFonts w:ascii="Arial" w:cs="Arial" w:eastAsia="Arial" w:hAnsi="Arial"/>
          <w:b w:val="1"/>
          <w:bCs w:val="1"/>
          <w:sz w:val="22"/>
          <w:szCs w:val="22"/>
          <w:rtl w:val="0"/>
        </w:rPr>
        <w:t xml:space="preserve">OR</w:t>
      </w:r>
      <w:r w:rsidDel="00000000" w:rsidR="00000000" w:rsidRPr="00000000">
        <w:rPr>
          <w:rFonts w:ascii="Arial" w:cs="Arial" w:eastAsia="Arial" w:hAnsi="Arial"/>
          <w:sz w:val="22"/>
          <w:szCs w:val="22"/>
          <w:rtl w:val="0"/>
        </w:rPr>
        <w:t xml:space="preserve"> Question 4. </w:t>
      </w:r>
    </w:p>
    <w:p w:rsidR="00000000" w:rsidDel="00000000" w:rsidP="00000000" w:rsidRDefault="00000000" w:rsidRPr="00000000" w14:paraId="00000067">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A </w:t>
      </w:r>
    </w:p>
    <w:p w:rsidR="00000000" w:rsidDel="00000000" w:rsidP="00000000" w:rsidRDefault="00000000" w:rsidRPr="00000000" w14:paraId="00000069">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A">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Cluster 4 Fieldwork</w:t>
      </w:r>
    </w:p>
    <w:p w:rsidR="00000000" w:rsidDel="00000000" w:rsidP="00000000" w:rsidRDefault="00000000" w:rsidRPr="00000000" w14:paraId="0000006B">
      <w:pPr>
        <w:spacing w:line="276" w:lineRule="auto"/>
        <w:jc w:val="center"/>
        <w:rPr>
          <w:rFonts w:ascii="Arial" w:cs="Arial" w:eastAsia="Arial" w:hAnsi="Arial"/>
          <w:b w:val="1"/>
          <w:bCs w:val="1"/>
          <w:sz w:val="22"/>
          <w:szCs w:val="22"/>
        </w:rPr>
      </w:pPr>
      <w:r w:rsidDel="00000000" w:rsidR="00000000" w:rsidRPr="00000000">
        <w:rPr>
          <w:rtl w:val="0"/>
        </w:rPr>
      </w:r>
    </w:p>
    <w:tbl>
      <w:tblPr>
        <w:tblStyle w:val="Table3"/>
        <w:tblW w:w="8806.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
        <w:gridCol w:w="497"/>
        <w:gridCol w:w="7368"/>
        <w:gridCol w:w="583"/>
        <w:tblGridChange w:id="0">
          <w:tblGrid>
            <w:gridCol w:w="358"/>
            <w:gridCol w:w="497"/>
            <w:gridCol w:w="7368"/>
            <w:gridCol w:w="583"/>
          </w:tblGrid>
        </w:tblGridChange>
      </w:tblGrid>
      <w:tr>
        <w:trPr>
          <w:cantSplit w:val="0"/>
          <w:trHeight w:val="283" w:hRule="atLeast"/>
          <w:tblHeader w:val="0"/>
        </w:trPr>
        <w:tc>
          <w:tcPr/>
          <w:p w:rsidR="00000000" w:rsidDel="00000000" w:rsidP="00000000" w:rsidRDefault="00000000" w:rsidRPr="00000000" w14:paraId="0000006C">
            <w:pPr>
              <w:jc w:val="both"/>
              <w:rPr>
                <w:rFonts w:ascii="Arial" w:cs="Arial" w:eastAsia="Arial" w:hAnsi="Arial"/>
                <w:b w:val="1"/>
                <w:bCs w:val="1"/>
                <w:sz w:val="22"/>
                <w:szCs w:val="22"/>
              </w:rPr>
            </w:pPr>
            <w:bookmarkStart w:colFirst="0" w:colLast="0" w:name="_heading=h.kwk9ej2okkq" w:id="0"/>
            <w:bookmarkEnd w:id="0"/>
            <w:r w:rsidDel="00000000" w:rsidR="00000000" w:rsidRPr="00000000">
              <w:rPr>
                <w:rFonts w:ascii="Arial" w:cs="Arial" w:eastAsia="Arial" w:hAnsi="Arial"/>
                <w:b w:val="1"/>
                <w:bCs w:val="1"/>
                <w:sz w:val="22"/>
                <w:szCs w:val="22"/>
                <w:rtl w:val="0"/>
              </w:rPr>
              <w:t xml:space="preserve">1</w:t>
            </w:r>
          </w:p>
        </w:tc>
        <w:tc>
          <w:tcPr>
            <w:gridSpan w:val="3"/>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sz w:val="22"/>
                <w:szCs w:val="22"/>
                <w:rtl w:val="0"/>
              </w:rPr>
              <w:t xml:space="preserve">A group of 8 JC2 geography students wanted to investigate community responses to climate change risks in Singapore. </w:t>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They selected the Marine Parade area, with its housing developments facing direct exposure to the risk of sea-level rise. They chose Neptune Court, a private condominium development with 752 residential units and the public housing blocks of Marine Terrace (Blocks 1 to 3) with 288 residential units. </w:t>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The students’ hypothesis was: “People living in Marine Parade are more ready for climate change than other people in Singapore.” </w:t>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They only used a survey as part of data collection. They conducted the survey on a Tuesday during the June school holidays from 1pm to 3pm at Neptune Court and repeated it at Marine Terrace the following Tuesday at the same time slot. To quickly meet their target of 20 people per housing development, the students prioritized approaching people who were in groups, before asking individuals.  </w:t>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The students also visited East Coast Park after completing their survey as it was near the two neighbourhoods. They also took some photographs and videos of all the locations they visited. </w:t>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Resource 1 is a 3D map of the students’ fieldwork locations. Resource 2 shows a photograph taken by the students. Resource 3 shows the profiles of the survey respondents. Resource 4 shows all the questions and responses of the survey. </w:t>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two improvements the students can make to their hypothesis.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r>
      <w:tr>
        <w:trPr>
          <w:cantSplit w:val="0"/>
          <w:trHeight w:val="283" w:hRule="atLeast"/>
          <w:tblHeader w:val="0"/>
        </w:trPr>
        <w:tc>
          <w:tcPr/>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0">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identification of improvement of hypothesis.</w:t>
            </w:r>
          </w:p>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of each way of improvement. </w:t>
            </w:r>
          </w:p>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Hypothesis can be improved to be: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suitable scale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researchable or measurable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defined.</w:t>
            </w:r>
          </w:p>
          <w:p w:rsidR="00000000" w:rsidDel="00000000" w:rsidP="00000000" w:rsidRDefault="00000000" w:rsidRPr="00000000" w14:paraId="0000008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w:t>
            </w:r>
          </w:p>
        </w:tc>
        <w:tc>
          <w:tcPr/>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Suggest how the students could mitigate two risks during data collection.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r>
      <w:tr>
        <w:trPr>
          <w:cantSplit w:val="0"/>
          <w:trHeight w:val="283" w:hRule="atLeast"/>
          <w:tblHeader w:val="0"/>
        </w:trPr>
        <w:tc>
          <w:tcPr/>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0">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how to mitigate risk.</w:t>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of point. </w:t>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safety risks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Heat-related injuries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Stranger danger</w:t>
            </w:r>
          </w:p>
          <w:p w:rsidR="00000000" w:rsidDel="00000000" w:rsidP="00000000" w:rsidRDefault="00000000" w:rsidRPr="00000000" w14:paraId="00000098">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how students could reduce the impacts of their investigation.</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r>
      <w:tr>
        <w:trPr>
          <w:cantSplit w:val="0"/>
          <w:trHeight w:val="283" w:hRule="atLeast"/>
          <w:tblHeader w:val="0"/>
        </w:trPr>
        <w:tc>
          <w:tcPr/>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F">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identification of impact.</w:t>
            </w:r>
          </w:p>
          <w:p w:rsidR="00000000" w:rsidDel="00000000" w:rsidP="00000000" w:rsidRDefault="00000000" w:rsidRPr="00000000" w14:paraId="000000A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how to reduce the impact. </w:t>
            </w:r>
          </w:p>
          <w:p w:rsidR="00000000" w:rsidDel="00000000" w:rsidP="00000000" w:rsidRDefault="00000000" w:rsidRPr="00000000" w14:paraId="000000A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considerations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considerations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impact</w:t>
            </w:r>
          </w:p>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w:t>
            </w:r>
          </w:p>
        </w:tc>
        <w:tc>
          <w:tcPr/>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3, explain how the students could improve their sample population. </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F">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identification of improved data collection method</w:t>
            </w:r>
          </w:p>
          <w:p w:rsidR="00000000" w:rsidDel="00000000" w:rsidP="00000000" w:rsidRDefault="00000000" w:rsidRPr="00000000" w14:paraId="000000B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of point. </w:t>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methods: random, stratified, systematic</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of survey</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of survey </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and sample population</w:t>
            </w:r>
          </w:p>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how the students can collect two other types of data for their investigation.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0BF">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C0">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C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identification of data to collect </w:t>
            </w:r>
          </w:p>
          <w:p w:rsidR="00000000" w:rsidDel="00000000" w:rsidP="00000000" w:rsidRDefault="00000000" w:rsidRPr="00000000" w14:paraId="000000C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of point, up to maximum of 2m for further development </w:t>
            </w:r>
          </w:p>
          <w:p w:rsidR="00000000" w:rsidDel="00000000" w:rsidP="00000000" w:rsidRDefault="00000000" w:rsidRPr="00000000" w14:paraId="000000C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level changes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Flood mitigation/adaptation strategies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of climate change and impacts </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other areas in Singapore</w:t>
            </w:r>
          </w:p>
          <w:p w:rsidR="00000000" w:rsidDel="00000000" w:rsidP="00000000" w:rsidRDefault="00000000" w:rsidRPr="00000000" w14:paraId="000000C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C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C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w:t>
            </w:r>
          </w:p>
        </w:tc>
        <w:tc>
          <w:tcPr/>
          <w:p w:rsidR="00000000" w:rsidDel="00000000" w:rsidP="00000000" w:rsidRDefault="00000000" w:rsidRPr="00000000" w14:paraId="000000C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4, represent the data with a more appropriate data representation method.</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0D0">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1">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D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of the following features of a single compound bar graph: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X-axis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Y-axis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of graph for Marine Terrace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of graph for Neptune Court</w:t>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w:t>
            </w:r>
          </w:p>
        </w:tc>
        <w:tc>
          <w:tcPr/>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survey results, the students concluded that people living in Marine Parade are more ready for climate change than other people in Singapore.</w:t>
            </w:r>
          </w:p>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validity of their conclusion.  </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r>
        <w:trPr>
          <w:cantSplit w:val="0"/>
          <w:trHeight w:val="283" w:hRule="atLeast"/>
          <w:tblHeader w:val="0"/>
        </w:trPr>
        <w:tc>
          <w:tcPr/>
          <w:p w:rsidR="00000000" w:rsidDel="00000000" w:rsidP="00000000" w:rsidRDefault="00000000" w:rsidRPr="00000000" w14:paraId="000000E5">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6">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4216617" cy="1924149"/>
                  <wp:effectExtent b="0" l="0" r="0" t="0"/>
                  <wp:docPr id="6194108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6617" cy="192414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0EA">
            <w:pPr>
              <w:jc w:val="both"/>
              <w:rPr>
                <w:rFonts w:ascii="Arial" w:cs="Arial" w:eastAsia="Arial" w:hAnsi="Arial"/>
                <w:sz w:val="22"/>
                <w:szCs w:val="22"/>
              </w:rPr>
            </w:pPr>
            <w:r w:rsidDel="00000000" w:rsidR="00000000" w:rsidRPr="00000000">
              <w:rPr>
                <w:rtl w:val="0"/>
              </w:rPr>
            </w:r>
          </w:p>
          <w:tbl>
            <w:tblPr>
              <w:tblStyle w:val="Table4"/>
              <w:tblW w:w="68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5"/>
              <w:gridCol w:w="3537"/>
              <w:tblGridChange w:id="0">
                <w:tblGrid>
                  <w:gridCol w:w="3265"/>
                  <w:gridCol w:w="3537"/>
                </w:tblGrid>
              </w:tblGridChange>
            </w:tblGrid>
            <w:tr>
              <w:trPr>
                <w:cantSplit w:val="0"/>
                <w:trHeight w:val="413" w:hRule="atLeast"/>
                <w:tblHeader w:val="0"/>
              </w:trPr>
              <w:tc>
                <w:tcPr/>
                <w:p w:rsidR="00000000" w:rsidDel="00000000" w:rsidP="00000000" w:rsidRDefault="00000000" w:rsidRPr="00000000" w14:paraId="000000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Points to consider supporting valid conclusion: </w:t>
                  </w:r>
                </w:p>
              </w:tc>
              <w:tc>
                <w:tcPr/>
                <w:p w:rsidR="00000000" w:rsidDel="00000000" w:rsidP="00000000" w:rsidRDefault="00000000" w:rsidRPr="00000000" w14:paraId="000000E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Points to consider supporting invalid conclusion:</w:t>
                  </w:r>
                </w:p>
              </w:tc>
            </w:tr>
            <w:tr>
              <w:trPr>
                <w:cantSplit w:val="0"/>
                <w:tblHeader w:val="0"/>
              </w:trPr>
              <w:tc>
                <w:tcPr/>
                <w:p w:rsidR="00000000" w:rsidDel="00000000" w:rsidP="00000000" w:rsidRDefault="00000000" w:rsidRPr="00000000" w14:paraId="000000E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Range of respondents (e.g. age, profile, from different places)</w:t>
                  </w:r>
                </w:p>
              </w:tc>
              <w:tc>
                <w:tcPr/>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Sample size too small, profile can be limiting</w:t>
                  </w:r>
                </w:p>
              </w:tc>
            </w:tr>
            <w:tr>
              <w:trPr>
                <w:cantSplit w:val="0"/>
                <w:tblHeader w:val="0"/>
              </w:trPr>
              <w:tc>
                <w:tcPr/>
                <w:p w:rsidR="00000000" w:rsidDel="00000000" w:rsidP="00000000" w:rsidRDefault="00000000" w:rsidRPr="00000000" w14:paraId="000000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 and Q3</w:t>
                  </w:r>
                </w:p>
              </w:tc>
              <w:tc>
                <w:tcPr/>
                <w:p w:rsidR="00000000" w:rsidDel="00000000" w:rsidP="00000000" w:rsidRDefault="00000000" w:rsidRPr="00000000" w14:paraId="000000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Locations of survey not ideal</w:t>
                  </w:r>
                </w:p>
              </w:tc>
            </w:tr>
            <w:tr>
              <w:trPr>
                <w:cantSplit w:val="0"/>
                <w:tblHeader w:val="0"/>
              </w:trPr>
              <w:tc>
                <w:tcPr/>
                <w:p w:rsidR="00000000" w:rsidDel="00000000" w:rsidP="00000000" w:rsidRDefault="00000000" w:rsidRPr="00000000" w14:paraId="000000F1">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Limiting time and locations of survey</w:t>
                  </w:r>
                </w:p>
              </w:tc>
            </w:tr>
            <w:tr>
              <w:trPr>
                <w:cantSplit w:val="0"/>
                <w:tblHeader w:val="0"/>
              </w:trPr>
              <w:tc>
                <w:tcPr/>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Survey questions not all relevant</w:t>
                  </w:r>
                </w:p>
              </w:tc>
            </w:tr>
            <w:tr>
              <w:trPr>
                <w:cantSplit w:val="0"/>
                <w:tblHeader w:val="0"/>
              </w:trPr>
              <w:tc>
                <w:tcPr/>
                <w:p w:rsidR="00000000" w:rsidDel="00000000" w:rsidP="00000000" w:rsidRDefault="00000000" w:rsidRPr="00000000" w14:paraId="000000F5">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Lack a lot of other information</w:t>
                  </w:r>
                </w:p>
              </w:tc>
            </w:tr>
          </w:tbl>
          <w:p w:rsidR="00000000" w:rsidDel="00000000" w:rsidP="00000000" w:rsidRDefault="00000000" w:rsidRPr="00000000" w14:paraId="000000F7">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9">
      <w:pPr>
        <w:spacing w:after="160" w:line="259"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A">
      <w:pPr>
        <w:spacing w:after="160" w:line="259" w:lineRule="auto"/>
        <w:jc w:val="center"/>
        <w:rPr>
          <w:rFonts w:ascii="Arial" w:cs="Arial" w:eastAsia="Arial" w:hAnsi="Arial"/>
          <w:b w:val="1"/>
          <w:bCs w:val="1"/>
          <w:sz w:val="22"/>
          <w:szCs w:val="22"/>
        </w:rPr>
      </w:pPr>
      <w:r w:rsidDel="00000000" w:rsidR="00000000" w:rsidRPr="00000000">
        <w:br w:type="page"/>
      </w:r>
      <w:r w:rsidDel="00000000" w:rsidR="00000000" w:rsidRPr="00000000">
        <w:rPr>
          <w:rFonts w:ascii="Arial" w:cs="Arial" w:eastAsia="Arial" w:hAnsi="Arial"/>
          <w:b w:val="1"/>
          <w:bCs w:val="1"/>
          <w:sz w:val="22"/>
          <w:szCs w:val="22"/>
          <w:rtl w:val="0"/>
        </w:rPr>
        <w:t xml:space="preserve">Section B</w:t>
      </w:r>
    </w:p>
    <w:p w:rsidR="00000000" w:rsidDel="00000000" w:rsidP="00000000" w:rsidRDefault="00000000" w:rsidRPr="00000000" w14:paraId="000000FB">
      <w:pPr>
        <w:spacing w:after="160" w:line="259"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Cluster 3 Sustainable future and climate change</w:t>
      </w:r>
    </w:p>
    <w:p w:rsidR="00000000" w:rsidDel="00000000" w:rsidP="00000000" w:rsidRDefault="00000000" w:rsidRPr="00000000" w14:paraId="000000FC">
      <w:pPr>
        <w:spacing w:after="160" w:line="259" w:lineRule="auto"/>
        <w:jc w:val="center"/>
        <w:rPr>
          <w:rFonts w:ascii="Arial" w:cs="Arial" w:eastAsia="Arial" w:hAnsi="Arial"/>
          <w:b w:val="1"/>
          <w:bCs w:val="1"/>
          <w:sz w:val="22"/>
          <w:szCs w:val="22"/>
        </w:rPr>
      </w:pPr>
      <w:r w:rsidDel="00000000" w:rsidR="00000000" w:rsidRPr="00000000">
        <w:rPr>
          <w:rtl w:val="0"/>
        </w:rPr>
      </w:r>
    </w:p>
    <w:tbl>
      <w:tblPr>
        <w:tblStyle w:val="Table5"/>
        <w:tblW w:w="8806.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
        <w:gridCol w:w="497"/>
        <w:gridCol w:w="7468"/>
        <w:gridCol w:w="483"/>
        <w:tblGridChange w:id="0">
          <w:tblGrid>
            <w:gridCol w:w="358"/>
            <w:gridCol w:w="497"/>
            <w:gridCol w:w="7468"/>
            <w:gridCol w:w="483"/>
          </w:tblGrid>
        </w:tblGridChange>
      </w:tblGrid>
      <w:tr>
        <w:trPr>
          <w:cantSplit w:val="0"/>
          <w:trHeight w:val="283" w:hRule="atLeast"/>
          <w:tblHeader w:val="0"/>
        </w:trPr>
        <w:tc>
          <w:tcPr/>
          <w:p w:rsidR="00000000" w:rsidDel="00000000" w:rsidP="00000000" w:rsidRDefault="00000000" w:rsidRPr="00000000" w14:paraId="000000F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w:t>
            </w:r>
          </w:p>
        </w:tc>
        <w:tc>
          <w:tcPr>
            <w:gridSpan w:val="3"/>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sz w:val="22"/>
                <w:szCs w:val="22"/>
                <w:rtl w:val="0"/>
              </w:rPr>
              <w:t xml:space="preserve">Resource 5 shows the countries’ waste performance score on the Yale Environmental Performance Index in 2024. Resource 6 shows waste issues in an urban area in India. Resource 7A and 7B show the existing and proposed solid waste management in Ahmedabad, India. Resource 8 shows the before and after pictures of the Seoul Cheonggyecheon Restoration Project in South Korea. The Seoul government redeveloped an 18-lane elevated highway into a revitalized stream with green public space. </w:t>
            </w:r>
          </w:p>
          <w:p w:rsidR="00000000" w:rsidDel="00000000" w:rsidP="00000000" w:rsidRDefault="00000000" w:rsidRPr="00000000" w14:paraId="000000FF">
            <w:pPr>
              <w:rPr>
                <w:rFonts w:ascii="Arial" w:cs="Arial" w:eastAsia="Arial" w:hAnsi="Arial"/>
                <w:sz w:val="22"/>
                <w:szCs w:val="22"/>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2">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p w:rsidR="00000000" w:rsidDel="00000000" w:rsidP="00000000" w:rsidRDefault="00000000" w:rsidRPr="00000000" w14:paraId="0000010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5, describe the pattern of countries’ waste performance score on the Yale Environmental Performance Index in 2024.</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r>
      <w:tr>
        <w:trPr>
          <w:cantSplit w:val="0"/>
          <w:trHeight w:val="283" w:hRule="atLeast"/>
          <w:tblHeader w:val="0"/>
        </w:trPr>
        <w:tc>
          <w:tcPr/>
          <w:p w:rsidR="00000000" w:rsidDel="00000000" w:rsidP="00000000" w:rsidRDefault="00000000" w:rsidRPr="00000000" w14:paraId="00000107">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8">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0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valid point with supported data from resource. </w:t>
            </w:r>
          </w:p>
          <w:p w:rsidR="00000000" w:rsidDel="00000000" w:rsidP="00000000" w:rsidRDefault="00000000" w:rsidRPr="00000000" w14:paraId="000001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trend</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Highest scores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Lowest scores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anomalies</w:t>
            </w:r>
          </w:p>
          <w:p w:rsidR="00000000" w:rsidDel="00000000" w:rsidP="00000000" w:rsidRDefault="00000000" w:rsidRPr="00000000" w14:paraId="00000110">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2">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w:t>
            </w:r>
          </w:p>
        </w:tc>
        <w:tc>
          <w:tcPr/>
          <w:p w:rsidR="00000000" w:rsidDel="00000000" w:rsidP="00000000" w:rsidRDefault="00000000" w:rsidRPr="00000000" w14:paraId="000001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6, explain the impact of problems associated with non-hazardous solid waste in urban areas on sustainable urban development.</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118">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9">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1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identified problem</w:t>
            </w:r>
          </w:p>
          <w:p w:rsidR="00000000" w:rsidDel="00000000" w:rsidP="00000000" w:rsidRDefault="00000000" w:rsidRPr="00000000" w14:paraId="000001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on how the problem affects a pillar of urban sustainability </w:t>
            </w:r>
          </w:p>
          <w:p w:rsidR="00000000" w:rsidDel="00000000" w:rsidP="00000000" w:rsidRDefault="00000000" w:rsidRPr="00000000" w14:paraId="000001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dimension (e.g. health)</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dimension (e.g. funds channeled towards managing waste instead of other developmental areas) </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dimension (e.g. pollution)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p w:rsidR="00000000" w:rsidDel="00000000" w:rsidP="00000000" w:rsidRDefault="00000000" w:rsidRPr="00000000" w14:paraId="0000012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7A and Resource 7B, describe the changes observed between the existing and proposed solid waste situation in Ahmedabad, India.</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r>
      <w:tr>
        <w:trPr>
          <w:cantSplit w:val="0"/>
          <w:trHeight w:val="283" w:hRule="atLeast"/>
          <w:tblHeader w:val="0"/>
        </w:trPr>
        <w:tc>
          <w:tcPr/>
          <w:p w:rsidR="00000000" w:rsidDel="00000000" w:rsidP="00000000" w:rsidRDefault="00000000" w:rsidRPr="00000000" w14:paraId="0000012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A">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2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valid point with supported data from resource. </w:t>
            </w:r>
          </w:p>
          <w:p w:rsidR="00000000" w:rsidDel="00000000" w:rsidP="00000000" w:rsidRDefault="00000000" w:rsidRPr="00000000" w14:paraId="0000012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Differences between mobile, stationary, proposed mobile points and building debris </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Differences in vegetable and fruit markets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Differences in meat market and slaughter houses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Differences in extent and number of service areas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 of service areas of collection points </w:t>
            </w:r>
          </w:p>
          <w:p w:rsidR="00000000" w:rsidDel="00000000" w:rsidP="00000000" w:rsidRDefault="00000000" w:rsidRPr="00000000" w14:paraId="0000013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5">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w:t>
            </w:r>
          </w:p>
        </w:tc>
        <w:tc>
          <w:tcPr/>
          <w:p w:rsidR="00000000" w:rsidDel="00000000" w:rsidP="00000000" w:rsidRDefault="00000000" w:rsidRPr="00000000" w14:paraId="000001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two ways in which waste issues can contribute to climate change.</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r>
      <w:tr>
        <w:trPr>
          <w:cantSplit w:val="0"/>
          <w:trHeight w:val="283" w:hRule="atLeast"/>
          <w:tblHeader w:val="0"/>
        </w:trPr>
        <w:tc>
          <w:tcPr/>
          <w:p w:rsidR="00000000" w:rsidDel="00000000" w:rsidP="00000000" w:rsidRDefault="00000000" w:rsidRPr="00000000" w14:paraId="0000013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A">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3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valid point </w:t>
            </w:r>
          </w:p>
          <w:p w:rsidR="00000000" w:rsidDel="00000000" w:rsidP="00000000" w:rsidRDefault="00000000" w:rsidRPr="00000000" w14:paraId="000001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w:t>
            </w:r>
          </w:p>
          <w:p w:rsidR="00000000" w:rsidDel="00000000" w:rsidP="00000000" w:rsidRDefault="00000000" w:rsidRPr="00000000" w14:paraId="0000013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Methane emissions from landfills</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 dioxide emissions (burning of waste, making of goods) </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use in waste management</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production </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waste</w:t>
            </w:r>
          </w:p>
          <w:p w:rsidR="00000000" w:rsidDel="00000000" w:rsidP="00000000" w:rsidRDefault="00000000" w:rsidRPr="00000000" w14:paraId="00000144">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6">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p w:rsidR="00000000" w:rsidDel="00000000" w:rsidP="00000000" w:rsidRDefault="00000000" w:rsidRPr="00000000" w14:paraId="000001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three economic reasons why urban areas choose to engage in urban reimaging projects like those shown in Resource 8. </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14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C">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4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reason</w:t>
            </w:r>
          </w:p>
          <w:p w:rsidR="00000000" w:rsidDel="00000000" w:rsidP="00000000" w:rsidRDefault="00000000" w:rsidRPr="00000000" w14:paraId="0000014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of each reason </w:t>
            </w:r>
          </w:p>
          <w:p w:rsidR="00000000" w:rsidDel="00000000" w:rsidP="00000000" w:rsidRDefault="00000000" w:rsidRPr="00000000" w14:paraId="0000014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Prevalence of undesirable industrial image</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regeneration in post-industrial economy</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 to differentiate from other cities </w:t>
            </w:r>
          </w:p>
          <w:p w:rsidR="00000000" w:rsidDel="00000000" w:rsidP="00000000" w:rsidRDefault="00000000" w:rsidRPr="00000000" w14:paraId="00000154">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6">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w:t>
            </w:r>
          </w:p>
        </w:tc>
        <w:tc>
          <w:tcPr/>
          <w:p w:rsidR="00000000" w:rsidDel="00000000" w:rsidP="00000000" w:rsidRDefault="00000000" w:rsidRPr="00000000" w14:paraId="000001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8, explain how urban reimaging projects could affect urban liveability for different groups of people. </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r>
      <w:tr>
        <w:trPr>
          <w:cantSplit w:val="0"/>
          <w:trHeight w:val="283" w:hRule="atLeast"/>
          <w:tblHeader w:val="0"/>
        </w:trPr>
        <w:tc>
          <w:tcPr/>
          <w:p w:rsidR="00000000" w:rsidDel="00000000" w:rsidP="00000000" w:rsidRDefault="00000000" w:rsidRPr="00000000" w14:paraId="0000015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C">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5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each impact with corresponding social group </w:t>
            </w:r>
          </w:p>
          <w:p w:rsidR="00000000" w:rsidDel="00000000" w:rsidP="00000000" w:rsidRDefault="00000000" w:rsidRPr="00000000" w14:paraId="0000015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Award 1m for further development, up to a maximum of 2m for further development for each impact </w:t>
            </w:r>
          </w:p>
          <w:p w:rsidR="00000000" w:rsidDel="00000000" w:rsidP="00000000" w:rsidRDefault="00000000" w:rsidRPr="00000000" w14:paraId="0000015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elderly’s psychological well-being</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elderly’s social well-being</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women’s economic well-being </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residents’ economic well-being</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6">
      <w:pPr>
        <w:spacing w:after="160" w:line="259"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7">
      <w:pPr>
        <w:spacing w:after="160" w:line="259" w:lineRule="auto"/>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160" w:line="259"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C</w:t>
      </w:r>
    </w:p>
    <w:p w:rsidR="00000000" w:rsidDel="00000000" w:rsidP="00000000" w:rsidRDefault="00000000" w:rsidRPr="00000000" w14:paraId="00000169">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bCs w:val="1"/>
          <w:sz w:val="22"/>
          <w:szCs w:val="22"/>
          <w:rtl w:val="0"/>
        </w:rPr>
        <w:t xml:space="preserve">EITHER</w:t>
      </w:r>
      <w:r w:rsidDel="00000000" w:rsidR="00000000" w:rsidRPr="00000000">
        <w:rPr>
          <w:rFonts w:ascii="Arial" w:cs="Arial" w:eastAsia="Arial" w:hAnsi="Arial"/>
          <w:sz w:val="22"/>
          <w:szCs w:val="22"/>
          <w:rtl w:val="0"/>
        </w:rPr>
        <w:t xml:space="preserve"> Question 3 </w:t>
      </w:r>
      <w:r w:rsidDel="00000000" w:rsidR="00000000" w:rsidRPr="00000000">
        <w:rPr>
          <w:rFonts w:ascii="Arial" w:cs="Arial" w:eastAsia="Arial" w:hAnsi="Arial"/>
          <w:b w:val="1"/>
          <w:bCs w:val="1"/>
          <w:sz w:val="22"/>
          <w:szCs w:val="22"/>
          <w:rtl w:val="0"/>
        </w:rPr>
        <w:t xml:space="preserve">OR</w:t>
      </w:r>
      <w:r w:rsidDel="00000000" w:rsidR="00000000" w:rsidRPr="00000000">
        <w:rPr>
          <w:rFonts w:ascii="Arial" w:cs="Arial" w:eastAsia="Arial" w:hAnsi="Arial"/>
          <w:sz w:val="22"/>
          <w:szCs w:val="22"/>
          <w:rtl w:val="0"/>
        </w:rPr>
        <w:t xml:space="preserve"> Question 4</w:t>
      </w:r>
    </w:p>
    <w:p w:rsidR="00000000" w:rsidDel="00000000" w:rsidP="00000000" w:rsidRDefault="00000000" w:rsidRPr="00000000" w14:paraId="0000016A">
      <w:pPr>
        <w:spacing w:after="160" w:line="259" w:lineRule="auto"/>
        <w:jc w:val="center"/>
        <w:rPr>
          <w:rFonts w:ascii="Arial" w:cs="Arial" w:eastAsia="Arial" w:hAnsi="Arial"/>
          <w:b w:val="1"/>
          <w:bCs w:val="1"/>
          <w:sz w:val="22"/>
          <w:szCs w:val="22"/>
        </w:rPr>
      </w:pPr>
      <w:r w:rsidDel="00000000" w:rsidR="00000000" w:rsidRPr="00000000">
        <w:rPr>
          <w:rtl w:val="0"/>
        </w:rPr>
      </w:r>
    </w:p>
    <w:tbl>
      <w:tblPr>
        <w:tblStyle w:val="Table6"/>
        <w:tblW w:w="8806.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
        <w:gridCol w:w="7793"/>
        <w:gridCol w:w="656"/>
        <w:tblGridChange w:id="0">
          <w:tblGrid>
            <w:gridCol w:w="357"/>
            <w:gridCol w:w="7793"/>
            <w:gridCol w:w="656"/>
          </w:tblGrid>
        </w:tblGridChange>
      </w:tblGrid>
      <w:tr>
        <w:trPr>
          <w:cantSplit w:val="0"/>
          <w:trHeight w:val="283" w:hRule="atLeast"/>
          <w:tblHeader w:val="0"/>
        </w:trPr>
        <w:tc>
          <w:tcPr/>
          <w:p w:rsidR="00000000" w:rsidDel="00000000" w:rsidP="00000000" w:rsidRDefault="00000000" w:rsidRPr="00000000" w14:paraId="0000016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w:t>
            </w:r>
          </w:p>
        </w:tc>
        <w:tc>
          <w:tcPr/>
          <w:p w:rsidR="00000000" w:rsidDel="00000000" w:rsidP="00000000" w:rsidRDefault="00000000" w:rsidRPr="00000000" w14:paraId="0000016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“Providing public housing is the best way to improve the lives of slum dwellers in urban areas.” </w:t>
            </w:r>
          </w:p>
          <w:p w:rsidR="00000000" w:rsidDel="00000000" w:rsidP="00000000" w:rsidRDefault="00000000" w:rsidRPr="00000000" w14:paraId="0000016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validity of this statement. </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r>
      <w:tr>
        <w:trPr>
          <w:cantSplit w:val="0"/>
          <w:trHeight w:val="283" w:hRule="atLeast"/>
          <w:tblHeader w:val="0"/>
        </w:trPr>
        <w:tc>
          <w:tcPr/>
          <w:p w:rsidR="00000000" w:rsidDel="00000000" w:rsidP="00000000" w:rsidRDefault="00000000" w:rsidRPr="00000000" w14:paraId="0000017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7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Benefits and limitations of strategies with examples: </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housing</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Slum relocation</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Sites and services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In-situ slum upgrading</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Partnerships (e.g. private-public) to develop affordable housing</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healthcare and other economic opportunities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F">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0">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w:t>
            </w:r>
          </w:p>
        </w:tc>
        <w:tc>
          <w:tcPr/>
          <w:p w:rsidR="00000000" w:rsidDel="00000000" w:rsidP="00000000" w:rsidRDefault="00000000" w:rsidRPr="00000000" w14:paraId="0000018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“Climate change affects everyone and everywhere the same way.”</w:t>
            </w:r>
          </w:p>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validity of this statement. </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r>
      <w:tr>
        <w:trPr>
          <w:cantSplit w:val="0"/>
          <w:trHeight w:val="283" w:hRule="atLeast"/>
          <w:tblHeader w:val="0"/>
        </w:trPr>
        <w:tc>
          <w:tcPr/>
          <w:p w:rsidR="00000000" w:rsidDel="00000000" w:rsidP="00000000" w:rsidRDefault="00000000" w:rsidRPr="00000000" w14:paraId="0000018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Possible content areas: </w:t>
            </w:r>
          </w:p>
          <w:p w:rsidR="00000000" w:rsidDel="00000000" w:rsidP="00000000" w:rsidRDefault="00000000" w:rsidRPr="00000000" w14:paraId="0000018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change has global reach: shared exposure to extreme weather, global interconnectedness where supply chains of goods (e.g. food) can affect everyone, health risks</w:t>
            </w:r>
          </w:p>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HOWEVER, effects can vary due to: </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uneven changes in temperature and precipitation across places</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differences in vulnerability of different groups of people (e.g. economic vulnerability, social vulnerability, adaptive capacity) </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location-based (e.g. coastal) </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2">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5">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6">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7">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4197566" cy="3016405"/>
            <wp:effectExtent b="0" l="0" r="0" t="0"/>
            <wp:docPr descr="A screenshot of a test&#10;&#10;AI-generated content may be incorrect." id="619410813" name="image2.png"/>
            <a:graphic>
              <a:graphicData uri="http://schemas.openxmlformats.org/drawingml/2006/picture">
                <pic:pic>
                  <pic:nvPicPr>
                    <pic:cNvPr descr="A screenshot of a test&#10;&#10;AI-generated content may be incorrect." id="0" name="image2.png"/>
                    <pic:cNvPicPr preferRelativeResize="0"/>
                  </pic:nvPicPr>
                  <pic:blipFill>
                    <a:blip r:embed="rId10"/>
                    <a:srcRect b="0" l="0" r="0" t="0"/>
                    <a:stretch>
                      <a:fillRect/>
                    </a:stretch>
                  </pic:blipFill>
                  <pic:spPr>
                    <a:xfrm>
                      <a:off x="0" y="0"/>
                      <a:ext cx="4197566" cy="301640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6" w:lineRule="auto"/>
        <w:jc w:val="center"/>
        <w:rPr>
          <w:rFonts w:ascii="Arial" w:cs="Arial" w:eastAsia="Arial" w:hAnsi="Arial"/>
          <w:b w:val="1"/>
          <w:bCs w:val="1"/>
          <w:sz w:val="22"/>
          <w:szCs w:val="22"/>
        </w:rPr>
      </w:pPr>
      <w:r w:rsidDel="00000000" w:rsidR="00000000" w:rsidRPr="00000000">
        <w:rPr>
          <w:rtl w:val="0"/>
        </w:rPr>
      </w:r>
    </w:p>
    <w:sectPr>
      <w:headerReference r:id="rId11" w:type="default"/>
      <w:headerReference r:id="rId12" w:type="even"/>
      <w:footerReference r:id="rId13" w:type="default"/>
      <w:footerReference r:id="rId14" w:type="first"/>
      <w:pgSz w:h="16834" w:w="11909" w:orient="portrait"/>
      <w:pgMar w:bottom="1440" w:top="1440" w:left="1080"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irmala U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7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©YIJC </w:t>
      <w:tab/>
      <w:tab/>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[Turn over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0973F2"/>
    <w:rPr>
      <w:rFonts w:ascii="Arial" w:cs="Arial" w:eastAsia="SimSun" w:hAnsi="Arial"/>
      <w:b w:val="1"/>
      <w:lang w:eastAsia="en-US" w:val="en-GB"/>
    </w:rPr>
  </w:style>
  <w:style w:type="character" w:styleId="Heading5Char" w:customStyle="1">
    <w:name w:val="Heading 5 Char"/>
    <w:basedOn w:val="DefaultParagraphFont"/>
    <w:link w:val="Heading5"/>
    <w:rsid w:val="000973F2"/>
    <w:rPr>
      <w:rFonts w:ascii="Times New Roman" w:cs="Times New Roman" w:eastAsia="Times New Roman" w:hAnsi="Times New Roman"/>
      <w:b w:val="1"/>
      <w:bCs w:val="1"/>
      <w:i w:val="1"/>
      <w:iCs w:val="1"/>
      <w:sz w:val="26"/>
      <w:szCs w:val="26"/>
      <w:lang w:eastAsia="en-US"/>
    </w:rPr>
  </w:style>
  <w:style w:type="paragraph" w:styleId="Header">
    <w:name w:val="header"/>
    <w:basedOn w:val="Normal"/>
    <w:link w:val="HeaderChar"/>
    <w:uiPriority w:val="99"/>
    <w:rsid w:val="000973F2"/>
    <w:pPr>
      <w:tabs>
        <w:tab w:val="center" w:pos="4320"/>
        <w:tab w:val="right" w:pos="8640"/>
      </w:tabs>
    </w:pPr>
  </w:style>
  <w:style w:type="character" w:styleId="HeaderChar" w:customStyle="1">
    <w:name w:val="Header Char"/>
    <w:basedOn w:val="DefaultParagraphFont"/>
    <w:link w:val="Header"/>
    <w:uiPriority w:val="99"/>
    <w:rsid w:val="000973F2"/>
    <w:rPr>
      <w:rFonts w:ascii="Times New Roman" w:cs="Times New Roman" w:eastAsia="SimSun" w:hAnsi="Times New Roman"/>
      <w:sz w:val="24"/>
      <w:szCs w:val="24"/>
    </w:rPr>
  </w:style>
  <w:style w:type="paragraph" w:styleId="Footer">
    <w:name w:val="footer"/>
    <w:basedOn w:val="Normal"/>
    <w:link w:val="FooterChar"/>
    <w:uiPriority w:val="99"/>
    <w:rsid w:val="000973F2"/>
    <w:pPr>
      <w:tabs>
        <w:tab w:val="center" w:pos="4320"/>
        <w:tab w:val="right" w:pos="8640"/>
      </w:tabs>
    </w:pPr>
  </w:style>
  <w:style w:type="character" w:styleId="FooterChar" w:customStyle="1">
    <w:name w:val="Footer Char"/>
    <w:basedOn w:val="DefaultParagraphFont"/>
    <w:link w:val="Footer"/>
    <w:uiPriority w:val="99"/>
    <w:rsid w:val="000973F2"/>
    <w:rPr>
      <w:rFonts w:ascii="Times New Roman" w:cs="Times New Roman" w:eastAsia="SimSun" w:hAnsi="Times New Roman"/>
      <w:sz w:val="24"/>
      <w:szCs w:val="24"/>
    </w:rPr>
  </w:style>
  <w:style w:type="character" w:styleId="PageNumber">
    <w:name w:val="page number"/>
    <w:basedOn w:val="DefaultParagraphFont"/>
    <w:rsid w:val="000973F2"/>
  </w:style>
  <w:style w:type="table" w:styleId="TableGrid2" w:customStyle="1">
    <w:name w:val="Table Grid2"/>
    <w:basedOn w:val="TableNormal"/>
    <w:next w:val="TableGrid"/>
    <w:uiPriority w:val="59"/>
    <w:rsid w:val="000973F2"/>
    <w:pPr>
      <w:spacing w:after="0" w:line="240" w:lineRule="auto"/>
    </w:pPr>
    <w:rPr>
      <w:lang w:val="en-SG"/>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59"/>
    <w:rsid w:val="000973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777E5B"/>
    <w:pPr>
      <w:spacing w:after="0" w:line="240" w:lineRule="auto"/>
    </w:pPr>
    <w:rPr>
      <w:rFonts w:ascii="Arial" w:cs="Arial" w:hAnsi="Arial"/>
      <w:lang w:val="en-SG"/>
    </w:rPr>
  </w:style>
  <w:style w:type="paragraph" w:styleId="BalloonText">
    <w:name w:val="Balloon Text"/>
    <w:basedOn w:val="Normal"/>
    <w:link w:val="BalloonTextChar"/>
    <w:uiPriority w:val="99"/>
    <w:semiHidden w:val="1"/>
    <w:unhideWhenUsed w:val="1"/>
    <w:rsid w:val="00CC4EA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C4EAD"/>
    <w:rPr>
      <w:rFonts w:ascii="Segoe UI" w:cs="Segoe UI" w:eastAsia="SimSun" w:hAnsi="Segoe UI"/>
      <w:sz w:val="18"/>
      <w:szCs w:val="18"/>
    </w:rPr>
  </w:style>
  <w:style w:type="paragraph" w:styleId="ListParagraph">
    <w:name w:val="List Paragraph"/>
    <w:basedOn w:val="Normal"/>
    <w:uiPriority w:val="34"/>
    <w:qFormat w:val="1"/>
    <w:rsid w:val="000D367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SQKdwEG2JhDUmmlC6zQiamrMw==">CgMxLjAyDWgua3drOWVqMm9ra3E4AHIhMVNhOVVFVFpqYXpvXy1XNHhiRlBReHQ2ajAyak8wQzdU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2020-09-21T02:08:00Z</dcterms:created>
  <dc:creator>Tan Li Ling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2025-09-23T23:22:24Z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9fe702bc-c844-4968-8d32-2ce396c64961</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