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891"/>
        <w:tblW w:w="5000" w:type="pct"/>
        <w:tblBorders>
          <w:bottom w:val="single" w:sz="4" w:space="0" w:color="auto"/>
        </w:tblBorders>
        <w:tblLook w:val="0000" w:firstRow="0" w:lastRow="0" w:firstColumn="0" w:lastColumn="0" w:noHBand="0" w:noVBand="0"/>
      </w:tblPr>
      <w:tblGrid>
        <w:gridCol w:w="2056"/>
        <w:gridCol w:w="7981"/>
      </w:tblGrid>
      <w:tr w:rsidR="001D70CA" w:rsidRPr="001D70CA" w14:paraId="10AF4AE9" w14:textId="77777777" w:rsidTr="00024D62">
        <w:trPr>
          <w:trHeight w:val="1701"/>
        </w:trPr>
        <w:tc>
          <w:tcPr>
            <w:tcW w:w="1018" w:type="pct"/>
          </w:tcPr>
          <w:p w14:paraId="2B077E11" w14:textId="77777777" w:rsidR="001D70CA" w:rsidRPr="001D70CA" w:rsidRDefault="001D70CA" w:rsidP="00024D62">
            <w:pPr>
              <w:pStyle w:val="Heading1"/>
              <w:rPr>
                <w:rFonts w:ascii="Arial" w:hAnsi="Arial" w:cs="Arial"/>
                <w:sz w:val="24"/>
                <w:szCs w:val="24"/>
              </w:rPr>
            </w:pPr>
            <w:r w:rsidRPr="001D70CA">
              <w:rPr>
                <w:rFonts w:ascii="Arial" w:hAnsi="Arial" w:cs="Arial"/>
                <w:noProof/>
                <w:sz w:val="24"/>
                <w:szCs w:val="24"/>
                <w:lang w:bidi="ta-IN"/>
              </w:rPr>
              <w:drawing>
                <wp:anchor distT="0" distB="0" distL="114300" distR="114300" simplePos="0" relativeHeight="251659264" behindDoc="0" locked="0" layoutInCell="1" allowOverlap="1" wp14:anchorId="664F5853" wp14:editId="0CFC63DD">
                  <wp:simplePos x="0" y="0"/>
                  <wp:positionH relativeFrom="margin">
                    <wp:posOffset>50145</wp:posOffset>
                  </wp:positionH>
                  <wp:positionV relativeFrom="margin">
                    <wp:posOffset>368</wp:posOffset>
                  </wp:positionV>
                  <wp:extent cx="1168400" cy="1149985"/>
                  <wp:effectExtent l="0" t="0" r="0" b="0"/>
                  <wp:wrapSquare wrapText="bothSides"/>
                  <wp:docPr id="4" name="Picture 21" descr="acjccrest (without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jccrest (without institu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0" cy="11499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82" w:type="pct"/>
          </w:tcPr>
          <w:p w14:paraId="597C274B" w14:textId="77777777" w:rsidR="001D70CA" w:rsidRPr="001D70CA" w:rsidRDefault="001D70CA" w:rsidP="00024D62">
            <w:pPr>
              <w:rPr>
                <w:sz w:val="24"/>
              </w:rPr>
            </w:pPr>
          </w:p>
          <w:p w14:paraId="0AFC4F47" w14:textId="77777777" w:rsidR="001D70CA" w:rsidRPr="001D70CA" w:rsidRDefault="001D70CA" w:rsidP="00024D62">
            <w:pPr>
              <w:pStyle w:val="Heading1"/>
              <w:rPr>
                <w:rFonts w:ascii="Arial" w:hAnsi="Arial" w:cs="Arial"/>
                <w:sz w:val="24"/>
                <w:szCs w:val="24"/>
              </w:rPr>
            </w:pPr>
            <w:r w:rsidRPr="001D70CA">
              <w:rPr>
                <w:rFonts w:ascii="Arial" w:hAnsi="Arial" w:cs="Arial"/>
                <w:sz w:val="24"/>
                <w:szCs w:val="24"/>
              </w:rPr>
              <w:t>ANGLO-CHINESE JUNIOR COLLEGE</w:t>
            </w:r>
          </w:p>
          <w:p w14:paraId="0C7A00E8" w14:textId="77777777" w:rsidR="001D70CA" w:rsidRPr="001D70CA" w:rsidRDefault="001D70CA" w:rsidP="00024D62">
            <w:pPr>
              <w:pStyle w:val="Heading1"/>
              <w:rPr>
                <w:rFonts w:ascii="Arial" w:hAnsi="Arial" w:cs="Arial"/>
                <w:sz w:val="24"/>
                <w:szCs w:val="24"/>
              </w:rPr>
            </w:pPr>
          </w:p>
          <w:p w14:paraId="3F817AE8" w14:textId="77777777" w:rsidR="001D70CA" w:rsidRPr="001D70CA" w:rsidRDefault="001D70CA" w:rsidP="00024D62">
            <w:pPr>
              <w:pStyle w:val="Heading1"/>
              <w:rPr>
                <w:rFonts w:ascii="Arial" w:hAnsi="Arial" w:cs="Arial"/>
                <w:sz w:val="24"/>
                <w:szCs w:val="24"/>
              </w:rPr>
            </w:pPr>
            <w:r w:rsidRPr="001D70CA">
              <w:rPr>
                <w:rFonts w:ascii="Arial" w:hAnsi="Arial" w:cs="Arial"/>
                <w:sz w:val="24"/>
                <w:szCs w:val="24"/>
              </w:rPr>
              <w:t xml:space="preserve">JC2 Preliminary Examination </w:t>
            </w:r>
          </w:p>
          <w:p w14:paraId="6554D9B7" w14:textId="77777777" w:rsidR="001D70CA" w:rsidRPr="001D70CA" w:rsidRDefault="001D70CA" w:rsidP="00024D62">
            <w:pPr>
              <w:rPr>
                <w:rFonts w:cs="Arial"/>
                <w:sz w:val="24"/>
              </w:rPr>
            </w:pPr>
          </w:p>
          <w:p w14:paraId="03312D9B" w14:textId="77777777" w:rsidR="001D70CA" w:rsidRPr="001D70CA" w:rsidRDefault="001D70CA" w:rsidP="00024D62">
            <w:pPr>
              <w:rPr>
                <w:rFonts w:cs="Arial"/>
                <w:b/>
                <w:bCs/>
                <w:sz w:val="24"/>
              </w:rPr>
            </w:pPr>
            <w:r w:rsidRPr="001D70CA">
              <w:rPr>
                <w:rFonts w:cs="Arial"/>
                <w:b/>
                <w:bCs/>
                <w:sz w:val="24"/>
              </w:rPr>
              <w:t>Higher 2</w:t>
            </w:r>
          </w:p>
        </w:tc>
      </w:tr>
    </w:tbl>
    <w:p w14:paraId="2FD97795" w14:textId="77777777" w:rsidR="001D70CA" w:rsidRPr="001D70CA" w:rsidRDefault="001D70CA" w:rsidP="001D70CA">
      <w:pPr>
        <w:rPr>
          <w:rFonts w:cs="Arial"/>
          <w:sz w:val="24"/>
        </w:rPr>
      </w:pPr>
    </w:p>
    <w:tbl>
      <w:tblPr>
        <w:tblpPr w:leftFromText="180" w:rightFromText="180" w:vertAnchor="text" w:horzAnchor="margin" w:tblpY="14"/>
        <w:tblW w:w="5000" w:type="pct"/>
        <w:tblLook w:val="0000" w:firstRow="0" w:lastRow="0" w:firstColumn="0" w:lastColumn="0" w:noHBand="0" w:noVBand="0"/>
      </w:tblPr>
      <w:tblGrid>
        <w:gridCol w:w="6195"/>
        <w:gridCol w:w="1847"/>
        <w:gridCol w:w="1995"/>
      </w:tblGrid>
      <w:tr w:rsidR="001D70CA" w:rsidRPr="001D70CA" w14:paraId="0D38D0A8" w14:textId="77777777" w:rsidTr="001D70CA">
        <w:tc>
          <w:tcPr>
            <w:tcW w:w="3086" w:type="pct"/>
          </w:tcPr>
          <w:p w14:paraId="44CD5CAE" w14:textId="77777777" w:rsidR="001D70CA" w:rsidRPr="001D70CA" w:rsidRDefault="001D70CA" w:rsidP="00024D62">
            <w:pPr>
              <w:pStyle w:val="Heading1"/>
              <w:rPr>
                <w:rFonts w:ascii="Arial" w:hAnsi="Arial" w:cs="Arial"/>
                <w:sz w:val="24"/>
                <w:szCs w:val="24"/>
              </w:rPr>
            </w:pPr>
            <w:r w:rsidRPr="001D70CA">
              <w:rPr>
                <w:rFonts w:ascii="Arial" w:hAnsi="Arial" w:cs="Arial"/>
                <w:sz w:val="24"/>
                <w:szCs w:val="24"/>
              </w:rPr>
              <w:t>GEOGRAPHY</w:t>
            </w:r>
          </w:p>
        </w:tc>
        <w:tc>
          <w:tcPr>
            <w:tcW w:w="920" w:type="pct"/>
          </w:tcPr>
          <w:p w14:paraId="156958FA" w14:textId="77777777" w:rsidR="001D70CA" w:rsidRPr="001D70CA" w:rsidRDefault="001D70CA" w:rsidP="00024D62">
            <w:pPr>
              <w:pStyle w:val="Heading1"/>
              <w:jc w:val="right"/>
              <w:rPr>
                <w:rFonts w:ascii="Arial" w:hAnsi="Arial" w:cs="Arial"/>
                <w:sz w:val="24"/>
                <w:szCs w:val="24"/>
              </w:rPr>
            </w:pPr>
          </w:p>
        </w:tc>
        <w:tc>
          <w:tcPr>
            <w:tcW w:w="994" w:type="pct"/>
          </w:tcPr>
          <w:p w14:paraId="05873987" w14:textId="2DED9B72" w:rsidR="001D70CA" w:rsidRPr="001D70CA" w:rsidRDefault="001D70CA" w:rsidP="00024D62">
            <w:pPr>
              <w:pStyle w:val="Heading1"/>
              <w:jc w:val="right"/>
              <w:rPr>
                <w:rFonts w:ascii="Arial" w:hAnsi="Arial" w:cs="Arial"/>
                <w:sz w:val="24"/>
                <w:szCs w:val="24"/>
              </w:rPr>
            </w:pPr>
            <w:r w:rsidRPr="001D70CA">
              <w:rPr>
                <w:rFonts w:ascii="Arial" w:hAnsi="Arial" w:cs="Arial"/>
                <w:sz w:val="24"/>
                <w:szCs w:val="24"/>
              </w:rPr>
              <w:t>9173/0</w:t>
            </w:r>
            <w:r>
              <w:rPr>
                <w:rFonts w:ascii="Arial" w:hAnsi="Arial" w:cs="Arial"/>
                <w:sz w:val="24"/>
                <w:szCs w:val="24"/>
              </w:rPr>
              <w:t>2</w:t>
            </w:r>
          </w:p>
          <w:p w14:paraId="2FB6A731" w14:textId="77777777" w:rsidR="001D70CA" w:rsidRPr="001D70CA" w:rsidRDefault="001D70CA" w:rsidP="00024D62">
            <w:pPr>
              <w:rPr>
                <w:rFonts w:cs="Arial"/>
                <w:sz w:val="24"/>
              </w:rPr>
            </w:pPr>
          </w:p>
        </w:tc>
      </w:tr>
      <w:tr w:rsidR="001D70CA" w:rsidRPr="001D70CA" w14:paraId="00238A5D" w14:textId="77777777" w:rsidTr="001D70CA">
        <w:tc>
          <w:tcPr>
            <w:tcW w:w="4006" w:type="pct"/>
            <w:gridSpan w:val="2"/>
          </w:tcPr>
          <w:p w14:paraId="57A965F1" w14:textId="1F365DD7" w:rsidR="001D70CA" w:rsidRPr="001D70CA" w:rsidRDefault="001D70CA" w:rsidP="00024D62">
            <w:pPr>
              <w:pStyle w:val="Heading1"/>
              <w:rPr>
                <w:rFonts w:ascii="Arial" w:hAnsi="Arial" w:cs="Arial"/>
                <w:b w:val="0"/>
                <w:bCs w:val="0"/>
                <w:sz w:val="24"/>
                <w:szCs w:val="24"/>
              </w:rPr>
            </w:pPr>
            <w:r w:rsidRPr="001D70CA">
              <w:rPr>
                <w:rFonts w:ascii="Arial" w:hAnsi="Arial" w:cs="Arial"/>
                <w:b w:val="0"/>
                <w:bCs w:val="0"/>
                <w:sz w:val="24"/>
                <w:szCs w:val="24"/>
              </w:rPr>
              <w:t xml:space="preserve">Paper </w:t>
            </w:r>
            <w:r>
              <w:rPr>
                <w:rFonts w:ascii="Arial" w:hAnsi="Arial" w:cs="Arial"/>
                <w:b w:val="0"/>
                <w:bCs w:val="0"/>
                <w:sz w:val="24"/>
                <w:szCs w:val="24"/>
              </w:rPr>
              <w:t>2</w:t>
            </w:r>
          </w:p>
        </w:tc>
        <w:tc>
          <w:tcPr>
            <w:tcW w:w="994" w:type="pct"/>
          </w:tcPr>
          <w:p w14:paraId="18B8AF23" w14:textId="77777777" w:rsidR="001D70CA" w:rsidRPr="001D70CA" w:rsidRDefault="001D70CA" w:rsidP="00024D62">
            <w:pPr>
              <w:pStyle w:val="Heading1"/>
              <w:jc w:val="right"/>
              <w:rPr>
                <w:rFonts w:ascii="Arial" w:hAnsi="Arial" w:cs="Arial"/>
                <w:sz w:val="24"/>
                <w:szCs w:val="24"/>
              </w:rPr>
            </w:pPr>
          </w:p>
        </w:tc>
      </w:tr>
      <w:tr w:rsidR="001D70CA" w:rsidRPr="001D70CA" w14:paraId="2A0CB655" w14:textId="77777777" w:rsidTr="001D70CA">
        <w:tc>
          <w:tcPr>
            <w:tcW w:w="3086" w:type="pct"/>
          </w:tcPr>
          <w:p w14:paraId="6E7FD18C" w14:textId="77777777" w:rsidR="001D70CA" w:rsidRPr="001D70CA" w:rsidRDefault="001D70CA" w:rsidP="00024D62">
            <w:pPr>
              <w:pStyle w:val="Heading1"/>
              <w:rPr>
                <w:rFonts w:ascii="Arial" w:hAnsi="Arial" w:cs="Arial"/>
                <w:sz w:val="24"/>
                <w:szCs w:val="24"/>
              </w:rPr>
            </w:pPr>
          </w:p>
        </w:tc>
        <w:tc>
          <w:tcPr>
            <w:tcW w:w="920" w:type="pct"/>
          </w:tcPr>
          <w:p w14:paraId="3896D7CE" w14:textId="77777777" w:rsidR="001D70CA" w:rsidRPr="001D70CA" w:rsidRDefault="001D70CA" w:rsidP="00024D62">
            <w:pPr>
              <w:pStyle w:val="Heading1"/>
              <w:jc w:val="right"/>
              <w:rPr>
                <w:rFonts w:ascii="Arial" w:hAnsi="Arial" w:cs="Arial"/>
                <w:sz w:val="24"/>
                <w:szCs w:val="24"/>
              </w:rPr>
            </w:pPr>
          </w:p>
        </w:tc>
        <w:tc>
          <w:tcPr>
            <w:tcW w:w="994" w:type="pct"/>
          </w:tcPr>
          <w:p w14:paraId="0DE1C9F0" w14:textId="77777777" w:rsidR="001D70CA" w:rsidRPr="001D70CA" w:rsidRDefault="001D70CA" w:rsidP="00024D62">
            <w:pPr>
              <w:pStyle w:val="Heading1"/>
              <w:jc w:val="right"/>
              <w:rPr>
                <w:rFonts w:ascii="Arial" w:hAnsi="Arial" w:cs="Arial"/>
                <w:sz w:val="24"/>
                <w:szCs w:val="24"/>
              </w:rPr>
            </w:pPr>
          </w:p>
        </w:tc>
      </w:tr>
      <w:tr w:rsidR="001D70CA" w:rsidRPr="001D70CA" w14:paraId="099C675C" w14:textId="77777777" w:rsidTr="001D70CA">
        <w:tc>
          <w:tcPr>
            <w:tcW w:w="5000" w:type="pct"/>
            <w:gridSpan w:val="3"/>
          </w:tcPr>
          <w:p w14:paraId="082DE620" w14:textId="77777777" w:rsidR="001D70CA" w:rsidRPr="001D70CA" w:rsidRDefault="001D70CA" w:rsidP="001D70CA">
            <w:pPr>
              <w:pStyle w:val="Heading1"/>
              <w:jc w:val="center"/>
              <w:rPr>
                <w:rFonts w:ascii="Arial" w:hAnsi="Arial" w:cs="Arial"/>
                <w:bCs w:val="0"/>
                <w:sz w:val="32"/>
                <w:szCs w:val="32"/>
              </w:rPr>
            </w:pPr>
            <w:r w:rsidRPr="001D70CA">
              <w:rPr>
                <w:rFonts w:ascii="Arial" w:hAnsi="Arial" w:cs="Arial"/>
                <w:bCs w:val="0"/>
                <w:sz w:val="32"/>
                <w:szCs w:val="32"/>
              </w:rPr>
              <w:t>Marking Scheme</w:t>
            </w:r>
          </w:p>
          <w:p w14:paraId="63E20B9A" w14:textId="77777777" w:rsidR="001D70CA" w:rsidRPr="001D70CA" w:rsidRDefault="001D70CA" w:rsidP="001D70CA">
            <w:pPr>
              <w:pStyle w:val="Heading1"/>
              <w:jc w:val="center"/>
              <w:rPr>
                <w:rFonts w:ascii="Arial" w:hAnsi="Arial" w:cs="Arial"/>
                <w:bCs w:val="0"/>
                <w:sz w:val="32"/>
                <w:szCs w:val="32"/>
              </w:rPr>
            </w:pPr>
            <w:r w:rsidRPr="001D70CA">
              <w:rPr>
                <w:rFonts w:ascii="Arial" w:hAnsi="Arial" w:cs="Arial"/>
                <w:bCs w:val="0"/>
                <w:sz w:val="32"/>
                <w:szCs w:val="32"/>
              </w:rPr>
              <w:t>&amp;</w:t>
            </w:r>
          </w:p>
          <w:p w14:paraId="1787FE68" w14:textId="71E3F2B3" w:rsidR="001D70CA" w:rsidRPr="001D70CA" w:rsidRDefault="001D70CA" w:rsidP="001D70CA">
            <w:pPr>
              <w:pStyle w:val="Heading1"/>
              <w:jc w:val="center"/>
              <w:rPr>
                <w:rFonts w:ascii="Arial" w:hAnsi="Arial" w:cs="Arial"/>
                <w:bCs w:val="0"/>
                <w:sz w:val="32"/>
                <w:szCs w:val="32"/>
              </w:rPr>
            </w:pPr>
            <w:r w:rsidRPr="001D70CA">
              <w:rPr>
                <w:rFonts w:ascii="Arial" w:hAnsi="Arial" w:cs="Arial"/>
                <w:bCs w:val="0"/>
                <w:sz w:val="32"/>
                <w:szCs w:val="32"/>
              </w:rPr>
              <w:t>Suggested Answers</w:t>
            </w:r>
          </w:p>
          <w:p w14:paraId="57379001" w14:textId="77777777" w:rsidR="001D70CA" w:rsidRPr="001D70CA" w:rsidRDefault="001D70CA" w:rsidP="001D70CA">
            <w:pPr>
              <w:pStyle w:val="Heading1"/>
              <w:jc w:val="center"/>
              <w:rPr>
                <w:rFonts w:ascii="Arial" w:hAnsi="Arial" w:cs="Arial"/>
                <w:bCs w:val="0"/>
                <w:sz w:val="24"/>
                <w:szCs w:val="24"/>
              </w:rPr>
            </w:pPr>
          </w:p>
        </w:tc>
      </w:tr>
    </w:tbl>
    <w:p w14:paraId="5035E49A" w14:textId="77777777" w:rsidR="001D70CA" w:rsidRDefault="001D70CA" w:rsidP="001D70CA">
      <w:pPr>
        <w:jc w:val="center"/>
        <w:rPr>
          <w:rFonts w:cs="Arial"/>
        </w:rPr>
      </w:pPr>
    </w:p>
    <w:p w14:paraId="3E8FB9EB" w14:textId="77777777" w:rsidR="001D70CA" w:rsidRDefault="001D70CA" w:rsidP="001D70CA">
      <w:pPr>
        <w:jc w:val="center"/>
        <w:rPr>
          <w:rFonts w:cs="Arial"/>
        </w:rPr>
      </w:pPr>
    </w:p>
    <w:p w14:paraId="2ADC3B46" w14:textId="77777777" w:rsidR="001D70CA" w:rsidRDefault="001D70CA" w:rsidP="001D70CA">
      <w:pPr>
        <w:jc w:val="center"/>
        <w:rPr>
          <w:rFonts w:cs="Arial"/>
        </w:rPr>
      </w:pPr>
    </w:p>
    <w:p w14:paraId="5DDAAA2B" w14:textId="77777777" w:rsidR="001D70CA" w:rsidRDefault="001D70CA" w:rsidP="001D70CA">
      <w:pPr>
        <w:jc w:val="center"/>
        <w:rPr>
          <w:rFonts w:cs="Arial"/>
        </w:rPr>
      </w:pPr>
    </w:p>
    <w:p w14:paraId="28BF273D" w14:textId="77777777" w:rsidR="001D70CA" w:rsidRDefault="001D70CA" w:rsidP="001D70CA">
      <w:pPr>
        <w:jc w:val="center"/>
        <w:rPr>
          <w:rFonts w:cs="Arial"/>
        </w:rPr>
      </w:pPr>
    </w:p>
    <w:p w14:paraId="48510D0D" w14:textId="77777777" w:rsidR="001D70CA" w:rsidRDefault="001D70CA" w:rsidP="001D70CA">
      <w:pPr>
        <w:jc w:val="center"/>
        <w:rPr>
          <w:rFonts w:cs="Arial"/>
        </w:rPr>
      </w:pPr>
    </w:p>
    <w:p w14:paraId="686E86E9" w14:textId="77777777" w:rsidR="001D70CA" w:rsidRDefault="001D70CA" w:rsidP="001D70CA">
      <w:pPr>
        <w:jc w:val="center"/>
        <w:rPr>
          <w:rFonts w:cs="Arial"/>
        </w:rPr>
      </w:pPr>
    </w:p>
    <w:p w14:paraId="733A74A7" w14:textId="77777777" w:rsidR="001D70CA" w:rsidRDefault="001D70CA" w:rsidP="001D70CA">
      <w:pPr>
        <w:jc w:val="center"/>
        <w:rPr>
          <w:rFonts w:cs="Arial"/>
        </w:rPr>
      </w:pPr>
    </w:p>
    <w:p w14:paraId="249A2CF8" w14:textId="77777777" w:rsidR="001D70CA" w:rsidRDefault="001D70CA" w:rsidP="001D70CA">
      <w:pPr>
        <w:jc w:val="center"/>
        <w:rPr>
          <w:rFonts w:cs="Arial"/>
        </w:rPr>
      </w:pPr>
    </w:p>
    <w:p w14:paraId="49BBFB23" w14:textId="77777777" w:rsidR="001D70CA" w:rsidRDefault="001D70CA" w:rsidP="001D70CA">
      <w:pPr>
        <w:jc w:val="center"/>
        <w:rPr>
          <w:rFonts w:cs="Arial"/>
        </w:rPr>
      </w:pPr>
    </w:p>
    <w:p w14:paraId="4B9E4DC6" w14:textId="77777777" w:rsidR="001D70CA" w:rsidRDefault="001D70CA" w:rsidP="001D70CA">
      <w:pPr>
        <w:jc w:val="center"/>
        <w:rPr>
          <w:rFonts w:cs="Arial"/>
        </w:rPr>
      </w:pPr>
    </w:p>
    <w:p w14:paraId="131A7987" w14:textId="77777777" w:rsidR="001D70CA" w:rsidRDefault="001D70CA" w:rsidP="001D70CA">
      <w:pPr>
        <w:jc w:val="center"/>
        <w:rPr>
          <w:rFonts w:cs="Arial"/>
        </w:rPr>
      </w:pPr>
    </w:p>
    <w:p w14:paraId="79B4E64A" w14:textId="77777777" w:rsidR="001D70CA" w:rsidRDefault="001D70CA" w:rsidP="001D70CA">
      <w:pPr>
        <w:jc w:val="center"/>
        <w:rPr>
          <w:rFonts w:cs="Arial"/>
        </w:rPr>
      </w:pPr>
    </w:p>
    <w:p w14:paraId="2BF39234" w14:textId="77777777" w:rsidR="001D70CA" w:rsidRDefault="001D70CA" w:rsidP="001D70CA">
      <w:pPr>
        <w:jc w:val="center"/>
        <w:rPr>
          <w:rFonts w:cs="Arial"/>
        </w:rPr>
      </w:pPr>
    </w:p>
    <w:p w14:paraId="3A3CAF54" w14:textId="77777777" w:rsidR="001D70CA" w:rsidRDefault="001D70CA" w:rsidP="001D70CA">
      <w:pPr>
        <w:jc w:val="center"/>
        <w:rPr>
          <w:rFonts w:cs="Arial"/>
        </w:rPr>
      </w:pPr>
    </w:p>
    <w:p w14:paraId="451F0C92" w14:textId="77777777" w:rsidR="001D70CA" w:rsidRDefault="001D70CA" w:rsidP="001D70CA">
      <w:pPr>
        <w:jc w:val="center"/>
        <w:rPr>
          <w:rFonts w:cs="Arial"/>
        </w:rPr>
      </w:pPr>
    </w:p>
    <w:p w14:paraId="53321BD3" w14:textId="77777777" w:rsidR="001D70CA" w:rsidRDefault="001D70CA" w:rsidP="001D70CA">
      <w:pPr>
        <w:jc w:val="center"/>
        <w:rPr>
          <w:rFonts w:cs="Arial"/>
        </w:rPr>
      </w:pPr>
    </w:p>
    <w:p w14:paraId="44623EE0" w14:textId="77777777" w:rsidR="001D70CA" w:rsidRDefault="001D70CA" w:rsidP="001D70CA">
      <w:pPr>
        <w:jc w:val="center"/>
        <w:rPr>
          <w:rFonts w:cs="Arial"/>
        </w:rPr>
      </w:pPr>
    </w:p>
    <w:p w14:paraId="0812ED52" w14:textId="77777777" w:rsidR="001D70CA" w:rsidRDefault="001D70CA" w:rsidP="001D70CA">
      <w:pPr>
        <w:jc w:val="center"/>
        <w:rPr>
          <w:rFonts w:cs="Arial"/>
        </w:rPr>
      </w:pPr>
    </w:p>
    <w:p w14:paraId="59272360" w14:textId="77777777" w:rsidR="001D70CA" w:rsidRDefault="001D70CA" w:rsidP="001D70CA">
      <w:pPr>
        <w:jc w:val="center"/>
        <w:rPr>
          <w:rFonts w:cs="Arial"/>
        </w:rPr>
      </w:pPr>
    </w:p>
    <w:p w14:paraId="4D8509BE" w14:textId="77777777" w:rsidR="001D70CA" w:rsidRDefault="001D70CA" w:rsidP="001D70CA">
      <w:pPr>
        <w:jc w:val="center"/>
        <w:rPr>
          <w:rFonts w:cs="Arial"/>
        </w:rPr>
      </w:pPr>
    </w:p>
    <w:p w14:paraId="03D39F22" w14:textId="77777777" w:rsidR="001D70CA" w:rsidRDefault="001D70CA" w:rsidP="001D70CA">
      <w:pPr>
        <w:jc w:val="center"/>
        <w:rPr>
          <w:rFonts w:cs="Arial"/>
        </w:rPr>
      </w:pPr>
    </w:p>
    <w:p w14:paraId="688C9E69" w14:textId="77777777" w:rsidR="001D70CA" w:rsidRDefault="001D70CA" w:rsidP="001D70CA">
      <w:pPr>
        <w:jc w:val="center"/>
        <w:rPr>
          <w:rFonts w:cs="Arial"/>
        </w:rPr>
      </w:pPr>
    </w:p>
    <w:p w14:paraId="75A611C9" w14:textId="77777777" w:rsidR="001D70CA" w:rsidRDefault="001D70CA" w:rsidP="001D70CA">
      <w:pPr>
        <w:jc w:val="center"/>
        <w:rPr>
          <w:rFonts w:cs="Arial"/>
        </w:rPr>
      </w:pPr>
    </w:p>
    <w:p w14:paraId="7F053E95" w14:textId="77777777" w:rsidR="001D70CA" w:rsidRDefault="001D70CA" w:rsidP="001D70CA">
      <w:pPr>
        <w:jc w:val="center"/>
        <w:rPr>
          <w:rFonts w:cs="Arial"/>
        </w:rPr>
      </w:pPr>
    </w:p>
    <w:p w14:paraId="073ECFFF" w14:textId="77777777" w:rsidR="001D70CA" w:rsidRDefault="001D70CA" w:rsidP="001D70CA">
      <w:pPr>
        <w:jc w:val="center"/>
        <w:rPr>
          <w:rFonts w:cs="Arial"/>
        </w:rPr>
      </w:pPr>
    </w:p>
    <w:p w14:paraId="0FBE127A" w14:textId="77777777" w:rsidR="001D70CA" w:rsidRDefault="001D70CA" w:rsidP="001D70CA">
      <w:pPr>
        <w:jc w:val="center"/>
        <w:rPr>
          <w:rFonts w:cs="Arial"/>
        </w:rPr>
      </w:pPr>
    </w:p>
    <w:p w14:paraId="21288874" w14:textId="77777777" w:rsidR="001D70CA" w:rsidRDefault="001D70CA">
      <w:pPr>
        <w:spacing w:after="160" w:line="278" w:lineRule="auto"/>
        <w:rPr>
          <w:rFonts w:eastAsiaTheme="majorEastAsia" w:cs="Arial"/>
          <w:b/>
          <w:bCs/>
          <w:sz w:val="20"/>
          <w:szCs w:val="28"/>
        </w:rPr>
      </w:pPr>
      <w:r>
        <w:rPr>
          <w:rFonts w:cs="Arial"/>
          <w:sz w:val="20"/>
        </w:rPr>
        <w:br w:type="page"/>
      </w:r>
    </w:p>
    <w:p w14:paraId="7149B02C" w14:textId="720411B7" w:rsidR="00FE1867" w:rsidRDefault="00000000">
      <w:pPr>
        <w:pStyle w:val="Heading1"/>
        <w:rPr>
          <w:rFonts w:ascii="Arial" w:hAnsi="Arial" w:cs="Arial"/>
          <w:sz w:val="20"/>
          <w:szCs w:val="20"/>
        </w:rPr>
      </w:pPr>
      <w:r>
        <w:rPr>
          <w:rFonts w:ascii="Arial" w:hAnsi="Arial" w:cs="Arial"/>
          <w:sz w:val="20"/>
        </w:rPr>
        <w:lastRenderedPageBreak/>
        <w:t>Section A</w:t>
      </w:r>
    </w:p>
    <w:p w14:paraId="32F88C75" w14:textId="77777777" w:rsidR="00FE1867" w:rsidRDefault="00000000">
      <w:pPr>
        <w:pStyle w:val="Heading2"/>
        <w:rPr>
          <w:rFonts w:ascii="Arial" w:hAnsi="Arial" w:cs="Arial"/>
          <w:sz w:val="20"/>
          <w:szCs w:val="20"/>
        </w:rPr>
      </w:pPr>
      <w:r>
        <w:rPr>
          <w:rFonts w:ascii="Arial" w:hAnsi="Arial" w:cs="Arial"/>
          <w:sz w:val="20"/>
        </w:rPr>
        <w:t>Cluster 4 Fieldwork</w:t>
      </w:r>
    </w:p>
    <w:p w14:paraId="043143BE" w14:textId="77777777" w:rsidR="00FE1867" w:rsidRDefault="00FE1867"/>
    <w:tbl>
      <w:tblPr>
        <w:tblW w:w="0" w:type="auto"/>
        <w:jc w:val="center"/>
        <w:tblLayout w:type="fixed"/>
        <w:tblLook w:val="04A0" w:firstRow="1" w:lastRow="0" w:firstColumn="1" w:lastColumn="0" w:noHBand="0" w:noVBand="1"/>
      </w:tblPr>
      <w:tblGrid>
        <w:gridCol w:w="1080"/>
        <w:gridCol w:w="8568"/>
        <w:gridCol w:w="936"/>
      </w:tblGrid>
      <w:tr w:rsidR="00FE1867" w14:paraId="70DD0EFA" w14:textId="77777777">
        <w:trPr>
          <w:tblHeader/>
          <w:jc w:val="center"/>
        </w:trPr>
        <w:tc>
          <w:tcPr>
            <w:tcW w:w="1080"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71007E54" w14:textId="77777777" w:rsidR="00FE1867" w:rsidRDefault="00000000">
            <w:pPr>
              <w:jc w:val="center"/>
              <w:rPr>
                <w:rFonts w:cs="Arial"/>
                <w:sz w:val="20"/>
                <w:szCs w:val="20"/>
              </w:rPr>
            </w:pPr>
            <w:r>
              <w:rPr>
                <w:rFonts w:cs="Arial"/>
                <w:b/>
                <w:sz w:val="20"/>
              </w:rPr>
              <w:t>Question</w:t>
            </w:r>
          </w:p>
        </w:tc>
        <w:tc>
          <w:tcPr>
            <w:tcW w:w="8568"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3AFB4019" w14:textId="77777777" w:rsidR="00FE1867" w:rsidRDefault="00000000">
            <w:pPr>
              <w:jc w:val="center"/>
              <w:rPr>
                <w:rFonts w:cs="Arial"/>
                <w:sz w:val="20"/>
                <w:szCs w:val="20"/>
              </w:rPr>
            </w:pPr>
            <w:r>
              <w:rPr>
                <w:rFonts w:cs="Arial"/>
                <w:b/>
                <w:sz w:val="20"/>
              </w:rPr>
              <w:t>Answer</w:t>
            </w:r>
          </w:p>
        </w:tc>
        <w:tc>
          <w:tcPr>
            <w:tcW w:w="936"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53D6C1FE" w14:textId="77777777" w:rsidR="00FE1867" w:rsidRDefault="00000000">
            <w:pPr>
              <w:jc w:val="center"/>
              <w:rPr>
                <w:rFonts w:cs="Arial"/>
                <w:sz w:val="20"/>
                <w:szCs w:val="20"/>
              </w:rPr>
            </w:pPr>
            <w:r>
              <w:rPr>
                <w:rFonts w:cs="Arial"/>
                <w:b/>
                <w:sz w:val="20"/>
              </w:rPr>
              <w:t>Marks</w:t>
            </w:r>
          </w:p>
        </w:tc>
      </w:tr>
      <w:tr w:rsidR="00FE1867" w14:paraId="73ACA228"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B9487A0" w14:textId="77777777" w:rsidR="00FE1867" w:rsidRDefault="00000000">
            <w:pPr>
              <w:jc w:val="center"/>
              <w:rPr>
                <w:rFonts w:cs="Arial"/>
                <w:sz w:val="20"/>
                <w:szCs w:val="20"/>
              </w:rPr>
            </w:pPr>
            <w:r>
              <w:rPr>
                <w:rFonts w:cs="Arial"/>
                <w:b/>
                <w:sz w:val="20"/>
              </w:rPr>
              <w:t>1(a)</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C23FA3D" w14:textId="77777777" w:rsidR="00274DA1" w:rsidRPr="00AF5EB7" w:rsidRDefault="00274DA1" w:rsidP="0072181D">
            <w:pPr>
              <w:pStyle w:val="QuestionText"/>
              <w:keepNext/>
              <w:keepLines/>
              <w:rPr>
                <w:rFonts w:cs="Arial"/>
                <w:sz w:val="20"/>
                <w:szCs w:val="20"/>
              </w:rPr>
            </w:pPr>
            <w:r>
              <w:rPr>
                <w:rFonts w:cs="Arial"/>
                <w:b/>
                <w:sz w:val="20"/>
              </w:rPr>
              <w:t>Explain one strength and one weakness of the research question for the students’ investigation.</w:t>
            </w:r>
          </w:p>
          <w:p w14:paraId="4B43CC67" w14:textId="77777777" w:rsidR="00274DA1" w:rsidRPr="00AF5EB7" w:rsidRDefault="00274DA1" w:rsidP="0072181D">
            <w:pPr>
              <w:keepLines/>
              <w:rPr>
                <w:rFonts w:cs="Arial"/>
                <w:sz w:val="20"/>
                <w:szCs w:val="20"/>
              </w:rPr>
            </w:pPr>
            <w:r w:rsidRPr="00AF5EB7">
              <w:rPr>
                <w:rFonts w:cs="Arial"/>
                <w:sz w:val="20"/>
                <w:szCs w:val="22"/>
              </w:rPr>
              <w:t>Award 1 mark for each explanation one strength and one weakness of the research question.</w:t>
            </w:r>
          </w:p>
          <w:p w14:paraId="030567E2" w14:textId="77777777" w:rsidR="00274DA1" w:rsidRPr="00AF5EB7" w:rsidRDefault="00274DA1" w:rsidP="0072181D">
            <w:pPr>
              <w:keepLines/>
              <w:rPr>
                <w:rFonts w:cs="Arial"/>
                <w:sz w:val="20"/>
                <w:szCs w:val="20"/>
              </w:rPr>
            </w:pPr>
            <w:r w:rsidRPr="00AF5EB7">
              <w:rPr>
                <w:rFonts w:cs="Arial"/>
                <w:sz w:val="20"/>
                <w:szCs w:val="22"/>
              </w:rPr>
              <w:t xml:space="preserve">Award a maximum of 1 additional mark for further development of each explanation, where applicable. </w:t>
            </w:r>
          </w:p>
          <w:p w14:paraId="016F0220" w14:textId="77777777" w:rsidR="00274DA1" w:rsidRPr="00AF5EB7" w:rsidRDefault="00274DA1" w:rsidP="0072181D">
            <w:pPr>
              <w:keepLines/>
              <w:rPr>
                <w:rFonts w:cs="Arial"/>
                <w:sz w:val="20"/>
                <w:szCs w:val="20"/>
              </w:rPr>
            </w:pPr>
            <w:r w:rsidRPr="00AF5EB7">
              <w:rPr>
                <w:rFonts w:cs="Arial"/>
                <w:sz w:val="20"/>
                <w:szCs w:val="22"/>
              </w:rPr>
              <w:t xml:space="preserve">Award a maximum of 2 marks for explanation of either strength or weakness only. </w:t>
            </w:r>
          </w:p>
          <w:p w14:paraId="1AB141DF" w14:textId="77777777" w:rsidR="00274DA1" w:rsidRPr="00AF5EB7" w:rsidRDefault="00274DA1" w:rsidP="0072181D">
            <w:pPr>
              <w:keepNext/>
              <w:keepLines/>
              <w:rPr>
                <w:rFonts w:cs="Arial"/>
                <w:sz w:val="20"/>
                <w:szCs w:val="20"/>
              </w:rPr>
            </w:pPr>
            <w:r w:rsidRPr="00AF5EB7">
              <w:rPr>
                <w:rFonts w:cs="Arial"/>
                <w:b/>
                <w:sz w:val="20"/>
                <w:szCs w:val="22"/>
              </w:rPr>
              <w:t xml:space="preserve">Possible responses include: </w:t>
            </w:r>
          </w:p>
          <w:p w14:paraId="1D38D3FC" w14:textId="77777777" w:rsidR="00274DA1" w:rsidRPr="00AF5EB7" w:rsidRDefault="00274DA1" w:rsidP="0072181D">
            <w:pPr>
              <w:keepNext/>
              <w:keepLines/>
              <w:rPr>
                <w:rFonts w:cs="Arial"/>
                <w:sz w:val="20"/>
                <w:szCs w:val="20"/>
              </w:rPr>
            </w:pPr>
            <w:r w:rsidRPr="00AF5EB7">
              <w:rPr>
                <w:rFonts w:cs="Arial"/>
                <w:b/>
                <w:sz w:val="20"/>
                <w:szCs w:val="22"/>
              </w:rPr>
              <w:t>Strength</w:t>
            </w:r>
          </w:p>
          <w:p w14:paraId="28293849" w14:textId="77777777" w:rsidR="00274DA1" w:rsidRPr="00AF5EB7" w:rsidRDefault="00274DA1" w:rsidP="00274DA1">
            <w:pPr>
              <w:keepLines/>
              <w:numPr>
                <w:ilvl w:val="0"/>
                <w:numId w:val="14"/>
              </w:numPr>
              <w:tabs>
                <w:tab w:val="left" w:pos="259"/>
              </w:tabs>
              <w:ind w:left="259" w:hanging="202"/>
              <w:rPr>
                <w:rFonts w:cs="Arial"/>
                <w:sz w:val="20"/>
                <w:szCs w:val="20"/>
              </w:rPr>
            </w:pPr>
            <w:r w:rsidRPr="00AF5EB7">
              <w:rPr>
                <w:rFonts w:cs="Arial"/>
                <w:sz w:val="20"/>
                <w:szCs w:val="22"/>
              </w:rPr>
              <w:t xml:space="preserve">It is at a suitable scale as the investigation is confined within Tengah. [1] The scale of investigation is suitable to 6 students. [1 additional mark] </w:t>
            </w:r>
          </w:p>
          <w:p w14:paraId="50612086" w14:textId="77777777" w:rsidR="00274DA1" w:rsidRPr="00AF5EB7" w:rsidRDefault="00274DA1" w:rsidP="00274DA1">
            <w:pPr>
              <w:keepLines/>
              <w:numPr>
                <w:ilvl w:val="0"/>
                <w:numId w:val="14"/>
              </w:numPr>
              <w:tabs>
                <w:tab w:val="left" w:pos="259"/>
              </w:tabs>
              <w:ind w:left="259" w:hanging="202"/>
              <w:rPr>
                <w:rFonts w:cs="Arial"/>
                <w:sz w:val="20"/>
                <w:szCs w:val="20"/>
              </w:rPr>
            </w:pPr>
            <w:r w:rsidRPr="00AF5EB7">
              <w:rPr>
                <w:rFonts w:cs="Arial"/>
                <w:sz w:val="20"/>
                <w:szCs w:val="22"/>
              </w:rPr>
              <w:t xml:space="preserve">There are two variables identified, the independent variable is the availability of EV charging infrastructure in influencing community responses towards EV adoption, which is the dependent variable. [1] </w:t>
            </w:r>
          </w:p>
          <w:p w14:paraId="39298843" w14:textId="77777777" w:rsidR="00274DA1" w:rsidRPr="00AF5EB7" w:rsidRDefault="00274DA1" w:rsidP="00274DA1">
            <w:pPr>
              <w:keepLines/>
              <w:numPr>
                <w:ilvl w:val="0"/>
                <w:numId w:val="14"/>
              </w:numPr>
              <w:tabs>
                <w:tab w:val="left" w:pos="259"/>
              </w:tabs>
              <w:ind w:left="259" w:hanging="202"/>
              <w:rPr>
                <w:rFonts w:cs="Arial"/>
                <w:sz w:val="20"/>
                <w:szCs w:val="20"/>
              </w:rPr>
            </w:pPr>
            <w:r w:rsidRPr="00AF5EB7">
              <w:rPr>
                <w:rFonts w:cs="Arial"/>
                <w:sz w:val="20"/>
                <w:szCs w:val="22"/>
              </w:rPr>
              <w:t>It is researchable because it is possible for students to collect the required data about the residents’ perception through survey. [1]</w:t>
            </w:r>
          </w:p>
          <w:p w14:paraId="095D50C1" w14:textId="77777777" w:rsidR="00274DA1" w:rsidRPr="00AF5EB7" w:rsidRDefault="00274DA1" w:rsidP="0072181D">
            <w:pPr>
              <w:keepNext/>
              <w:keepLines/>
              <w:rPr>
                <w:rFonts w:cs="Arial"/>
                <w:sz w:val="20"/>
                <w:szCs w:val="20"/>
              </w:rPr>
            </w:pPr>
            <w:r w:rsidRPr="00AF5EB7">
              <w:rPr>
                <w:rFonts w:cs="Arial"/>
                <w:b/>
                <w:sz w:val="20"/>
                <w:szCs w:val="22"/>
              </w:rPr>
              <w:t>Limitation</w:t>
            </w:r>
          </w:p>
          <w:p w14:paraId="5BEFAA7E" w14:textId="77777777" w:rsidR="00274DA1" w:rsidRPr="00AF5EB7" w:rsidRDefault="00274DA1" w:rsidP="00274DA1">
            <w:pPr>
              <w:keepLines/>
              <w:numPr>
                <w:ilvl w:val="0"/>
                <w:numId w:val="15"/>
              </w:numPr>
              <w:tabs>
                <w:tab w:val="left" w:pos="259"/>
              </w:tabs>
              <w:ind w:left="259" w:hanging="202"/>
              <w:rPr>
                <w:rFonts w:cs="Arial"/>
                <w:sz w:val="20"/>
                <w:szCs w:val="20"/>
              </w:rPr>
            </w:pPr>
            <w:r w:rsidRPr="00AF5EB7">
              <w:rPr>
                <w:rFonts w:cs="Arial"/>
                <w:sz w:val="20"/>
                <w:szCs w:val="22"/>
              </w:rPr>
              <w:t xml:space="preserve">The term ‘community’ is somewhat broad and vague in the context of the research question. [1] Specifying a particular group of people within the Tengah area can help narrow the focus and make the research more targeted, e.g. car owners, working adults. [1 additional mark] </w:t>
            </w:r>
          </w:p>
          <w:p w14:paraId="146C8E53" w14:textId="77777777" w:rsidR="00274DA1" w:rsidRPr="00AF5EB7" w:rsidRDefault="00274DA1" w:rsidP="00274DA1">
            <w:pPr>
              <w:keepLines/>
              <w:numPr>
                <w:ilvl w:val="0"/>
                <w:numId w:val="15"/>
              </w:numPr>
              <w:tabs>
                <w:tab w:val="left" w:pos="259"/>
              </w:tabs>
              <w:ind w:left="259" w:hanging="202"/>
              <w:rPr>
                <w:rFonts w:cs="Arial"/>
                <w:sz w:val="20"/>
                <w:szCs w:val="20"/>
              </w:rPr>
            </w:pPr>
            <w:r w:rsidRPr="00AF5EB7">
              <w:rPr>
                <w:rFonts w:cs="Arial"/>
                <w:sz w:val="20"/>
                <w:szCs w:val="22"/>
              </w:rPr>
              <w:t xml:space="preserve">The term ‘influence’ is a subjective term. [1] The understanding of this term can be interpreted differently by different respondents. [1 additional mark]  </w:t>
            </w:r>
          </w:p>
          <w:p w14:paraId="503953C3" w14:textId="27300C05" w:rsidR="00274DA1" w:rsidRPr="00AF5EB7" w:rsidRDefault="00274DA1" w:rsidP="001D70CA">
            <w:pPr>
              <w:keepLines/>
              <w:tabs>
                <w:tab w:val="left" w:pos="259"/>
              </w:tabs>
              <w:ind w:left="259"/>
              <w:rPr>
                <w:rFonts w:cs="Arial"/>
                <w:sz w:val="20"/>
                <w:szCs w:val="20"/>
              </w:rPr>
            </w:pPr>
            <w:r w:rsidRPr="00AF5EB7">
              <w:rPr>
                <w:rFonts w:cs="Arial"/>
                <w:sz w:val="20"/>
                <w:szCs w:val="22"/>
                <w:lang w:val="en-GB"/>
              </w:rPr>
              <w:t xml:space="preserve"> </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24F34E2" w14:textId="77777777" w:rsidR="00FE1867" w:rsidRDefault="00000000">
            <w:pPr>
              <w:jc w:val="center"/>
              <w:rPr>
                <w:rFonts w:cs="Arial"/>
                <w:sz w:val="20"/>
                <w:szCs w:val="20"/>
              </w:rPr>
            </w:pPr>
            <w:r>
              <w:rPr>
                <w:rFonts w:cs="Arial"/>
                <w:b/>
                <w:sz w:val="20"/>
              </w:rPr>
              <w:t>4</w:t>
            </w:r>
          </w:p>
        </w:tc>
      </w:tr>
      <w:tr w:rsidR="00FE1867" w14:paraId="27872374"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0D5D37D" w14:textId="77777777" w:rsidR="00FE1867" w:rsidRDefault="00000000">
            <w:pPr>
              <w:jc w:val="center"/>
              <w:rPr>
                <w:rFonts w:cs="Arial"/>
                <w:sz w:val="20"/>
                <w:szCs w:val="20"/>
              </w:rPr>
            </w:pPr>
            <w:r>
              <w:rPr>
                <w:rFonts w:cs="Arial"/>
                <w:b/>
                <w:sz w:val="20"/>
              </w:rPr>
              <w:t>1(b)</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61F3F18" w14:textId="77777777" w:rsidR="00274DA1" w:rsidRPr="00AF5EB7" w:rsidRDefault="00274DA1" w:rsidP="0072181D">
            <w:pPr>
              <w:pStyle w:val="QuestionText"/>
              <w:keepNext/>
              <w:keepLines/>
              <w:rPr>
                <w:rFonts w:cs="Arial"/>
                <w:sz w:val="20"/>
                <w:szCs w:val="20"/>
              </w:rPr>
            </w:pPr>
            <w:r>
              <w:rPr>
                <w:rFonts w:cs="Arial"/>
                <w:b/>
                <w:sz w:val="20"/>
              </w:rPr>
              <w:t>Suggest how the students could minimise potential risks while conducting the questionnaire at the sites shown in Resources 1 and 2.</w:t>
            </w:r>
          </w:p>
          <w:p w14:paraId="57C47002" w14:textId="77777777" w:rsidR="00274DA1" w:rsidRPr="00AF5EB7" w:rsidRDefault="00274DA1" w:rsidP="0072181D">
            <w:pPr>
              <w:keepLines/>
              <w:rPr>
                <w:rFonts w:cs="Arial"/>
                <w:sz w:val="20"/>
                <w:szCs w:val="20"/>
              </w:rPr>
            </w:pPr>
            <w:r w:rsidRPr="00AF5EB7">
              <w:rPr>
                <w:rFonts w:cs="Arial"/>
                <w:sz w:val="20"/>
                <w:szCs w:val="22"/>
              </w:rPr>
              <w:t xml:space="preserve">Award 1 mark for each explanation of how the students could minimize potential risks when visiting the two sites, to a maximum of 5 marks. </w:t>
            </w:r>
          </w:p>
          <w:p w14:paraId="2609D2F9" w14:textId="77777777" w:rsidR="00274DA1" w:rsidRPr="00AF5EB7" w:rsidRDefault="00274DA1" w:rsidP="0072181D">
            <w:pPr>
              <w:keepLines/>
              <w:rPr>
                <w:rFonts w:cs="Arial"/>
                <w:sz w:val="20"/>
                <w:szCs w:val="20"/>
              </w:rPr>
            </w:pPr>
            <w:r w:rsidRPr="00AF5EB7">
              <w:rPr>
                <w:rFonts w:cs="Arial"/>
                <w:sz w:val="20"/>
                <w:szCs w:val="22"/>
              </w:rPr>
              <w:t xml:space="preserve">Award a maximum of 1 additional mark for further development of each explanation, where applicable. </w:t>
            </w:r>
          </w:p>
          <w:p w14:paraId="61EF508E" w14:textId="77777777" w:rsidR="00274DA1" w:rsidRPr="00AF5EB7" w:rsidRDefault="00274DA1" w:rsidP="0072181D">
            <w:pPr>
              <w:keepNext/>
              <w:keepLines/>
              <w:rPr>
                <w:rFonts w:cs="Arial"/>
                <w:sz w:val="20"/>
                <w:szCs w:val="20"/>
              </w:rPr>
            </w:pPr>
            <w:r w:rsidRPr="00AF5EB7">
              <w:rPr>
                <w:rFonts w:cs="Arial"/>
                <w:b/>
                <w:sz w:val="20"/>
                <w:szCs w:val="22"/>
              </w:rPr>
              <w:t xml:space="preserve">Possible responses include: </w:t>
            </w:r>
          </w:p>
          <w:p w14:paraId="34F236F8" w14:textId="77777777" w:rsidR="00274DA1" w:rsidRPr="00AF5EB7" w:rsidRDefault="00274DA1" w:rsidP="00274DA1">
            <w:pPr>
              <w:keepLines/>
              <w:numPr>
                <w:ilvl w:val="0"/>
                <w:numId w:val="20"/>
              </w:numPr>
              <w:tabs>
                <w:tab w:val="left" w:pos="259"/>
              </w:tabs>
              <w:ind w:left="259" w:hanging="202"/>
              <w:rPr>
                <w:rFonts w:cs="Arial"/>
                <w:sz w:val="20"/>
                <w:szCs w:val="20"/>
              </w:rPr>
            </w:pPr>
            <w:r w:rsidRPr="00AF5EB7">
              <w:rPr>
                <w:rFonts w:cs="Arial"/>
                <w:sz w:val="20"/>
                <w:szCs w:val="22"/>
              </w:rPr>
              <w:t xml:space="preserve">There may be a risk of traffic accidents when crossing in the carparks during fieldwork. [1 mark] Students should follow road safety rules, look out for vehicular traffic and use pedestrian paths or crosswalks where possible. [1 additional mark] </w:t>
            </w:r>
          </w:p>
          <w:p w14:paraId="4B33AAB3" w14:textId="77777777" w:rsidR="00274DA1" w:rsidRPr="00AF5EB7" w:rsidRDefault="00274DA1" w:rsidP="00274DA1">
            <w:pPr>
              <w:keepLines/>
              <w:numPr>
                <w:ilvl w:val="0"/>
                <w:numId w:val="20"/>
              </w:numPr>
              <w:tabs>
                <w:tab w:val="left" w:pos="259"/>
              </w:tabs>
              <w:ind w:left="259" w:hanging="202"/>
              <w:rPr>
                <w:rFonts w:cs="Arial"/>
                <w:sz w:val="20"/>
                <w:szCs w:val="20"/>
              </w:rPr>
            </w:pPr>
            <w:r w:rsidRPr="00AF5EB7">
              <w:rPr>
                <w:rFonts w:cs="Arial"/>
                <w:sz w:val="20"/>
                <w:szCs w:val="22"/>
                <w:lang w:bidi="ta-IN"/>
              </w:rPr>
              <w:t xml:space="preserve">Students should wear brightly </w:t>
            </w:r>
            <w:proofErr w:type="spellStart"/>
            <w:r w:rsidRPr="00AF5EB7">
              <w:rPr>
                <w:rFonts w:cs="Arial"/>
                <w:sz w:val="20"/>
                <w:szCs w:val="22"/>
                <w:lang w:bidi="ta-IN"/>
              </w:rPr>
              <w:t>coloured</w:t>
            </w:r>
            <w:proofErr w:type="spellEnd"/>
            <w:r w:rsidRPr="00AF5EB7">
              <w:rPr>
                <w:rFonts w:cs="Arial"/>
                <w:sz w:val="20"/>
                <w:szCs w:val="22"/>
                <w:lang w:bidi="ta-IN"/>
              </w:rPr>
              <w:t xml:space="preserve"> shirts to enhance their visibility to drivers and reduce the risk of accidents in the </w:t>
            </w:r>
            <w:proofErr w:type="gramStart"/>
            <w:r w:rsidRPr="00AF5EB7">
              <w:rPr>
                <w:rFonts w:cs="Arial"/>
                <w:sz w:val="20"/>
                <w:szCs w:val="22"/>
                <w:lang w:bidi="ta-IN"/>
              </w:rPr>
              <w:t>carpark</w:t>
            </w:r>
            <w:proofErr w:type="gramEnd"/>
            <w:r w:rsidRPr="00AF5EB7">
              <w:rPr>
                <w:rFonts w:cs="Arial"/>
                <w:sz w:val="20"/>
                <w:szCs w:val="22"/>
                <w:lang w:bidi="ta-IN"/>
              </w:rPr>
              <w:t>.</w:t>
            </w:r>
            <w:r w:rsidRPr="00AF5EB7">
              <w:rPr>
                <w:rFonts w:cs="Arial"/>
                <w:sz w:val="20"/>
                <w:szCs w:val="22"/>
              </w:rPr>
              <w:t xml:space="preserve"> [1 mark]</w:t>
            </w:r>
          </w:p>
          <w:p w14:paraId="1828705E" w14:textId="77777777" w:rsidR="00274DA1" w:rsidRPr="00AF5EB7" w:rsidRDefault="00274DA1" w:rsidP="00274DA1">
            <w:pPr>
              <w:keepLines/>
              <w:numPr>
                <w:ilvl w:val="0"/>
                <w:numId w:val="20"/>
              </w:numPr>
              <w:tabs>
                <w:tab w:val="left" w:pos="259"/>
              </w:tabs>
              <w:ind w:left="259" w:hanging="202"/>
              <w:rPr>
                <w:rFonts w:cs="Arial"/>
                <w:sz w:val="20"/>
                <w:szCs w:val="20"/>
              </w:rPr>
            </w:pPr>
            <w:r w:rsidRPr="00AF5EB7">
              <w:rPr>
                <w:rFonts w:cs="Arial"/>
                <w:sz w:val="20"/>
                <w:szCs w:val="22"/>
                <w:lang w:bidi="ta-IN"/>
              </w:rPr>
              <w:t xml:space="preserve">Students should maintain a safe distance from the </w:t>
            </w:r>
            <w:proofErr w:type="gramStart"/>
            <w:r w:rsidRPr="00AF5EB7">
              <w:rPr>
                <w:rFonts w:cs="Arial"/>
                <w:sz w:val="20"/>
                <w:szCs w:val="22"/>
                <w:lang w:bidi="ta-IN"/>
              </w:rPr>
              <w:t>carpark</w:t>
            </w:r>
            <w:proofErr w:type="gramEnd"/>
            <w:r w:rsidRPr="00AF5EB7">
              <w:rPr>
                <w:rFonts w:cs="Arial"/>
                <w:sz w:val="20"/>
                <w:szCs w:val="22"/>
                <w:lang w:bidi="ta-IN"/>
              </w:rPr>
              <w:t xml:space="preserve"> railings to </w:t>
            </w:r>
            <w:proofErr w:type="spellStart"/>
            <w:r w:rsidRPr="00AF5EB7">
              <w:rPr>
                <w:rFonts w:cs="Arial"/>
                <w:sz w:val="20"/>
                <w:szCs w:val="22"/>
                <w:lang w:bidi="ta-IN"/>
              </w:rPr>
              <w:t>minimise</w:t>
            </w:r>
            <w:proofErr w:type="spellEnd"/>
            <w:r w:rsidRPr="00AF5EB7">
              <w:rPr>
                <w:rFonts w:cs="Arial"/>
                <w:sz w:val="20"/>
                <w:szCs w:val="22"/>
                <w:lang w:bidi="ta-IN"/>
              </w:rPr>
              <w:t xml:space="preserve"> the risk of falling.</w:t>
            </w:r>
            <w:r w:rsidRPr="00AF5EB7">
              <w:rPr>
                <w:rFonts w:cs="Arial"/>
                <w:sz w:val="20"/>
                <w:szCs w:val="22"/>
              </w:rPr>
              <w:t xml:space="preserve"> </w:t>
            </w:r>
            <w:r w:rsidRPr="00AF5EB7">
              <w:rPr>
                <w:rFonts w:cs="Arial"/>
                <w:sz w:val="20"/>
                <w:szCs w:val="22"/>
                <w:lang w:bidi="ta-IN"/>
              </w:rPr>
              <w:t>[1 mark]</w:t>
            </w:r>
          </w:p>
          <w:p w14:paraId="626B89BB" w14:textId="77777777" w:rsidR="00274DA1" w:rsidRPr="00AF5EB7" w:rsidRDefault="00274DA1" w:rsidP="00274DA1">
            <w:pPr>
              <w:keepLines/>
              <w:numPr>
                <w:ilvl w:val="0"/>
                <w:numId w:val="20"/>
              </w:numPr>
              <w:tabs>
                <w:tab w:val="left" w:pos="259"/>
              </w:tabs>
              <w:ind w:left="259" w:hanging="202"/>
              <w:rPr>
                <w:rFonts w:cs="Arial"/>
                <w:sz w:val="20"/>
                <w:szCs w:val="20"/>
              </w:rPr>
            </w:pPr>
            <w:r w:rsidRPr="00AF5EB7">
              <w:rPr>
                <w:rFonts w:cs="Arial"/>
                <w:sz w:val="20"/>
                <w:szCs w:val="22"/>
              </w:rPr>
              <w:t xml:space="preserve">Students could ensure that they are in cooling and comfortable attire / bring water bottle, [1 mark] This will reduce the chances of getting dehydrated due to a relatively enclosed carpark space. [1 additional mark] </w:t>
            </w:r>
          </w:p>
          <w:p w14:paraId="528FC4FE" w14:textId="77777777" w:rsidR="00274DA1" w:rsidRPr="00AF5EB7" w:rsidRDefault="00274DA1" w:rsidP="00274DA1">
            <w:pPr>
              <w:keepLines/>
              <w:numPr>
                <w:ilvl w:val="0"/>
                <w:numId w:val="20"/>
              </w:numPr>
              <w:tabs>
                <w:tab w:val="left" w:pos="259"/>
              </w:tabs>
              <w:ind w:left="259" w:hanging="202"/>
              <w:rPr>
                <w:rFonts w:cs="Arial"/>
                <w:sz w:val="20"/>
                <w:szCs w:val="20"/>
              </w:rPr>
            </w:pPr>
            <w:r w:rsidRPr="00AF5EB7">
              <w:rPr>
                <w:rFonts w:cs="Arial"/>
                <w:sz w:val="20"/>
                <w:szCs w:val="22"/>
              </w:rPr>
              <w:t xml:space="preserve">Students should carry first-aid kits [1 mark] to minimise physical risk and injuries and ensure rapid response in emergencies [1 additional mark] </w:t>
            </w:r>
          </w:p>
          <w:p w14:paraId="708519FD" w14:textId="77777777" w:rsidR="00274DA1" w:rsidRPr="00AF5EB7" w:rsidRDefault="00274DA1" w:rsidP="00274DA1">
            <w:pPr>
              <w:keepLines/>
              <w:numPr>
                <w:ilvl w:val="0"/>
                <w:numId w:val="20"/>
              </w:numPr>
              <w:tabs>
                <w:tab w:val="left" w:pos="259"/>
              </w:tabs>
              <w:ind w:left="259" w:hanging="202"/>
              <w:rPr>
                <w:rFonts w:cs="Arial"/>
                <w:sz w:val="20"/>
                <w:szCs w:val="20"/>
              </w:rPr>
            </w:pPr>
            <w:r w:rsidRPr="00AF5EB7">
              <w:rPr>
                <w:rFonts w:cs="Arial"/>
                <w:sz w:val="20"/>
                <w:szCs w:val="22"/>
                <w:lang w:bidi="ta-IN"/>
              </w:rPr>
              <w:t xml:space="preserve">Students should conduct fieldwork in pairs rather than alone so that they can look out for each other </w:t>
            </w:r>
            <w:r w:rsidRPr="00AF5EB7">
              <w:rPr>
                <w:rFonts w:cs="Arial"/>
                <w:sz w:val="20"/>
                <w:szCs w:val="22"/>
              </w:rPr>
              <w:t xml:space="preserve">[1] </w:t>
            </w:r>
            <w:r w:rsidRPr="00AF5EB7">
              <w:rPr>
                <w:rFonts w:cs="Arial"/>
                <w:sz w:val="20"/>
                <w:szCs w:val="22"/>
                <w:lang w:bidi="ta-IN"/>
              </w:rPr>
              <w:t>and provide immediate assistance if one of them encounters an accident or injury.</w:t>
            </w:r>
            <w:r w:rsidRPr="00AF5EB7">
              <w:rPr>
                <w:rFonts w:cs="Arial"/>
                <w:sz w:val="20"/>
                <w:szCs w:val="22"/>
              </w:rPr>
              <w:t xml:space="preserve"> [1 additional mark]</w:t>
            </w:r>
          </w:p>
          <w:p w14:paraId="17F7B3F9" w14:textId="646F918F" w:rsidR="00274DA1" w:rsidRPr="00AF5EB7" w:rsidRDefault="00274DA1" w:rsidP="001D70CA">
            <w:pPr>
              <w:keepLines/>
              <w:tabs>
                <w:tab w:val="left" w:pos="259"/>
              </w:tabs>
              <w:ind w:left="259"/>
              <w:rPr>
                <w:rFonts w:cs="Arial"/>
                <w:sz w:val="20"/>
                <w:szCs w:val="20"/>
              </w:rPr>
            </w:pPr>
            <w:r w:rsidRPr="00AF5EB7">
              <w:rPr>
                <w:rFonts w:cs="Arial"/>
                <w:sz w:val="20"/>
                <w:szCs w:val="22"/>
              </w:rPr>
              <w:t xml:space="preserve"> </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4C01234" w14:textId="77777777" w:rsidR="00FE1867" w:rsidRDefault="00000000">
            <w:pPr>
              <w:jc w:val="center"/>
              <w:rPr>
                <w:rFonts w:cs="Arial"/>
                <w:sz w:val="20"/>
                <w:szCs w:val="20"/>
              </w:rPr>
            </w:pPr>
            <w:r>
              <w:rPr>
                <w:rFonts w:cs="Arial"/>
                <w:b/>
                <w:sz w:val="20"/>
              </w:rPr>
              <w:t>5</w:t>
            </w:r>
          </w:p>
        </w:tc>
      </w:tr>
      <w:tr w:rsidR="00FE1867" w14:paraId="0F8EB1D5"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667F113" w14:textId="77777777" w:rsidR="00FE1867" w:rsidRDefault="00000000">
            <w:pPr>
              <w:jc w:val="center"/>
              <w:rPr>
                <w:rFonts w:cs="Arial"/>
                <w:sz w:val="20"/>
                <w:szCs w:val="20"/>
              </w:rPr>
            </w:pPr>
            <w:r>
              <w:rPr>
                <w:rFonts w:cs="Arial"/>
                <w:b/>
                <w:sz w:val="20"/>
              </w:rPr>
              <w:lastRenderedPageBreak/>
              <w:t>1(c)</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C980C27" w14:textId="77777777" w:rsidR="00274DA1" w:rsidRPr="00AF5EB7" w:rsidRDefault="00274DA1" w:rsidP="0072181D">
            <w:pPr>
              <w:pStyle w:val="QuestionText"/>
              <w:keepNext/>
              <w:keepLines/>
              <w:rPr>
                <w:rFonts w:cs="Arial"/>
                <w:sz w:val="20"/>
                <w:szCs w:val="20"/>
              </w:rPr>
            </w:pPr>
            <w:r>
              <w:rPr>
                <w:rFonts w:cs="Arial"/>
                <w:b/>
                <w:sz w:val="20"/>
              </w:rPr>
              <w:t>Explain three ethical considerations that the students should take into account when conducting their questionnaire survey.</w:t>
            </w:r>
          </w:p>
          <w:p w14:paraId="501716BC" w14:textId="77777777" w:rsidR="00274DA1" w:rsidRPr="00AF5EB7" w:rsidRDefault="00274DA1" w:rsidP="0072181D">
            <w:pPr>
              <w:keepLines/>
              <w:rPr>
                <w:rFonts w:cs="Arial"/>
                <w:sz w:val="20"/>
                <w:szCs w:val="20"/>
              </w:rPr>
            </w:pPr>
            <w:r w:rsidRPr="00AF5EB7">
              <w:rPr>
                <w:rFonts w:cs="Arial"/>
                <w:sz w:val="20"/>
                <w:szCs w:val="22"/>
              </w:rPr>
              <w:t xml:space="preserve">Award 1 mark for each explanation point of ethical considerations the group should take. </w:t>
            </w:r>
          </w:p>
          <w:p w14:paraId="20D0154C" w14:textId="77777777" w:rsidR="00274DA1" w:rsidRPr="00AF5EB7" w:rsidRDefault="00274DA1" w:rsidP="0072181D">
            <w:pPr>
              <w:keepLines/>
              <w:rPr>
                <w:rFonts w:cs="Arial"/>
                <w:sz w:val="20"/>
                <w:szCs w:val="20"/>
              </w:rPr>
            </w:pPr>
            <w:r w:rsidRPr="00AF5EB7">
              <w:rPr>
                <w:rFonts w:cs="Arial"/>
                <w:sz w:val="20"/>
                <w:szCs w:val="22"/>
              </w:rPr>
              <w:t xml:space="preserve">Award 1 additional mark for further elaboration of each point. </w:t>
            </w:r>
          </w:p>
          <w:p w14:paraId="69CDC6C5" w14:textId="77777777" w:rsidR="00274DA1" w:rsidRPr="00AF5EB7" w:rsidRDefault="00274DA1" w:rsidP="0072181D">
            <w:pPr>
              <w:keepNext/>
              <w:keepLines/>
              <w:rPr>
                <w:rFonts w:cs="Arial"/>
                <w:sz w:val="20"/>
                <w:szCs w:val="20"/>
              </w:rPr>
            </w:pPr>
            <w:r w:rsidRPr="00AF5EB7">
              <w:rPr>
                <w:rFonts w:cs="Arial"/>
                <w:b/>
                <w:sz w:val="20"/>
                <w:szCs w:val="22"/>
              </w:rPr>
              <w:t xml:space="preserve">Possible responses include: </w:t>
            </w:r>
          </w:p>
          <w:p w14:paraId="164F5C52" w14:textId="77777777" w:rsidR="00274DA1" w:rsidRPr="00AF5EB7" w:rsidRDefault="00274DA1" w:rsidP="00274DA1">
            <w:pPr>
              <w:keepLines/>
              <w:numPr>
                <w:ilvl w:val="0"/>
                <w:numId w:val="26"/>
              </w:numPr>
              <w:tabs>
                <w:tab w:val="left" w:pos="259"/>
              </w:tabs>
              <w:ind w:left="259" w:hanging="202"/>
              <w:rPr>
                <w:rFonts w:cs="Arial"/>
                <w:sz w:val="20"/>
                <w:szCs w:val="20"/>
              </w:rPr>
            </w:pPr>
            <w:r w:rsidRPr="00AF5EB7">
              <w:rPr>
                <w:rFonts w:cs="Arial"/>
                <w:sz w:val="20"/>
                <w:szCs w:val="22"/>
              </w:rPr>
              <w:t xml:space="preserve">Students should obtain informed consent from survey respondents before conducting the surveys. [1] Make sure to explain the purpose of the investigation and ensure that participation is voluntary. [1 additional mark] </w:t>
            </w:r>
          </w:p>
          <w:p w14:paraId="7D9566B7" w14:textId="77777777" w:rsidR="00274DA1" w:rsidRPr="00AF5EB7" w:rsidRDefault="00274DA1" w:rsidP="00274DA1">
            <w:pPr>
              <w:keepLines/>
              <w:numPr>
                <w:ilvl w:val="0"/>
                <w:numId w:val="26"/>
              </w:numPr>
              <w:tabs>
                <w:tab w:val="left" w:pos="259"/>
              </w:tabs>
              <w:ind w:left="259" w:hanging="202"/>
              <w:rPr>
                <w:rFonts w:cs="Arial"/>
                <w:sz w:val="20"/>
                <w:szCs w:val="20"/>
              </w:rPr>
            </w:pPr>
            <w:r w:rsidRPr="00AF5EB7">
              <w:rPr>
                <w:rFonts w:cs="Arial"/>
                <w:sz w:val="20"/>
                <w:szCs w:val="22"/>
              </w:rPr>
              <w:t>To inform the respondents the data collected will only be used for this research to ensure data privacy. [1 mark] Data should be anonymised to protect the identities of the respondents. [1 additional mark]</w:t>
            </w:r>
          </w:p>
          <w:p w14:paraId="67926BC5" w14:textId="77777777" w:rsidR="00274DA1" w:rsidRPr="00AF5EB7" w:rsidRDefault="00274DA1" w:rsidP="00274DA1">
            <w:pPr>
              <w:keepLines/>
              <w:numPr>
                <w:ilvl w:val="0"/>
                <w:numId w:val="26"/>
              </w:numPr>
              <w:tabs>
                <w:tab w:val="left" w:pos="259"/>
              </w:tabs>
              <w:ind w:left="259" w:hanging="202"/>
              <w:rPr>
                <w:rFonts w:cs="Arial"/>
                <w:sz w:val="20"/>
                <w:szCs w:val="20"/>
              </w:rPr>
            </w:pPr>
            <w:r w:rsidRPr="00AF5EB7">
              <w:rPr>
                <w:rFonts w:cs="Arial"/>
                <w:sz w:val="20"/>
                <w:szCs w:val="22"/>
              </w:rPr>
              <w:t>Ensure confidentiality of data collected. [1] Inform respondents that their anonymity will be maintained and they will not be able to be identified. [1 additional mark]</w:t>
            </w:r>
          </w:p>
          <w:p w14:paraId="773D56FB" w14:textId="77777777" w:rsidR="00274DA1" w:rsidRPr="00AF5EB7" w:rsidRDefault="00274DA1" w:rsidP="00274DA1">
            <w:pPr>
              <w:keepLines/>
              <w:numPr>
                <w:ilvl w:val="0"/>
                <w:numId w:val="26"/>
              </w:numPr>
              <w:tabs>
                <w:tab w:val="left" w:pos="259"/>
              </w:tabs>
              <w:ind w:left="259" w:hanging="202"/>
              <w:rPr>
                <w:rFonts w:cs="Arial"/>
                <w:sz w:val="20"/>
                <w:szCs w:val="20"/>
              </w:rPr>
            </w:pPr>
            <w:r w:rsidRPr="00AF5EB7">
              <w:rPr>
                <w:rFonts w:cs="Arial"/>
                <w:sz w:val="20"/>
                <w:szCs w:val="22"/>
              </w:rPr>
              <w:t xml:space="preserve">Before the conducting the survey, students are to seek permission from local authorities for conduct of research (e.g. Tengah Town Council). [1] </w:t>
            </w:r>
          </w:p>
          <w:p w14:paraId="073EC30A" w14:textId="77777777" w:rsidR="00274DA1" w:rsidRPr="00AF5EB7" w:rsidRDefault="00274DA1" w:rsidP="00274DA1">
            <w:pPr>
              <w:keepLines/>
              <w:numPr>
                <w:ilvl w:val="0"/>
                <w:numId w:val="26"/>
              </w:numPr>
              <w:tabs>
                <w:tab w:val="left" w:pos="259"/>
              </w:tabs>
              <w:ind w:left="259" w:hanging="202"/>
              <w:rPr>
                <w:rFonts w:cs="Arial"/>
                <w:sz w:val="20"/>
                <w:szCs w:val="20"/>
              </w:rPr>
            </w:pPr>
            <w:r w:rsidRPr="00AF5EB7">
              <w:rPr>
                <w:rFonts w:cs="Arial"/>
                <w:sz w:val="20"/>
                <w:szCs w:val="22"/>
              </w:rPr>
              <w:t>Respondents must be given the autonomy to decide that they might not want to continue with the survey at any point in time should they feel uncomfortable [1]</w:t>
            </w:r>
          </w:p>
          <w:p w14:paraId="0DCD00D2" w14:textId="77777777" w:rsidR="00274DA1" w:rsidRPr="00AF5EB7" w:rsidRDefault="00274DA1" w:rsidP="00274DA1">
            <w:pPr>
              <w:keepLines/>
              <w:numPr>
                <w:ilvl w:val="0"/>
                <w:numId w:val="26"/>
              </w:numPr>
              <w:tabs>
                <w:tab w:val="left" w:pos="259"/>
              </w:tabs>
              <w:ind w:left="259" w:hanging="202"/>
              <w:rPr>
                <w:rFonts w:cs="Arial"/>
                <w:sz w:val="20"/>
                <w:szCs w:val="20"/>
              </w:rPr>
            </w:pPr>
            <w:r w:rsidRPr="00AF5EB7">
              <w:rPr>
                <w:rFonts w:cs="Arial"/>
                <w:sz w:val="20"/>
                <w:szCs w:val="22"/>
              </w:rPr>
              <w:t>Need for vetting and thinking through of questions. [1] To ensure questions are not sensitive and would not unintentionally cause discomfort to the survey respondents. [1 additional mark]</w:t>
            </w:r>
          </w:p>
          <w:p w14:paraId="0CA535E2" w14:textId="77777777" w:rsidR="00274DA1" w:rsidRPr="00AF5EB7" w:rsidRDefault="00274DA1" w:rsidP="00274DA1">
            <w:pPr>
              <w:keepLines/>
              <w:numPr>
                <w:ilvl w:val="0"/>
                <w:numId w:val="26"/>
              </w:numPr>
              <w:tabs>
                <w:tab w:val="left" w:pos="259"/>
              </w:tabs>
              <w:ind w:left="259" w:hanging="202"/>
              <w:rPr>
                <w:rFonts w:cs="Arial"/>
                <w:sz w:val="20"/>
                <w:szCs w:val="20"/>
              </w:rPr>
            </w:pPr>
            <w:r w:rsidRPr="00AF5EB7">
              <w:rPr>
                <w:rFonts w:cs="Arial"/>
                <w:sz w:val="20"/>
                <w:szCs w:val="22"/>
              </w:rPr>
              <w:t xml:space="preserve">Invasion of Privacy: Collecting data in could lead to privacy concerns if photos are taken without consent. [1] Ask permission from respondents before taking any photo. [1 additional mark] </w:t>
            </w:r>
          </w:p>
          <w:p w14:paraId="1F6281CE" w14:textId="7F47114C" w:rsidR="00274DA1" w:rsidRPr="00AF5EB7" w:rsidRDefault="00274DA1" w:rsidP="001D70CA">
            <w:pPr>
              <w:keepLines/>
              <w:tabs>
                <w:tab w:val="left" w:pos="259"/>
              </w:tabs>
              <w:ind w:left="259"/>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11A7888" w14:textId="77777777" w:rsidR="00FE1867" w:rsidRDefault="00000000">
            <w:pPr>
              <w:jc w:val="center"/>
              <w:rPr>
                <w:rFonts w:cs="Arial"/>
                <w:sz w:val="20"/>
                <w:szCs w:val="20"/>
              </w:rPr>
            </w:pPr>
            <w:r>
              <w:rPr>
                <w:rFonts w:cs="Arial"/>
                <w:b/>
                <w:sz w:val="20"/>
              </w:rPr>
              <w:t>6</w:t>
            </w:r>
          </w:p>
        </w:tc>
      </w:tr>
      <w:tr w:rsidR="00FE1867" w14:paraId="4A7B4F61"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048E33C" w14:textId="77777777" w:rsidR="00FE1867" w:rsidRDefault="00000000">
            <w:pPr>
              <w:jc w:val="center"/>
              <w:rPr>
                <w:rFonts w:cs="Arial"/>
                <w:sz w:val="20"/>
                <w:szCs w:val="20"/>
              </w:rPr>
            </w:pPr>
            <w:r>
              <w:rPr>
                <w:rFonts w:cs="Arial"/>
                <w:b/>
                <w:sz w:val="20"/>
              </w:rPr>
              <w:t>1(d)</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742711B" w14:textId="77777777" w:rsidR="00274DA1" w:rsidRPr="00AF5EB7" w:rsidRDefault="00274DA1" w:rsidP="0072181D">
            <w:pPr>
              <w:pStyle w:val="QuestionText"/>
              <w:keepNext/>
              <w:keepLines/>
              <w:rPr>
                <w:rFonts w:cs="Arial"/>
                <w:sz w:val="20"/>
                <w:szCs w:val="20"/>
              </w:rPr>
            </w:pPr>
            <w:r>
              <w:rPr>
                <w:rFonts w:cs="Arial"/>
                <w:b/>
                <w:sz w:val="20"/>
              </w:rPr>
              <w:t>Explain the strengths and weaknesses of the questionnaire shown in Resource 3.</w:t>
            </w:r>
          </w:p>
          <w:p w14:paraId="0AF9D97A" w14:textId="77777777" w:rsidR="00274DA1" w:rsidRPr="00AF5EB7" w:rsidRDefault="00274DA1" w:rsidP="0072181D">
            <w:pPr>
              <w:keepLines/>
              <w:rPr>
                <w:rFonts w:cs="Arial"/>
                <w:sz w:val="20"/>
                <w:szCs w:val="20"/>
              </w:rPr>
            </w:pPr>
            <w:r w:rsidRPr="00AF5EB7">
              <w:rPr>
                <w:rFonts w:cs="Arial"/>
                <w:sz w:val="20"/>
                <w:szCs w:val="22"/>
              </w:rPr>
              <w:t xml:space="preserve">Award 1 mark for each explanation of a strength or </w:t>
            </w:r>
            <w:proofErr w:type="gramStart"/>
            <w:r w:rsidRPr="00AF5EB7">
              <w:rPr>
                <w:rFonts w:cs="Arial"/>
                <w:sz w:val="20"/>
                <w:szCs w:val="22"/>
              </w:rPr>
              <w:t>a weakness</w:t>
            </w:r>
            <w:proofErr w:type="gramEnd"/>
            <w:r w:rsidRPr="00AF5EB7">
              <w:rPr>
                <w:rFonts w:cs="Arial"/>
                <w:sz w:val="20"/>
                <w:szCs w:val="22"/>
              </w:rPr>
              <w:t>.</w:t>
            </w:r>
          </w:p>
          <w:p w14:paraId="2E18C76E" w14:textId="77777777" w:rsidR="00274DA1" w:rsidRPr="00AF5EB7" w:rsidRDefault="00274DA1" w:rsidP="0072181D">
            <w:pPr>
              <w:keepLines/>
              <w:rPr>
                <w:rFonts w:cs="Arial"/>
                <w:sz w:val="20"/>
                <w:szCs w:val="20"/>
              </w:rPr>
            </w:pPr>
            <w:r w:rsidRPr="00AF5EB7">
              <w:rPr>
                <w:rFonts w:cs="Arial"/>
                <w:sz w:val="20"/>
                <w:szCs w:val="22"/>
              </w:rPr>
              <w:t>Award a maximum of 1 additional mark for further development of each explanation. Award a maximum of 3 marks for explanation of either strengths or weaknesses only.</w:t>
            </w:r>
          </w:p>
          <w:p w14:paraId="07A7A3F3" w14:textId="77777777" w:rsidR="00274DA1" w:rsidRPr="00AF5EB7" w:rsidRDefault="00274DA1" w:rsidP="0072181D">
            <w:pPr>
              <w:keepNext/>
              <w:keepLines/>
              <w:rPr>
                <w:rFonts w:cs="Arial"/>
                <w:sz w:val="20"/>
                <w:szCs w:val="20"/>
              </w:rPr>
            </w:pPr>
            <w:r w:rsidRPr="00AF5EB7">
              <w:rPr>
                <w:rFonts w:cs="Arial"/>
                <w:b/>
                <w:sz w:val="20"/>
                <w:szCs w:val="22"/>
              </w:rPr>
              <w:t xml:space="preserve">Possible responses include: </w:t>
            </w:r>
          </w:p>
          <w:p w14:paraId="454964B6" w14:textId="77777777" w:rsidR="00274DA1" w:rsidRPr="00AF5EB7" w:rsidRDefault="00274DA1" w:rsidP="0072181D">
            <w:pPr>
              <w:keepNext/>
              <w:keepLines/>
              <w:rPr>
                <w:rFonts w:cs="Arial"/>
                <w:sz w:val="20"/>
                <w:szCs w:val="20"/>
              </w:rPr>
            </w:pPr>
            <w:r w:rsidRPr="00AF5EB7">
              <w:rPr>
                <w:rFonts w:cs="Arial"/>
                <w:b/>
                <w:sz w:val="20"/>
                <w:szCs w:val="22"/>
              </w:rPr>
              <w:t>Strength</w:t>
            </w:r>
          </w:p>
          <w:p w14:paraId="2BA9863E" w14:textId="77777777" w:rsidR="00274DA1" w:rsidRPr="00AF5EB7" w:rsidRDefault="00274DA1" w:rsidP="00274DA1">
            <w:pPr>
              <w:keepLines/>
              <w:numPr>
                <w:ilvl w:val="0"/>
                <w:numId w:val="18"/>
              </w:numPr>
              <w:tabs>
                <w:tab w:val="left" w:pos="259"/>
              </w:tabs>
              <w:ind w:left="259" w:hanging="202"/>
              <w:rPr>
                <w:rFonts w:cs="Arial"/>
                <w:sz w:val="20"/>
                <w:szCs w:val="20"/>
              </w:rPr>
            </w:pPr>
            <w:r w:rsidRPr="00AF5EB7">
              <w:rPr>
                <w:rFonts w:cs="Arial"/>
                <w:sz w:val="20"/>
                <w:szCs w:val="22"/>
              </w:rPr>
              <w:t xml:space="preserve">The sensitivity of the request for age </w:t>
            </w:r>
            <w:proofErr w:type="gramStart"/>
            <w:r w:rsidRPr="00AF5EB7">
              <w:rPr>
                <w:rFonts w:cs="Arial"/>
                <w:sz w:val="20"/>
                <w:szCs w:val="22"/>
              </w:rPr>
              <w:t>group</w:t>
            </w:r>
            <w:proofErr w:type="gramEnd"/>
            <w:r w:rsidRPr="00AF5EB7">
              <w:rPr>
                <w:rFonts w:cs="Arial"/>
                <w:sz w:val="20"/>
                <w:szCs w:val="22"/>
              </w:rPr>
              <w:t xml:space="preserve"> of 20-39, 40-59 and 60 and above, rather than specific age of participants [1] which respondents may not want to divulge and may also be easier in capturing the opinions of different groups [1 additional mark]</w:t>
            </w:r>
          </w:p>
          <w:p w14:paraId="218FB01F" w14:textId="77777777" w:rsidR="00274DA1" w:rsidRPr="00AF5EB7" w:rsidRDefault="00274DA1" w:rsidP="00274DA1">
            <w:pPr>
              <w:keepLines/>
              <w:numPr>
                <w:ilvl w:val="0"/>
                <w:numId w:val="18"/>
              </w:numPr>
              <w:tabs>
                <w:tab w:val="left" w:pos="259"/>
              </w:tabs>
              <w:ind w:left="259" w:hanging="202"/>
              <w:rPr>
                <w:rFonts w:cs="Arial"/>
                <w:sz w:val="20"/>
                <w:szCs w:val="20"/>
              </w:rPr>
            </w:pPr>
            <w:r w:rsidRPr="00AF5EB7">
              <w:rPr>
                <w:rFonts w:cs="Arial"/>
                <w:sz w:val="20"/>
                <w:szCs w:val="22"/>
              </w:rPr>
              <w:t xml:space="preserve">The simplicity of the tick box </w:t>
            </w:r>
            <w:proofErr w:type="gramStart"/>
            <w:r w:rsidRPr="00AF5EB7">
              <w:rPr>
                <w:rFonts w:cs="Arial"/>
                <w:sz w:val="20"/>
                <w:szCs w:val="22"/>
              </w:rPr>
              <w:t>format which</w:t>
            </w:r>
            <w:proofErr w:type="gramEnd"/>
            <w:r w:rsidRPr="00AF5EB7">
              <w:rPr>
                <w:rFonts w:cs="Arial"/>
                <w:sz w:val="20"/>
                <w:szCs w:val="22"/>
              </w:rPr>
              <w:t xml:space="preserve"> makes it easy for the respondents to fill it out. [1] </w:t>
            </w:r>
          </w:p>
          <w:p w14:paraId="20646690" w14:textId="77777777" w:rsidR="00274DA1" w:rsidRPr="00AF5EB7" w:rsidRDefault="00274DA1" w:rsidP="00274DA1">
            <w:pPr>
              <w:keepLines/>
              <w:numPr>
                <w:ilvl w:val="0"/>
                <w:numId w:val="18"/>
              </w:numPr>
              <w:tabs>
                <w:tab w:val="left" w:pos="259"/>
              </w:tabs>
              <w:ind w:left="259" w:hanging="202"/>
              <w:rPr>
                <w:rFonts w:cs="Arial"/>
                <w:sz w:val="20"/>
                <w:szCs w:val="20"/>
              </w:rPr>
            </w:pPr>
            <w:r w:rsidRPr="00AF5EB7">
              <w:rPr>
                <w:rFonts w:cs="Arial"/>
                <w:sz w:val="20"/>
                <w:szCs w:val="22"/>
              </w:rPr>
              <w:t xml:space="preserve">The questions are relevant and cover a range of aspects that include challenges of driving EV, availability of EV charging stations and cutting carbon emissions. [1] They cover very specifically a range of factors to assess whether availability of EV infrastructure influence community responses </w:t>
            </w:r>
            <w:proofErr w:type="gramStart"/>
            <w:r w:rsidRPr="00AF5EB7">
              <w:rPr>
                <w:rFonts w:cs="Arial"/>
                <w:sz w:val="20"/>
                <w:szCs w:val="22"/>
              </w:rPr>
              <w:t>so as to</w:t>
            </w:r>
            <w:proofErr w:type="gramEnd"/>
            <w:r w:rsidRPr="00AF5EB7">
              <w:rPr>
                <w:rFonts w:cs="Arial"/>
                <w:sz w:val="20"/>
                <w:szCs w:val="22"/>
              </w:rPr>
              <w:t xml:space="preserve"> address their research question. [1 additional mark]  </w:t>
            </w:r>
          </w:p>
          <w:p w14:paraId="46BF58DC" w14:textId="77777777" w:rsidR="00274DA1" w:rsidRPr="00AF5EB7" w:rsidRDefault="00274DA1" w:rsidP="0072181D">
            <w:pPr>
              <w:keepLines/>
              <w:rPr>
                <w:rFonts w:cs="Arial"/>
                <w:sz w:val="20"/>
                <w:szCs w:val="20"/>
              </w:rPr>
            </w:pPr>
            <w:proofErr w:type="gramStart"/>
            <w:r w:rsidRPr="00AF5EB7">
              <w:rPr>
                <w:rFonts w:cs="Arial"/>
                <w:sz w:val="20"/>
                <w:szCs w:val="22"/>
              </w:rPr>
              <w:t>Weakness</w:t>
            </w:r>
            <w:proofErr w:type="gramEnd"/>
          </w:p>
          <w:p w14:paraId="35C0D2C1" w14:textId="77777777" w:rsidR="00274DA1" w:rsidRPr="00AF5EB7" w:rsidRDefault="00274DA1" w:rsidP="00274DA1">
            <w:pPr>
              <w:keepLines/>
              <w:numPr>
                <w:ilvl w:val="0"/>
                <w:numId w:val="17"/>
              </w:numPr>
              <w:tabs>
                <w:tab w:val="left" w:pos="259"/>
              </w:tabs>
              <w:ind w:left="259" w:hanging="202"/>
              <w:rPr>
                <w:rFonts w:cs="Arial"/>
                <w:sz w:val="20"/>
                <w:szCs w:val="20"/>
              </w:rPr>
            </w:pPr>
            <w:r w:rsidRPr="00AF5EB7">
              <w:rPr>
                <w:rFonts w:cs="Arial"/>
                <w:sz w:val="20"/>
                <w:szCs w:val="22"/>
              </w:rPr>
              <w:t>The broad “60 and above” age category includes people approaching retirement as well as those who have been retired for many years. [1] These groups may have different driving habits, financial circumstances and perceptions of EV adoption. Grouping them together may therefore mask differences within the age group and reduce the validity of conclusions drawn from the survey results. [1 additional mark]</w:t>
            </w:r>
          </w:p>
          <w:p w14:paraId="4161FFFE" w14:textId="77777777" w:rsidR="00274DA1" w:rsidRPr="00AF5EB7" w:rsidRDefault="00274DA1" w:rsidP="00274DA1">
            <w:pPr>
              <w:keepLines/>
              <w:numPr>
                <w:ilvl w:val="0"/>
                <w:numId w:val="17"/>
              </w:numPr>
              <w:tabs>
                <w:tab w:val="left" w:pos="259"/>
              </w:tabs>
              <w:ind w:left="259" w:hanging="202"/>
              <w:rPr>
                <w:rFonts w:cs="Arial"/>
                <w:sz w:val="20"/>
                <w:szCs w:val="20"/>
              </w:rPr>
            </w:pPr>
            <w:r w:rsidRPr="00AF5EB7">
              <w:rPr>
                <w:rFonts w:cs="Arial"/>
                <w:sz w:val="20"/>
                <w:szCs w:val="22"/>
              </w:rPr>
              <w:t xml:space="preserve">Only close-ended questions are used in the </w:t>
            </w:r>
            <w:proofErr w:type="gramStart"/>
            <w:r w:rsidRPr="00AF5EB7">
              <w:rPr>
                <w:rFonts w:cs="Arial"/>
                <w:sz w:val="20"/>
                <w:szCs w:val="22"/>
              </w:rPr>
              <w:t>survey</w:t>
            </w:r>
            <w:proofErr w:type="gramEnd"/>
            <w:r w:rsidRPr="00AF5EB7">
              <w:rPr>
                <w:rFonts w:cs="Arial"/>
                <w:sz w:val="20"/>
                <w:szCs w:val="22"/>
              </w:rPr>
              <w:t xml:space="preserve"> and this limits the amount of detailed information collected. [1] This </w:t>
            </w:r>
            <w:proofErr w:type="gramStart"/>
            <w:r w:rsidRPr="00AF5EB7">
              <w:rPr>
                <w:rFonts w:cs="Arial"/>
                <w:sz w:val="20"/>
                <w:szCs w:val="22"/>
              </w:rPr>
              <w:t>prevent</w:t>
            </w:r>
            <w:proofErr w:type="gramEnd"/>
            <w:r w:rsidRPr="00AF5EB7">
              <w:rPr>
                <w:rFonts w:cs="Arial"/>
                <w:sz w:val="20"/>
                <w:szCs w:val="22"/>
              </w:rPr>
              <w:t xml:space="preserve"> respondents from expressing reasons, concerns or opinions that were not included among the available choices. As a result, the survey may provide less insight into why respondents have </w:t>
            </w:r>
            <w:proofErr w:type="gramStart"/>
            <w:r w:rsidRPr="00AF5EB7">
              <w:rPr>
                <w:rFonts w:cs="Arial"/>
                <w:sz w:val="20"/>
                <w:szCs w:val="22"/>
              </w:rPr>
              <w:t>particular perceptions</w:t>
            </w:r>
            <w:proofErr w:type="gramEnd"/>
            <w:r w:rsidRPr="00AF5EB7">
              <w:rPr>
                <w:rFonts w:cs="Arial"/>
                <w:sz w:val="20"/>
                <w:szCs w:val="22"/>
              </w:rPr>
              <w:t xml:space="preserve"> of EV adoption. [1 additional mark] </w:t>
            </w:r>
          </w:p>
          <w:p w14:paraId="7C101CBD" w14:textId="06CCF105" w:rsidR="00274DA1" w:rsidRPr="00AF5EB7" w:rsidRDefault="00274DA1" w:rsidP="001D70CA">
            <w:pPr>
              <w:keepLines/>
              <w:tabs>
                <w:tab w:val="left" w:pos="259"/>
              </w:tabs>
              <w:ind w:left="259"/>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12B702E" w14:textId="77777777" w:rsidR="00FE1867" w:rsidRDefault="00000000">
            <w:pPr>
              <w:jc w:val="center"/>
              <w:rPr>
                <w:rFonts w:cs="Arial"/>
                <w:sz w:val="20"/>
                <w:szCs w:val="20"/>
              </w:rPr>
            </w:pPr>
            <w:r>
              <w:rPr>
                <w:rFonts w:cs="Arial"/>
                <w:b/>
                <w:sz w:val="20"/>
              </w:rPr>
              <w:t>6</w:t>
            </w:r>
          </w:p>
        </w:tc>
      </w:tr>
      <w:tr w:rsidR="00FE1867" w14:paraId="360F31CE"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7A11EB1" w14:textId="77777777" w:rsidR="00FE1867" w:rsidRDefault="00000000">
            <w:pPr>
              <w:jc w:val="center"/>
              <w:rPr>
                <w:rFonts w:cs="Arial"/>
                <w:sz w:val="20"/>
                <w:szCs w:val="20"/>
              </w:rPr>
            </w:pPr>
            <w:r>
              <w:rPr>
                <w:rFonts w:cs="Arial"/>
                <w:b/>
                <w:sz w:val="20"/>
              </w:rPr>
              <w:lastRenderedPageBreak/>
              <w:t>1(e)</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B236010" w14:textId="77777777" w:rsidR="00274DA1" w:rsidRPr="00AF5EB7" w:rsidRDefault="00274DA1" w:rsidP="0072181D">
            <w:pPr>
              <w:pStyle w:val="QuestionText"/>
              <w:keepNext/>
              <w:keepLines/>
              <w:rPr>
                <w:rFonts w:cs="Arial"/>
                <w:sz w:val="20"/>
                <w:szCs w:val="20"/>
              </w:rPr>
            </w:pPr>
            <w:r>
              <w:rPr>
                <w:rFonts w:cs="Arial"/>
                <w:b/>
                <w:sz w:val="20"/>
              </w:rPr>
              <w:t>Using Resource 4, sketch a suitable method to represent the data on EV owners’ responses to Question 7. Justify your choice of method.</w:t>
            </w:r>
          </w:p>
          <w:p w14:paraId="17293815" w14:textId="77777777" w:rsidR="00274DA1" w:rsidRPr="00AF5EB7" w:rsidRDefault="00274DA1" w:rsidP="0072181D">
            <w:pPr>
              <w:keepLines/>
              <w:rPr>
                <w:rFonts w:cs="Arial"/>
                <w:sz w:val="20"/>
                <w:szCs w:val="20"/>
              </w:rPr>
            </w:pPr>
            <w:r w:rsidRPr="00AF5EB7">
              <w:rPr>
                <w:rFonts w:eastAsia="Calibri" w:cs="Arial"/>
                <w:sz w:val="20"/>
                <w:szCs w:val="22"/>
              </w:rPr>
              <w:t xml:space="preserve">Award maximum 4 marks for drawing of a suitable data representation method. </w:t>
            </w:r>
          </w:p>
          <w:p w14:paraId="23593142" w14:textId="77777777" w:rsidR="00274DA1" w:rsidRPr="00AF5EB7" w:rsidRDefault="00274DA1" w:rsidP="0072181D">
            <w:pPr>
              <w:keepLines/>
              <w:rPr>
                <w:rFonts w:cs="Arial"/>
                <w:sz w:val="20"/>
                <w:szCs w:val="20"/>
              </w:rPr>
            </w:pPr>
            <w:r w:rsidRPr="00AF5EB7">
              <w:rPr>
                <w:rFonts w:eastAsia="Calibri" w:cs="Arial"/>
                <w:sz w:val="20"/>
                <w:szCs w:val="22"/>
              </w:rPr>
              <w:t>Award 1 mark each for;</w:t>
            </w:r>
          </w:p>
          <w:p w14:paraId="2FC36A39" w14:textId="77777777" w:rsidR="00274DA1" w:rsidRPr="00AF5EB7" w:rsidRDefault="00274DA1" w:rsidP="00274DA1">
            <w:pPr>
              <w:keepLines/>
              <w:numPr>
                <w:ilvl w:val="0"/>
                <w:numId w:val="16"/>
              </w:numPr>
              <w:tabs>
                <w:tab w:val="left" w:pos="259"/>
              </w:tabs>
              <w:ind w:left="259" w:hanging="202"/>
              <w:rPr>
                <w:rFonts w:cs="Arial"/>
                <w:sz w:val="20"/>
                <w:szCs w:val="20"/>
              </w:rPr>
            </w:pPr>
            <w:r w:rsidRPr="00AF5EB7">
              <w:rPr>
                <w:rFonts w:eastAsia="Calibri" w:cs="Arial"/>
                <w:sz w:val="20"/>
                <w:szCs w:val="22"/>
              </w:rPr>
              <w:t>Title</w:t>
            </w:r>
          </w:p>
          <w:p w14:paraId="76CEDDDA" w14:textId="77777777" w:rsidR="00274DA1" w:rsidRPr="00AF5EB7" w:rsidRDefault="00274DA1" w:rsidP="00274DA1">
            <w:pPr>
              <w:keepLines/>
              <w:numPr>
                <w:ilvl w:val="0"/>
                <w:numId w:val="16"/>
              </w:numPr>
              <w:tabs>
                <w:tab w:val="left" w:pos="259"/>
              </w:tabs>
              <w:ind w:left="259" w:hanging="202"/>
              <w:rPr>
                <w:rFonts w:cs="Arial"/>
                <w:sz w:val="20"/>
                <w:szCs w:val="20"/>
              </w:rPr>
            </w:pPr>
            <w:r w:rsidRPr="00AF5EB7">
              <w:rPr>
                <w:rFonts w:eastAsia="Calibri" w:cs="Arial"/>
                <w:sz w:val="20"/>
                <w:szCs w:val="22"/>
              </w:rPr>
              <w:t>Axis</w:t>
            </w:r>
          </w:p>
          <w:p w14:paraId="7921E988" w14:textId="77777777" w:rsidR="00274DA1" w:rsidRPr="00AF5EB7" w:rsidRDefault="00274DA1" w:rsidP="00274DA1">
            <w:pPr>
              <w:keepLines/>
              <w:numPr>
                <w:ilvl w:val="0"/>
                <w:numId w:val="16"/>
              </w:numPr>
              <w:tabs>
                <w:tab w:val="left" w:pos="259"/>
              </w:tabs>
              <w:ind w:left="259" w:hanging="202"/>
              <w:rPr>
                <w:rFonts w:cs="Arial"/>
                <w:sz w:val="20"/>
                <w:szCs w:val="20"/>
              </w:rPr>
            </w:pPr>
            <w:r w:rsidRPr="00AF5EB7">
              <w:rPr>
                <w:rFonts w:eastAsia="Calibri" w:cs="Arial"/>
                <w:sz w:val="20"/>
                <w:szCs w:val="22"/>
              </w:rPr>
              <w:t xml:space="preserve">Legend/Labelling of each bar graph / segment </w:t>
            </w:r>
          </w:p>
          <w:p w14:paraId="2508F1A1" w14:textId="77777777" w:rsidR="00274DA1" w:rsidRPr="00AF5EB7" w:rsidRDefault="00274DA1" w:rsidP="00274DA1">
            <w:pPr>
              <w:keepLines/>
              <w:numPr>
                <w:ilvl w:val="0"/>
                <w:numId w:val="16"/>
              </w:numPr>
              <w:tabs>
                <w:tab w:val="left" w:pos="259"/>
              </w:tabs>
              <w:ind w:left="259" w:hanging="202"/>
              <w:rPr>
                <w:rFonts w:cs="Arial"/>
                <w:sz w:val="20"/>
                <w:szCs w:val="20"/>
              </w:rPr>
            </w:pPr>
            <w:r w:rsidRPr="00AF5EB7">
              <w:rPr>
                <w:rFonts w:eastAsia="Calibri" w:cs="Arial"/>
                <w:sz w:val="20"/>
                <w:szCs w:val="22"/>
              </w:rPr>
              <w:t xml:space="preserve">Proportions of bar graphs / pie chart (accuracy) </w:t>
            </w:r>
          </w:p>
          <w:p w14:paraId="632A84A1" w14:textId="77777777" w:rsidR="00274DA1" w:rsidRPr="00AF5EB7" w:rsidRDefault="00274DA1" w:rsidP="0072181D">
            <w:pPr>
              <w:keepLines/>
              <w:rPr>
                <w:rFonts w:cs="Arial"/>
                <w:sz w:val="20"/>
                <w:szCs w:val="20"/>
              </w:rPr>
            </w:pPr>
            <w:r w:rsidRPr="00AF5EB7">
              <w:rPr>
                <w:rFonts w:cs="Arial"/>
                <w:sz w:val="20"/>
                <w:szCs w:val="22"/>
                <w:lang w:val="en-GB"/>
              </w:rPr>
              <w:t xml:space="preserve">Award 1 mark for justification on choice of data representation method. </w:t>
            </w:r>
          </w:p>
          <w:p w14:paraId="712EF7D7" w14:textId="77777777" w:rsidR="00274DA1" w:rsidRPr="00AF5EB7" w:rsidRDefault="00274DA1" w:rsidP="0072181D">
            <w:pPr>
              <w:keepLines/>
              <w:rPr>
                <w:rFonts w:cs="Arial"/>
                <w:sz w:val="20"/>
                <w:szCs w:val="20"/>
              </w:rPr>
            </w:pPr>
            <w:r w:rsidRPr="00AF5EB7">
              <w:rPr>
                <w:rFonts w:cs="Arial"/>
                <w:noProof/>
                <w:sz w:val="20"/>
                <w:szCs w:val="22"/>
                <w:lang w:val="en-GB"/>
              </w:rPr>
              <w:drawing>
                <wp:inline distT="0" distB="0" distL="0" distR="0" wp14:anchorId="271FB33E" wp14:editId="062C10EB">
                  <wp:extent cx="5222875" cy="3168713"/>
                  <wp:effectExtent l="0" t="0" r="0" b="0"/>
                  <wp:docPr id="111429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92323" name=""/>
                          <pic:cNvPicPr/>
                        </pic:nvPicPr>
                        <pic:blipFill rotWithShape="1">
                          <a:blip r:embed="rId8"/>
                          <a:srcRect b="15747"/>
                          <a:stretch>
                            <a:fillRect/>
                          </a:stretch>
                        </pic:blipFill>
                        <pic:spPr bwMode="auto">
                          <a:xfrm>
                            <a:off x="0" y="0"/>
                            <a:ext cx="5236338" cy="3176881"/>
                          </a:xfrm>
                          <a:prstGeom prst="rect">
                            <a:avLst/>
                          </a:prstGeom>
                          <a:ln>
                            <a:noFill/>
                          </a:ln>
                          <a:extLst>
                            <a:ext uri="{53640926-AAD7-44D8-BBD7-CCE9431645EC}">
                              <a14:shadowObscured xmlns:a14="http://schemas.microsoft.com/office/drawing/2010/main"/>
                            </a:ext>
                          </a:extLst>
                        </pic:spPr>
                      </pic:pic>
                    </a:graphicData>
                  </a:graphic>
                </wp:inline>
              </w:drawing>
            </w:r>
            <w:r w:rsidRPr="00AF5EB7">
              <w:rPr>
                <w:rFonts w:cs="Arial"/>
                <w:noProof/>
                <w:sz w:val="20"/>
                <w:szCs w:val="22"/>
              </w:rPr>
              <w:t xml:space="preserve"> </w:t>
            </w:r>
            <w:r w:rsidRPr="00AF5EB7">
              <w:rPr>
                <w:rFonts w:cs="Arial"/>
                <w:noProof/>
                <w:sz w:val="20"/>
                <w:szCs w:val="22"/>
                <w:lang w:val="en-GB"/>
              </w:rPr>
              <w:drawing>
                <wp:inline distT="0" distB="0" distL="0" distR="0" wp14:anchorId="6391AE1B" wp14:editId="66D13E7D">
                  <wp:extent cx="5122995" cy="3883843"/>
                  <wp:effectExtent l="0" t="0" r="1905" b="2540"/>
                  <wp:docPr id="46880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09416" name=""/>
                          <pic:cNvPicPr/>
                        </pic:nvPicPr>
                        <pic:blipFill>
                          <a:blip r:embed="rId9"/>
                          <a:stretch>
                            <a:fillRect/>
                          </a:stretch>
                        </pic:blipFill>
                        <pic:spPr>
                          <a:xfrm>
                            <a:off x="0" y="0"/>
                            <a:ext cx="5130709" cy="3889691"/>
                          </a:xfrm>
                          <a:prstGeom prst="rect">
                            <a:avLst/>
                          </a:prstGeom>
                        </pic:spPr>
                      </pic:pic>
                    </a:graphicData>
                  </a:graphic>
                </wp:inline>
              </w:drawing>
            </w:r>
          </w:p>
          <w:p w14:paraId="31E6EDC4" w14:textId="77777777" w:rsidR="00274DA1" w:rsidRPr="00AF5EB7" w:rsidRDefault="00274DA1" w:rsidP="0072181D">
            <w:pPr>
              <w:keepLines/>
              <w:rPr>
                <w:rFonts w:cs="Arial"/>
                <w:sz w:val="20"/>
                <w:szCs w:val="20"/>
              </w:rPr>
            </w:pPr>
            <w:r w:rsidRPr="00AF5EB7">
              <w:rPr>
                <w:rFonts w:cs="Arial"/>
                <w:sz w:val="20"/>
                <w:szCs w:val="22"/>
              </w:rPr>
              <w:t xml:space="preserve">Justification: </w:t>
            </w:r>
          </w:p>
          <w:p w14:paraId="033C3905" w14:textId="77777777" w:rsidR="00274DA1" w:rsidRPr="00AF5EB7" w:rsidRDefault="00274DA1" w:rsidP="00274DA1">
            <w:pPr>
              <w:keepLines/>
              <w:numPr>
                <w:ilvl w:val="0"/>
                <w:numId w:val="21"/>
              </w:numPr>
              <w:tabs>
                <w:tab w:val="left" w:pos="259"/>
              </w:tabs>
              <w:ind w:left="259" w:hanging="202"/>
              <w:rPr>
                <w:rFonts w:cs="Arial"/>
                <w:sz w:val="20"/>
                <w:szCs w:val="20"/>
              </w:rPr>
            </w:pPr>
            <w:r w:rsidRPr="00AF5EB7">
              <w:rPr>
                <w:rFonts w:cs="Arial"/>
                <w:sz w:val="20"/>
                <w:szCs w:val="22"/>
              </w:rPr>
              <w:lastRenderedPageBreak/>
              <w:t>A bar graph helps to present multiple data sets in 1 graph sharing the same axes. This allows easy comparison of data sets</w:t>
            </w:r>
            <w:r w:rsidRPr="00AF5EB7">
              <w:rPr>
                <w:rFonts w:cs="Arial"/>
                <w:b/>
                <w:bCs/>
                <w:sz w:val="20"/>
                <w:szCs w:val="22"/>
              </w:rPr>
              <w:t xml:space="preserve"> </w:t>
            </w:r>
            <w:r w:rsidRPr="00AF5EB7">
              <w:rPr>
                <w:rFonts w:cs="Arial"/>
                <w:sz w:val="20"/>
                <w:szCs w:val="22"/>
              </w:rPr>
              <w:t>across the 5 different responses.</w:t>
            </w:r>
          </w:p>
          <w:p w14:paraId="38642CDD" w14:textId="77777777" w:rsidR="00274DA1" w:rsidRPr="00AF5EB7" w:rsidRDefault="00274DA1" w:rsidP="00274DA1">
            <w:pPr>
              <w:keepLines/>
              <w:numPr>
                <w:ilvl w:val="0"/>
                <w:numId w:val="21"/>
              </w:numPr>
              <w:tabs>
                <w:tab w:val="left" w:pos="259"/>
              </w:tabs>
              <w:ind w:left="259" w:hanging="202"/>
              <w:rPr>
                <w:rFonts w:cs="Arial"/>
                <w:sz w:val="20"/>
                <w:szCs w:val="20"/>
              </w:rPr>
            </w:pPr>
            <w:r w:rsidRPr="00AF5EB7">
              <w:rPr>
                <w:rFonts w:cs="Arial"/>
                <w:sz w:val="20"/>
                <w:szCs w:val="22"/>
              </w:rPr>
              <w:t>OR</w:t>
            </w:r>
          </w:p>
          <w:p w14:paraId="7619EF07" w14:textId="77777777" w:rsidR="00274DA1" w:rsidRPr="00AF5EB7" w:rsidRDefault="00274DA1" w:rsidP="00274DA1">
            <w:pPr>
              <w:keepLines/>
              <w:numPr>
                <w:ilvl w:val="0"/>
                <w:numId w:val="21"/>
              </w:numPr>
              <w:tabs>
                <w:tab w:val="left" w:pos="259"/>
              </w:tabs>
              <w:ind w:left="259" w:hanging="202"/>
              <w:rPr>
                <w:rFonts w:cs="Arial"/>
                <w:sz w:val="20"/>
                <w:szCs w:val="20"/>
              </w:rPr>
            </w:pPr>
            <w:r w:rsidRPr="00AF5EB7">
              <w:rPr>
                <w:rFonts w:cs="Arial"/>
                <w:sz w:val="20"/>
                <w:szCs w:val="22"/>
              </w:rPr>
              <w:t>A pie chart is appropriate because the responses represent different proportions of the total number of respondents. It clearly shows the relative share of respondents selecting each response and allows the most common response to be easily identified.</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BF3E118" w14:textId="77777777" w:rsidR="00FE1867" w:rsidRDefault="00000000">
            <w:pPr>
              <w:jc w:val="center"/>
              <w:rPr>
                <w:rFonts w:cs="Arial"/>
                <w:sz w:val="20"/>
                <w:szCs w:val="20"/>
              </w:rPr>
            </w:pPr>
            <w:r>
              <w:rPr>
                <w:rFonts w:cs="Arial"/>
                <w:b/>
                <w:sz w:val="20"/>
              </w:rPr>
              <w:lastRenderedPageBreak/>
              <w:t>5</w:t>
            </w:r>
          </w:p>
        </w:tc>
      </w:tr>
      <w:tr w:rsidR="00FE1867" w14:paraId="1D2173DA"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FF68EBD" w14:textId="77777777" w:rsidR="00FE1867" w:rsidRDefault="00000000">
            <w:pPr>
              <w:jc w:val="center"/>
              <w:rPr>
                <w:rFonts w:cs="Arial"/>
                <w:sz w:val="20"/>
                <w:szCs w:val="20"/>
              </w:rPr>
            </w:pPr>
            <w:r>
              <w:rPr>
                <w:rFonts w:cs="Arial"/>
                <w:b/>
                <w:sz w:val="20"/>
              </w:rPr>
              <w:t>1(f)</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0CEDFDF" w14:textId="77777777" w:rsidR="00274DA1" w:rsidRPr="00AF5EB7" w:rsidRDefault="00274DA1" w:rsidP="0072181D">
            <w:pPr>
              <w:pStyle w:val="QuestionText"/>
              <w:keepNext/>
              <w:keepLines/>
              <w:rPr>
                <w:rFonts w:cs="Arial"/>
                <w:sz w:val="20"/>
                <w:szCs w:val="20"/>
              </w:rPr>
            </w:pPr>
            <w:r>
              <w:rPr>
                <w:rFonts w:cs="Arial"/>
                <w:b/>
                <w:sz w:val="20"/>
              </w:rPr>
              <w:t>Suggest two other types of primary data that could be collected to complement the questionnaire findings in answering the research question.</w:t>
            </w:r>
          </w:p>
          <w:p w14:paraId="0B6F478E" w14:textId="77777777" w:rsidR="00274DA1" w:rsidRPr="00AF5EB7" w:rsidRDefault="00274DA1" w:rsidP="0072181D">
            <w:pPr>
              <w:keepLines/>
              <w:rPr>
                <w:rFonts w:cs="Arial"/>
                <w:sz w:val="20"/>
                <w:szCs w:val="20"/>
              </w:rPr>
            </w:pPr>
            <w:r w:rsidRPr="00AF5EB7">
              <w:rPr>
                <w:rFonts w:cs="Arial"/>
                <w:sz w:val="20"/>
                <w:szCs w:val="22"/>
              </w:rPr>
              <w:t>Award 1 mark for each explanation of a type of primary data that could be collected.</w:t>
            </w:r>
          </w:p>
          <w:p w14:paraId="4718C862" w14:textId="77777777" w:rsidR="00274DA1" w:rsidRPr="00AF5EB7" w:rsidRDefault="00274DA1" w:rsidP="0072181D">
            <w:pPr>
              <w:keepLines/>
              <w:rPr>
                <w:rFonts w:cs="Arial"/>
                <w:sz w:val="20"/>
                <w:szCs w:val="20"/>
              </w:rPr>
            </w:pPr>
            <w:r w:rsidRPr="00AF5EB7">
              <w:rPr>
                <w:rFonts w:cs="Arial"/>
                <w:sz w:val="20"/>
                <w:szCs w:val="22"/>
              </w:rPr>
              <w:t xml:space="preserve">Award a maximum of 1 additional mark for further development of each explanation. </w:t>
            </w:r>
          </w:p>
          <w:p w14:paraId="1CCC417A" w14:textId="77777777" w:rsidR="00274DA1" w:rsidRPr="00AF5EB7" w:rsidRDefault="00274DA1" w:rsidP="0072181D">
            <w:pPr>
              <w:keepLines/>
              <w:rPr>
                <w:rFonts w:cs="Arial"/>
                <w:sz w:val="20"/>
                <w:szCs w:val="20"/>
              </w:rPr>
            </w:pPr>
            <w:r w:rsidRPr="00AF5EB7">
              <w:rPr>
                <w:rFonts w:cs="Arial"/>
                <w:b/>
                <w:bCs/>
                <w:sz w:val="20"/>
                <w:szCs w:val="22"/>
              </w:rPr>
              <w:t>1. Field observations of EV charging stations</w:t>
            </w:r>
          </w:p>
          <w:p w14:paraId="62F8B20C" w14:textId="77777777" w:rsidR="00274DA1" w:rsidRPr="00AF5EB7" w:rsidRDefault="00274DA1" w:rsidP="0072181D">
            <w:pPr>
              <w:keepLines/>
              <w:rPr>
                <w:rFonts w:cs="Arial"/>
                <w:sz w:val="20"/>
                <w:szCs w:val="20"/>
              </w:rPr>
            </w:pPr>
            <w:r w:rsidRPr="00AF5EB7">
              <w:rPr>
                <w:rFonts w:cs="Arial"/>
                <w:sz w:val="20"/>
                <w:szCs w:val="22"/>
              </w:rPr>
              <w:t>Students could conduct systematic observations at several EV charging stations in Tengah, recording:</w:t>
            </w:r>
          </w:p>
          <w:p w14:paraId="79D35032" w14:textId="77777777" w:rsidR="00274DA1" w:rsidRPr="00AF5EB7" w:rsidRDefault="00274DA1" w:rsidP="00274DA1">
            <w:pPr>
              <w:keepLines/>
              <w:numPr>
                <w:ilvl w:val="0"/>
                <w:numId w:val="22"/>
              </w:numPr>
              <w:tabs>
                <w:tab w:val="left" w:pos="259"/>
              </w:tabs>
              <w:ind w:left="259" w:hanging="202"/>
              <w:rPr>
                <w:rFonts w:cs="Arial"/>
                <w:sz w:val="20"/>
                <w:szCs w:val="20"/>
              </w:rPr>
            </w:pPr>
            <w:r w:rsidRPr="00AF5EB7">
              <w:rPr>
                <w:rFonts w:cs="Arial"/>
                <w:sz w:val="20"/>
                <w:szCs w:val="22"/>
              </w:rPr>
              <w:t xml:space="preserve">number of charging bays </w:t>
            </w:r>
          </w:p>
          <w:p w14:paraId="3AB88633" w14:textId="77777777" w:rsidR="00274DA1" w:rsidRPr="00AF5EB7" w:rsidRDefault="00274DA1" w:rsidP="00274DA1">
            <w:pPr>
              <w:keepLines/>
              <w:numPr>
                <w:ilvl w:val="0"/>
                <w:numId w:val="22"/>
              </w:numPr>
              <w:tabs>
                <w:tab w:val="left" w:pos="259"/>
              </w:tabs>
              <w:ind w:left="259" w:hanging="202"/>
              <w:rPr>
                <w:rFonts w:cs="Arial"/>
                <w:sz w:val="20"/>
                <w:szCs w:val="20"/>
              </w:rPr>
            </w:pPr>
            <w:r w:rsidRPr="00AF5EB7">
              <w:rPr>
                <w:rFonts w:cs="Arial"/>
                <w:sz w:val="20"/>
                <w:szCs w:val="22"/>
              </w:rPr>
              <w:t xml:space="preserve">number of vehicles using the charging stations at different times </w:t>
            </w:r>
          </w:p>
          <w:p w14:paraId="54012C11" w14:textId="77777777" w:rsidR="00274DA1" w:rsidRPr="00AF5EB7" w:rsidRDefault="00274DA1" w:rsidP="0072181D">
            <w:pPr>
              <w:keepLines/>
              <w:rPr>
                <w:rFonts w:cs="Arial"/>
                <w:sz w:val="20"/>
                <w:szCs w:val="20"/>
              </w:rPr>
            </w:pPr>
            <w:r w:rsidRPr="00AF5EB7">
              <w:rPr>
                <w:rFonts w:cs="Arial"/>
                <w:sz w:val="20"/>
                <w:szCs w:val="22"/>
              </w:rPr>
              <w:t>Why useful: This provides actual evidence of the availability and accessibility of charging infrastructure, which can then be compared with questionnaire responses about how difficult respondents find it to locate an available charging point.</w:t>
            </w:r>
          </w:p>
          <w:p w14:paraId="4C046456" w14:textId="77777777" w:rsidR="00274DA1" w:rsidRPr="00AF5EB7" w:rsidRDefault="00274DA1" w:rsidP="0072181D">
            <w:pPr>
              <w:keepLines/>
              <w:rPr>
                <w:rFonts w:cs="Arial"/>
                <w:sz w:val="20"/>
                <w:szCs w:val="20"/>
              </w:rPr>
            </w:pPr>
            <w:r w:rsidRPr="00AF5EB7">
              <w:rPr>
                <w:rFonts w:cs="Arial"/>
                <w:b/>
                <w:bCs/>
                <w:sz w:val="20"/>
                <w:szCs w:val="22"/>
              </w:rPr>
              <w:t>2. Socioeconomic Data</w:t>
            </w:r>
          </w:p>
          <w:p w14:paraId="5F8A211D" w14:textId="77777777" w:rsidR="00274DA1" w:rsidRPr="00AF5EB7" w:rsidRDefault="00274DA1" w:rsidP="0072181D">
            <w:pPr>
              <w:keepLines/>
              <w:rPr>
                <w:rFonts w:cs="Arial"/>
                <w:sz w:val="20"/>
                <w:szCs w:val="20"/>
              </w:rPr>
            </w:pPr>
            <w:r w:rsidRPr="00AF5EB7">
              <w:rPr>
                <w:rFonts w:cs="Arial"/>
                <w:b/>
                <w:bCs/>
                <w:sz w:val="20"/>
                <w:szCs w:val="22"/>
                <w:lang w:val="en-SG"/>
              </w:rPr>
              <w:t xml:space="preserve">Knowing the education qualification, income and household income will also help to determine if the other factors influence the response towards EV adoption.  </w:t>
            </w:r>
          </w:p>
          <w:p w14:paraId="512548A0" w14:textId="77777777" w:rsidR="00274DA1" w:rsidRPr="00AF5EB7" w:rsidRDefault="00274DA1" w:rsidP="00274DA1">
            <w:pPr>
              <w:keepLines/>
              <w:numPr>
                <w:ilvl w:val="0"/>
                <w:numId w:val="19"/>
              </w:numPr>
              <w:tabs>
                <w:tab w:val="left" w:pos="259"/>
              </w:tabs>
              <w:ind w:left="259" w:hanging="202"/>
              <w:rPr>
                <w:rFonts w:cs="Arial"/>
                <w:sz w:val="20"/>
                <w:szCs w:val="20"/>
              </w:rPr>
            </w:pPr>
            <w:r w:rsidRPr="00AF5EB7">
              <w:rPr>
                <w:rFonts w:cs="Arial"/>
                <w:sz w:val="20"/>
                <w:szCs w:val="22"/>
                <w:lang w:val="en-SG"/>
              </w:rPr>
              <w:t>Education Level, and Income: Data on the residents' education levels, and income brackets can help provide insights into other variables that might influence EV adoption and climate change awareness.</w:t>
            </w:r>
          </w:p>
          <w:p w14:paraId="1E5FFBF7" w14:textId="77777777" w:rsidR="00274DA1" w:rsidRPr="00AF5EB7" w:rsidRDefault="00274DA1" w:rsidP="0072181D">
            <w:pPr>
              <w:keepLines/>
              <w:rPr>
                <w:rFonts w:cs="Arial"/>
                <w:sz w:val="20"/>
                <w:szCs w:val="20"/>
              </w:rPr>
            </w:pPr>
            <w:r w:rsidRPr="00AF5EB7">
              <w:rPr>
                <w:rFonts w:cs="Arial"/>
                <w:b/>
                <w:bCs/>
                <w:sz w:val="20"/>
                <w:szCs w:val="22"/>
                <w:lang w:val="en-SG"/>
              </w:rPr>
              <w:t xml:space="preserve">3. Access to Information: </w:t>
            </w:r>
            <w:r w:rsidRPr="00AF5EB7">
              <w:rPr>
                <w:rFonts w:cs="Arial"/>
                <w:sz w:val="20"/>
                <w:szCs w:val="22"/>
                <w:lang w:val="en-SG"/>
              </w:rPr>
              <w:t>Information on the types of media consumed by respondents, such as newspaper readership, internet usage, or social media engagement, which can influence their awareness of EV adoption, e.g. the knowledge of government policies.</w:t>
            </w:r>
          </w:p>
          <w:p w14:paraId="63520467" w14:textId="77777777" w:rsidR="00274DA1" w:rsidRPr="00AF5EB7" w:rsidRDefault="00274DA1" w:rsidP="0072181D">
            <w:pPr>
              <w:keepLines/>
              <w:rPr>
                <w:rFonts w:cs="Arial"/>
                <w:sz w:val="20"/>
                <w:szCs w:val="20"/>
              </w:rPr>
            </w:pPr>
            <w:r w:rsidRPr="00AF5EB7">
              <w:rPr>
                <w:rFonts w:cs="Arial"/>
                <w:b/>
                <w:bCs/>
                <w:sz w:val="20"/>
                <w:szCs w:val="22"/>
              </w:rPr>
              <w:t>4. Interviews with EV owners / potential EV adopters</w:t>
            </w:r>
          </w:p>
          <w:p w14:paraId="5C7FBCCE" w14:textId="77777777" w:rsidR="00274DA1" w:rsidRPr="00AF5EB7" w:rsidRDefault="00274DA1" w:rsidP="0072181D">
            <w:pPr>
              <w:keepLines/>
              <w:rPr>
                <w:rFonts w:cs="Arial"/>
                <w:sz w:val="20"/>
                <w:szCs w:val="20"/>
              </w:rPr>
            </w:pPr>
            <w:r w:rsidRPr="00AF5EB7">
              <w:rPr>
                <w:rFonts w:cs="Arial"/>
                <w:sz w:val="20"/>
                <w:szCs w:val="22"/>
              </w:rPr>
              <w:t>Students could conduct short semi-structured interviews asking respondents to explain how the availability of charging infrastructure affected their decision to purchase or consider purchasing an EV.</w:t>
            </w:r>
          </w:p>
          <w:p w14:paraId="2B7B1F6D" w14:textId="77777777" w:rsidR="00274DA1" w:rsidRPr="00AF5EB7" w:rsidRDefault="00274DA1" w:rsidP="0072181D">
            <w:pPr>
              <w:keepLines/>
              <w:rPr>
                <w:rFonts w:cs="Arial"/>
                <w:sz w:val="20"/>
                <w:szCs w:val="20"/>
              </w:rPr>
            </w:pPr>
            <w:r w:rsidRPr="00AF5EB7">
              <w:rPr>
                <w:rFonts w:cs="Arial"/>
                <w:sz w:val="20"/>
                <w:szCs w:val="22"/>
              </w:rPr>
              <w:t>For example:</w:t>
            </w:r>
          </w:p>
          <w:p w14:paraId="2D71645A" w14:textId="77777777" w:rsidR="00274DA1" w:rsidRPr="00AF5EB7" w:rsidRDefault="00274DA1" w:rsidP="00274DA1">
            <w:pPr>
              <w:keepLines/>
              <w:numPr>
                <w:ilvl w:val="0"/>
                <w:numId w:val="23"/>
              </w:numPr>
              <w:tabs>
                <w:tab w:val="left" w:pos="259"/>
              </w:tabs>
              <w:ind w:left="259" w:hanging="202"/>
              <w:rPr>
                <w:rFonts w:cs="Arial"/>
                <w:sz w:val="20"/>
                <w:szCs w:val="20"/>
              </w:rPr>
            </w:pPr>
            <w:r w:rsidRPr="00AF5EB7">
              <w:rPr>
                <w:rFonts w:cs="Arial"/>
                <w:sz w:val="20"/>
                <w:szCs w:val="22"/>
              </w:rPr>
              <w:t xml:space="preserve">Was access to charging facilities an important consideration? </w:t>
            </w:r>
          </w:p>
          <w:p w14:paraId="72239CAB" w14:textId="77777777" w:rsidR="00274DA1" w:rsidRPr="00AF5EB7" w:rsidRDefault="00274DA1" w:rsidP="00274DA1">
            <w:pPr>
              <w:keepLines/>
              <w:numPr>
                <w:ilvl w:val="0"/>
                <w:numId w:val="23"/>
              </w:numPr>
              <w:tabs>
                <w:tab w:val="left" w:pos="259"/>
              </w:tabs>
              <w:ind w:left="259" w:hanging="202"/>
              <w:rPr>
                <w:rFonts w:cs="Arial"/>
                <w:sz w:val="20"/>
                <w:szCs w:val="20"/>
              </w:rPr>
            </w:pPr>
            <w:r w:rsidRPr="00AF5EB7">
              <w:rPr>
                <w:rFonts w:cs="Arial"/>
                <w:sz w:val="20"/>
                <w:szCs w:val="22"/>
              </w:rPr>
              <w:t xml:space="preserve">Would better charging availability make them more likely to adopt an EV? </w:t>
            </w:r>
          </w:p>
          <w:p w14:paraId="5B3E535E" w14:textId="77777777" w:rsidR="00274DA1" w:rsidRPr="00AF5EB7" w:rsidRDefault="00274DA1" w:rsidP="00274DA1">
            <w:pPr>
              <w:keepLines/>
              <w:numPr>
                <w:ilvl w:val="0"/>
                <w:numId w:val="23"/>
              </w:numPr>
              <w:tabs>
                <w:tab w:val="left" w:pos="259"/>
              </w:tabs>
              <w:ind w:left="259" w:hanging="202"/>
              <w:rPr>
                <w:rFonts w:cs="Arial"/>
                <w:sz w:val="20"/>
                <w:szCs w:val="20"/>
              </w:rPr>
            </w:pPr>
            <w:r w:rsidRPr="00AF5EB7">
              <w:rPr>
                <w:rFonts w:cs="Arial"/>
                <w:sz w:val="20"/>
                <w:szCs w:val="22"/>
              </w:rPr>
              <w:t>Have they experienced difficulties finding or using charging points?</w:t>
            </w:r>
          </w:p>
          <w:p w14:paraId="06E282A3" w14:textId="59C7832A" w:rsidR="00274DA1" w:rsidRPr="00AF5EB7" w:rsidRDefault="00274DA1" w:rsidP="001D70CA">
            <w:pPr>
              <w:keepLines/>
              <w:tabs>
                <w:tab w:val="left" w:pos="259"/>
              </w:tabs>
              <w:ind w:left="259"/>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ABA6E2C" w14:textId="77777777" w:rsidR="00FE1867" w:rsidRDefault="00000000">
            <w:pPr>
              <w:jc w:val="center"/>
              <w:rPr>
                <w:rFonts w:cs="Arial"/>
                <w:sz w:val="20"/>
                <w:szCs w:val="20"/>
              </w:rPr>
            </w:pPr>
            <w:r>
              <w:rPr>
                <w:rFonts w:cs="Arial"/>
                <w:b/>
                <w:sz w:val="20"/>
              </w:rPr>
              <w:t>4</w:t>
            </w:r>
          </w:p>
        </w:tc>
      </w:tr>
      <w:tr w:rsidR="00FE1867" w14:paraId="364CD111"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7663688" w14:textId="77777777" w:rsidR="00FE1867" w:rsidRDefault="00000000">
            <w:pPr>
              <w:jc w:val="center"/>
              <w:rPr>
                <w:rFonts w:cs="Arial"/>
                <w:sz w:val="20"/>
                <w:szCs w:val="20"/>
              </w:rPr>
            </w:pPr>
            <w:r>
              <w:rPr>
                <w:rFonts w:cs="Arial"/>
                <w:b/>
                <w:sz w:val="20"/>
              </w:rPr>
              <w:t>1(g)</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746CC10" w14:textId="77777777" w:rsidR="00274DA1" w:rsidRPr="00AF5EB7" w:rsidRDefault="00274DA1" w:rsidP="0072181D">
            <w:pPr>
              <w:pStyle w:val="QuestionText"/>
              <w:keepNext/>
              <w:keepLines/>
              <w:rPr>
                <w:rFonts w:cs="Arial"/>
                <w:sz w:val="20"/>
                <w:szCs w:val="20"/>
              </w:rPr>
            </w:pPr>
            <w:r>
              <w:rPr>
                <w:rFonts w:cs="Arial"/>
                <w:b/>
                <w:sz w:val="20"/>
              </w:rPr>
              <w:t>Using all the Resources, evaluate the validity of the students’ fieldwork.</w:t>
            </w:r>
          </w:p>
          <w:p w14:paraId="120F2E53" w14:textId="77777777" w:rsidR="00274DA1" w:rsidRPr="00AF5EB7" w:rsidRDefault="00274DA1" w:rsidP="0072181D">
            <w:pPr>
              <w:keepLines/>
              <w:rPr>
                <w:rFonts w:cs="Arial"/>
                <w:sz w:val="20"/>
                <w:szCs w:val="20"/>
              </w:rPr>
            </w:pPr>
            <w:r w:rsidRPr="00AF5EB7">
              <w:rPr>
                <w:rFonts w:cs="Arial"/>
                <w:sz w:val="20"/>
                <w:szCs w:val="22"/>
              </w:rPr>
              <w:t xml:space="preserve">Possible Approaches include: </w:t>
            </w:r>
          </w:p>
          <w:p w14:paraId="6B70D594" w14:textId="77777777" w:rsidR="00274DA1" w:rsidRPr="00AF5EB7" w:rsidRDefault="00274DA1" w:rsidP="0072181D">
            <w:pPr>
              <w:keepLines/>
              <w:rPr>
                <w:rFonts w:cs="Arial"/>
                <w:sz w:val="20"/>
                <w:szCs w:val="20"/>
              </w:rPr>
            </w:pPr>
            <w:r w:rsidRPr="00AF5EB7">
              <w:rPr>
                <w:rFonts w:cs="Arial"/>
                <w:sz w:val="20"/>
                <w:szCs w:val="22"/>
              </w:rPr>
              <w:t xml:space="preserve">Candidates could evaluate the investigation by reviewing the methods used to collect data and the data collected in Resource 4. Candidates could review the data collection method, the questionnaire </w:t>
            </w:r>
            <w:proofErr w:type="gramStart"/>
            <w:r w:rsidRPr="00AF5EB7">
              <w:rPr>
                <w:rFonts w:cs="Arial"/>
                <w:sz w:val="20"/>
                <w:szCs w:val="22"/>
              </w:rPr>
              <w:t>used, and</w:t>
            </w:r>
            <w:proofErr w:type="gramEnd"/>
            <w:r w:rsidRPr="00AF5EB7">
              <w:rPr>
                <w:rFonts w:cs="Arial"/>
                <w:sz w:val="20"/>
                <w:szCs w:val="22"/>
              </w:rPr>
              <w:t xml:space="preserve"> assess the impact on accuracy and reliability of data collected. Evaluation of these methods could include looking at the sample size, whether the samples selected are representative of the resident population in Tengah, the range of two sites as seen in Resources 1 and 2, strengths and weaknesses of the different methods, etc. </w:t>
            </w:r>
          </w:p>
          <w:p w14:paraId="62BE8E24" w14:textId="77777777" w:rsidR="00274DA1" w:rsidRPr="00AF5EB7" w:rsidRDefault="00274DA1" w:rsidP="0072181D">
            <w:pPr>
              <w:keepLines/>
              <w:rPr>
                <w:rFonts w:cs="Arial"/>
                <w:sz w:val="20"/>
                <w:szCs w:val="20"/>
              </w:rPr>
            </w:pPr>
            <w:r w:rsidRPr="00AF5EB7">
              <w:rPr>
                <w:rFonts w:cs="Arial"/>
                <w:bCs/>
                <w:sz w:val="20"/>
                <w:szCs w:val="22"/>
                <w:lang w:val="en-SG"/>
              </w:rPr>
              <w:t xml:space="preserve">Candidates could consider the accuracy and reliability of the survey questionnaire. The students are assuming that driving EV is an environmentally friendly behaviour that can possibly be a direct indication of greater climate change awareness. However, </w:t>
            </w:r>
            <w:proofErr w:type="spellStart"/>
            <w:r w:rsidRPr="00AF5EB7">
              <w:rPr>
                <w:rFonts w:cs="Arial"/>
                <w:bCs/>
                <w:sz w:val="20"/>
                <w:szCs w:val="22"/>
                <w:lang w:val="en-SG"/>
              </w:rPr>
              <w:t>behaviors</w:t>
            </w:r>
            <w:proofErr w:type="spellEnd"/>
            <w:r w:rsidRPr="00AF5EB7">
              <w:rPr>
                <w:rFonts w:cs="Arial"/>
                <w:bCs/>
                <w:sz w:val="20"/>
                <w:szCs w:val="22"/>
                <w:lang w:val="en-SG"/>
              </w:rPr>
              <w:t xml:space="preserve"> can be influenced by various factors such as economic constraints, lifestyle preferences, or infrastructure availability, which might not necessarily reflect a resident’s awareness of climate change. The survey questions do not directly assess respondents’ knowledge or attitudes about climate change. Therefore, concluding better climate change awareness based on these </w:t>
            </w:r>
            <w:proofErr w:type="spellStart"/>
            <w:r w:rsidRPr="00AF5EB7">
              <w:rPr>
                <w:rFonts w:cs="Arial"/>
                <w:bCs/>
                <w:sz w:val="20"/>
                <w:szCs w:val="22"/>
                <w:lang w:val="en-SG"/>
              </w:rPr>
              <w:t>behaviors</w:t>
            </w:r>
            <w:proofErr w:type="spellEnd"/>
            <w:r w:rsidRPr="00AF5EB7">
              <w:rPr>
                <w:rFonts w:cs="Arial"/>
                <w:bCs/>
                <w:sz w:val="20"/>
                <w:szCs w:val="22"/>
                <w:lang w:val="en-SG"/>
              </w:rPr>
              <w:t xml:space="preserve"> alone is speculative without more direct measures of awareness and may cause the fieldwork to be invalid. </w:t>
            </w:r>
          </w:p>
          <w:p w14:paraId="435FF330" w14:textId="77777777" w:rsidR="00274DA1" w:rsidRPr="00AF5EB7" w:rsidRDefault="00274DA1" w:rsidP="0072181D">
            <w:pPr>
              <w:keepLines/>
              <w:rPr>
                <w:rFonts w:cs="Arial"/>
                <w:sz w:val="20"/>
                <w:szCs w:val="20"/>
              </w:rPr>
            </w:pPr>
            <w:r w:rsidRPr="00AF5EB7">
              <w:rPr>
                <w:rFonts w:cs="Arial"/>
                <w:i/>
                <w:iCs/>
                <w:sz w:val="20"/>
                <w:szCs w:val="22"/>
              </w:rPr>
              <w:lastRenderedPageBreak/>
              <w:t>Levels marked using Generic Level Descriptors for H2 fieldwork evaluative questions.</w:t>
            </w:r>
          </w:p>
          <w:p w14:paraId="530158CB" w14:textId="77777777" w:rsidR="00274DA1" w:rsidRPr="00AF5EB7" w:rsidRDefault="00274DA1" w:rsidP="002D06F8">
            <w:pPr>
              <w:keepLines/>
              <w:rPr>
                <w:rFonts w:cs="Arial"/>
                <w:sz w:val="20"/>
                <w:szCs w:val="20"/>
              </w:rPr>
            </w:pPr>
            <w:r w:rsidRPr="00AF5EB7">
              <w:rPr>
                <w:rFonts w:cs="Arial"/>
                <w:noProof/>
                <w:sz w:val="20"/>
                <w:szCs w:val="22"/>
              </w:rPr>
              <w:drawing>
                <wp:inline distT="0" distB="0" distL="0" distR="0" wp14:anchorId="045724D8" wp14:editId="3474C8AE">
                  <wp:extent cx="4859007" cy="2270760"/>
                  <wp:effectExtent l="0" t="0" r="0" b="0"/>
                  <wp:docPr id="125260874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8742" name="Picture 1" descr="A screenshot of a computer screen&#10;&#10;Description automatically generated"/>
                          <pic:cNvPicPr/>
                        </pic:nvPicPr>
                        <pic:blipFill>
                          <a:blip r:embed="rId10"/>
                          <a:stretch>
                            <a:fillRect/>
                          </a:stretch>
                        </pic:blipFill>
                        <pic:spPr>
                          <a:xfrm>
                            <a:off x="0" y="0"/>
                            <a:ext cx="4884857" cy="2282841"/>
                          </a:xfrm>
                          <a:prstGeom prst="rect">
                            <a:avLst/>
                          </a:prstGeom>
                        </pic:spPr>
                      </pic:pic>
                    </a:graphicData>
                  </a:graphic>
                </wp:inline>
              </w:drawing>
            </w:r>
          </w:p>
          <w:p w14:paraId="49E8AC0A" w14:textId="55FFD978" w:rsidR="00274DA1" w:rsidRPr="00AF5EB7" w:rsidRDefault="00274DA1" w:rsidP="0072181D">
            <w:pPr>
              <w:keepLines/>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E1CEA13" w14:textId="77777777" w:rsidR="00FE1867" w:rsidRDefault="00000000">
            <w:pPr>
              <w:jc w:val="center"/>
              <w:rPr>
                <w:rFonts w:cs="Arial"/>
                <w:sz w:val="20"/>
                <w:szCs w:val="20"/>
              </w:rPr>
            </w:pPr>
            <w:r>
              <w:rPr>
                <w:rFonts w:cs="Arial"/>
                <w:b/>
                <w:sz w:val="20"/>
              </w:rPr>
              <w:lastRenderedPageBreak/>
              <w:t>10</w:t>
            </w:r>
          </w:p>
        </w:tc>
      </w:tr>
    </w:tbl>
    <w:p w14:paraId="3BFD3DE3" w14:textId="77777777" w:rsidR="00FE1867" w:rsidRDefault="00000000">
      <w:pPr>
        <w:pStyle w:val="Heading1"/>
        <w:pageBreakBefore/>
        <w:rPr>
          <w:rFonts w:ascii="Arial" w:hAnsi="Arial" w:cs="Arial"/>
          <w:sz w:val="20"/>
          <w:szCs w:val="20"/>
        </w:rPr>
      </w:pPr>
      <w:r>
        <w:rPr>
          <w:rFonts w:ascii="Arial" w:hAnsi="Arial" w:cs="Arial"/>
          <w:sz w:val="20"/>
        </w:rPr>
        <w:lastRenderedPageBreak/>
        <w:t>Section B</w:t>
      </w:r>
    </w:p>
    <w:p w14:paraId="7D3BF697" w14:textId="77777777" w:rsidR="00FE1867" w:rsidRDefault="00000000">
      <w:pPr>
        <w:pStyle w:val="Heading2"/>
        <w:rPr>
          <w:rFonts w:ascii="Arial" w:hAnsi="Arial" w:cs="Arial"/>
          <w:sz w:val="20"/>
          <w:szCs w:val="20"/>
        </w:rPr>
      </w:pPr>
      <w:r>
        <w:rPr>
          <w:rFonts w:ascii="Arial" w:hAnsi="Arial" w:cs="Arial"/>
          <w:sz w:val="20"/>
        </w:rPr>
        <w:t>Cluster 3: Sustainable Future and Climate Change</w:t>
      </w:r>
    </w:p>
    <w:p w14:paraId="007009DA" w14:textId="77777777" w:rsidR="00FE1867" w:rsidRDefault="00FE1867"/>
    <w:tbl>
      <w:tblPr>
        <w:tblW w:w="0" w:type="auto"/>
        <w:jc w:val="center"/>
        <w:tblLayout w:type="fixed"/>
        <w:tblLook w:val="04A0" w:firstRow="1" w:lastRow="0" w:firstColumn="1" w:lastColumn="0" w:noHBand="0" w:noVBand="1"/>
      </w:tblPr>
      <w:tblGrid>
        <w:gridCol w:w="1080"/>
        <w:gridCol w:w="8568"/>
        <w:gridCol w:w="936"/>
      </w:tblGrid>
      <w:tr w:rsidR="00FE1867" w14:paraId="1C3FD4A6" w14:textId="77777777">
        <w:trPr>
          <w:tblHeader/>
          <w:jc w:val="center"/>
        </w:trPr>
        <w:tc>
          <w:tcPr>
            <w:tcW w:w="1080"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6536A192" w14:textId="77777777" w:rsidR="00FE1867" w:rsidRDefault="00000000">
            <w:pPr>
              <w:jc w:val="center"/>
              <w:rPr>
                <w:rFonts w:cs="Arial"/>
                <w:sz w:val="20"/>
                <w:szCs w:val="20"/>
              </w:rPr>
            </w:pPr>
            <w:r>
              <w:rPr>
                <w:rFonts w:cs="Arial"/>
                <w:b/>
                <w:sz w:val="20"/>
              </w:rPr>
              <w:t>Question</w:t>
            </w:r>
          </w:p>
        </w:tc>
        <w:tc>
          <w:tcPr>
            <w:tcW w:w="8568"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7BE152C6" w14:textId="77777777" w:rsidR="00FE1867" w:rsidRDefault="00000000">
            <w:pPr>
              <w:jc w:val="center"/>
              <w:rPr>
                <w:rFonts w:cs="Arial"/>
                <w:sz w:val="20"/>
                <w:szCs w:val="20"/>
              </w:rPr>
            </w:pPr>
            <w:r>
              <w:rPr>
                <w:rFonts w:cs="Arial"/>
                <w:b/>
                <w:sz w:val="20"/>
              </w:rPr>
              <w:t>Answer</w:t>
            </w:r>
          </w:p>
        </w:tc>
        <w:tc>
          <w:tcPr>
            <w:tcW w:w="936"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0E318173" w14:textId="77777777" w:rsidR="00FE1867" w:rsidRDefault="00000000">
            <w:pPr>
              <w:jc w:val="center"/>
              <w:rPr>
                <w:rFonts w:cs="Arial"/>
                <w:sz w:val="20"/>
                <w:szCs w:val="20"/>
              </w:rPr>
            </w:pPr>
            <w:r>
              <w:rPr>
                <w:rFonts w:cs="Arial"/>
                <w:b/>
                <w:sz w:val="20"/>
              </w:rPr>
              <w:t>Marks</w:t>
            </w:r>
          </w:p>
        </w:tc>
      </w:tr>
      <w:tr w:rsidR="00FE1867" w14:paraId="19F6A08F"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7CD9CCD" w14:textId="77777777" w:rsidR="00FE1867" w:rsidRDefault="00000000">
            <w:pPr>
              <w:jc w:val="center"/>
              <w:rPr>
                <w:rFonts w:cs="Arial"/>
                <w:sz w:val="20"/>
                <w:szCs w:val="20"/>
              </w:rPr>
            </w:pPr>
            <w:r>
              <w:rPr>
                <w:rFonts w:cs="Arial"/>
                <w:b/>
                <w:sz w:val="20"/>
              </w:rPr>
              <w:t>2(a)</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6053CAB" w14:textId="77777777" w:rsidR="00247820" w:rsidRPr="00AF5EB7" w:rsidRDefault="00247820" w:rsidP="00C16A26">
            <w:pPr>
              <w:pStyle w:val="QuestionText"/>
              <w:keepNext/>
              <w:keepLines/>
              <w:rPr>
                <w:rFonts w:cs="Arial"/>
                <w:sz w:val="20"/>
                <w:szCs w:val="20"/>
              </w:rPr>
            </w:pPr>
            <w:r w:rsidRPr="00AF5EB7">
              <w:rPr>
                <w:rFonts w:cs="Arial"/>
                <w:b/>
                <w:sz w:val="20"/>
                <w:szCs w:val="22"/>
              </w:rPr>
              <w:t>With reference to Resource 5, explain two anthropogenic causes of contemporary climate change.</w:t>
            </w:r>
          </w:p>
          <w:p w14:paraId="11F51795" w14:textId="77777777" w:rsidR="00247820" w:rsidRPr="00AF5EB7" w:rsidRDefault="00247820" w:rsidP="00247820">
            <w:pPr>
              <w:keepLines/>
              <w:rPr>
                <w:rFonts w:cs="Arial"/>
                <w:sz w:val="20"/>
                <w:szCs w:val="20"/>
              </w:rPr>
            </w:pPr>
            <w:r w:rsidRPr="00AF5EB7">
              <w:rPr>
                <w:rFonts w:cs="Arial"/>
                <w:sz w:val="20"/>
                <w:szCs w:val="22"/>
              </w:rPr>
              <w:t xml:space="preserve">Award 1 mark for identiﬁcation of each anthropogenic cause with reference to Resource 5.  </w:t>
            </w:r>
          </w:p>
          <w:p w14:paraId="02967019" w14:textId="77777777" w:rsidR="00247820" w:rsidRPr="00AF5EB7" w:rsidRDefault="00247820" w:rsidP="00247820">
            <w:pPr>
              <w:keepLines/>
              <w:rPr>
                <w:rFonts w:cs="Arial"/>
                <w:sz w:val="20"/>
                <w:szCs w:val="20"/>
              </w:rPr>
            </w:pPr>
            <w:r w:rsidRPr="00AF5EB7">
              <w:rPr>
                <w:rFonts w:cs="Arial"/>
                <w:sz w:val="20"/>
                <w:szCs w:val="22"/>
              </w:rPr>
              <w:t xml:space="preserve">Award a maximum of 2 additional marks for further development/explanation of each cause.  </w:t>
            </w:r>
          </w:p>
          <w:p w14:paraId="60570EB3" w14:textId="77777777" w:rsidR="00247820" w:rsidRPr="00AF5EB7" w:rsidRDefault="00247820" w:rsidP="00247820">
            <w:pPr>
              <w:keepLines/>
              <w:rPr>
                <w:rFonts w:cs="Arial"/>
                <w:sz w:val="20"/>
                <w:szCs w:val="20"/>
              </w:rPr>
            </w:pPr>
            <w:r w:rsidRPr="00AF5EB7">
              <w:rPr>
                <w:rFonts w:cs="Arial"/>
                <w:sz w:val="20"/>
                <w:szCs w:val="22"/>
              </w:rPr>
              <w:t>Award a maximum of 3 marks for explanation of one cause only.</w:t>
            </w:r>
          </w:p>
          <w:p w14:paraId="06DBDBE6" w14:textId="77777777" w:rsidR="00247820" w:rsidRPr="00AF5EB7" w:rsidRDefault="00247820" w:rsidP="00247820">
            <w:pPr>
              <w:keepNext/>
              <w:keepLines/>
              <w:rPr>
                <w:rFonts w:cs="Arial"/>
                <w:sz w:val="20"/>
                <w:szCs w:val="20"/>
              </w:rPr>
            </w:pPr>
            <w:r w:rsidRPr="00AF5EB7">
              <w:rPr>
                <w:rFonts w:cs="Arial"/>
                <w:b/>
                <w:sz w:val="20"/>
                <w:szCs w:val="22"/>
              </w:rPr>
              <w:t>Possible responses include:</w:t>
            </w:r>
          </w:p>
          <w:p w14:paraId="3B8FBC21" w14:textId="77777777" w:rsidR="00247820" w:rsidRPr="00AF5EB7" w:rsidRDefault="00247820" w:rsidP="00247820">
            <w:pPr>
              <w:keepLines/>
              <w:numPr>
                <w:ilvl w:val="0"/>
                <w:numId w:val="6"/>
              </w:numPr>
              <w:tabs>
                <w:tab w:val="left" w:pos="259"/>
              </w:tabs>
              <w:ind w:left="259" w:hanging="202"/>
              <w:rPr>
                <w:rFonts w:cs="Arial"/>
                <w:sz w:val="20"/>
                <w:szCs w:val="20"/>
              </w:rPr>
            </w:pPr>
            <w:r w:rsidRPr="00AF5EB7">
              <w:rPr>
                <w:rFonts w:cs="Arial"/>
                <w:sz w:val="20"/>
                <w:szCs w:val="22"/>
              </w:rPr>
              <w:t xml:space="preserve">Resource 5 shows that consumption-based CO₂ emissions per capita rise sharply as GDP per capita increases, with high-income countries such as Singapore, Qatar and the United States recording the highest emissions [1 mark]. </w:t>
            </w:r>
          </w:p>
          <w:p w14:paraId="143112F6" w14:textId="77777777" w:rsidR="00247820" w:rsidRPr="00AF5EB7" w:rsidRDefault="00247820" w:rsidP="00247820">
            <w:pPr>
              <w:keepLines/>
              <w:numPr>
                <w:ilvl w:val="0"/>
                <w:numId w:val="6"/>
              </w:numPr>
              <w:tabs>
                <w:tab w:val="left" w:pos="259"/>
              </w:tabs>
              <w:ind w:left="259" w:hanging="202"/>
              <w:rPr>
                <w:rFonts w:cs="Arial"/>
                <w:sz w:val="20"/>
                <w:szCs w:val="20"/>
              </w:rPr>
            </w:pPr>
            <w:r w:rsidRPr="00AF5EB7">
              <w:rPr>
                <w:rFonts w:cs="Arial"/>
                <w:sz w:val="20"/>
                <w:szCs w:val="22"/>
              </w:rPr>
              <w:t xml:space="preserve">This reﬂects greater combustion of fossil fuels for electricity generation, industrial activity and private transport as affluence and consumption of energy-intensive goods and services increase [1 additional mark]. </w:t>
            </w:r>
          </w:p>
          <w:p w14:paraId="39B11A18" w14:textId="77777777" w:rsidR="00247820" w:rsidRPr="00AF5EB7" w:rsidRDefault="00247820" w:rsidP="00247820">
            <w:pPr>
              <w:keepLines/>
              <w:numPr>
                <w:ilvl w:val="0"/>
                <w:numId w:val="6"/>
              </w:numPr>
              <w:tabs>
                <w:tab w:val="left" w:pos="259"/>
              </w:tabs>
              <w:ind w:left="259" w:hanging="202"/>
              <w:rPr>
                <w:rFonts w:cs="Arial"/>
                <w:sz w:val="20"/>
                <w:szCs w:val="20"/>
              </w:rPr>
            </w:pPr>
            <w:r w:rsidRPr="00AF5EB7">
              <w:rPr>
                <w:rFonts w:cs="Arial"/>
                <w:sz w:val="20"/>
                <w:szCs w:val="22"/>
              </w:rPr>
              <w:t>Wealthier populations also own more vehicles and appliances and consume more energy per household, further increasing fossil fuel combustion [1 additional mark].</w:t>
            </w:r>
          </w:p>
          <w:p w14:paraId="5A42E36F" w14:textId="77777777" w:rsidR="00247820" w:rsidRPr="00AF5EB7" w:rsidRDefault="00247820" w:rsidP="00247820">
            <w:pPr>
              <w:keepLines/>
              <w:numPr>
                <w:ilvl w:val="0"/>
                <w:numId w:val="6"/>
              </w:numPr>
              <w:tabs>
                <w:tab w:val="left" w:pos="259"/>
              </w:tabs>
              <w:ind w:left="259" w:hanging="202"/>
              <w:rPr>
                <w:rFonts w:cs="Arial"/>
                <w:sz w:val="20"/>
                <w:szCs w:val="20"/>
              </w:rPr>
            </w:pPr>
            <w:r w:rsidRPr="00AF5EB7">
              <w:rPr>
                <w:rFonts w:cs="Arial"/>
                <w:sz w:val="20"/>
                <w:szCs w:val="22"/>
              </w:rPr>
              <w:t xml:space="preserve">Resource 5 measures </w:t>
            </w:r>
            <w:r w:rsidRPr="00AF5EB7">
              <w:rPr>
                <w:rFonts w:cs="Arial"/>
                <w:i/>
                <w:sz w:val="20"/>
                <w:szCs w:val="22"/>
              </w:rPr>
              <w:t xml:space="preserve">consumption-based </w:t>
            </w:r>
            <w:r w:rsidRPr="00AF5EB7">
              <w:rPr>
                <w:rFonts w:cs="Arial"/>
                <w:sz w:val="20"/>
                <w:szCs w:val="22"/>
              </w:rPr>
              <w:t>emissions, which account for emissions embedded in imports</w:t>
            </w:r>
            <w:r w:rsidR="009E5FDA" w:rsidRPr="00AF5EB7">
              <w:rPr>
                <w:rFonts w:cs="Arial"/>
                <w:sz w:val="20"/>
                <w:szCs w:val="22"/>
              </w:rPr>
              <w:t xml:space="preserve">. </w:t>
            </w:r>
            <w:r w:rsidRPr="00AF5EB7">
              <w:rPr>
                <w:rFonts w:cs="Arial"/>
                <w:sz w:val="20"/>
                <w:szCs w:val="22"/>
              </w:rPr>
              <w:t>This shows how demand for manufactured goods in high-GDP countries drives industrial production (often reliant on fossil fuels such as coal) in exporting/manufacturing countries, e.g. China, transferring emissions generation to lower-GDP countries while consumption occurs in richer countries [</w:t>
            </w:r>
            <w:proofErr w:type="gramStart"/>
            <w:r w:rsidRPr="00AF5EB7">
              <w:rPr>
                <w:rFonts w:cs="Arial"/>
                <w:sz w:val="20"/>
                <w:szCs w:val="22"/>
              </w:rPr>
              <w:t>1  mark</w:t>
            </w:r>
            <w:proofErr w:type="gramEnd"/>
            <w:r w:rsidRPr="00AF5EB7">
              <w:rPr>
                <w:rFonts w:cs="Arial"/>
                <w:sz w:val="20"/>
                <w:szCs w:val="22"/>
              </w:rPr>
              <w:t xml:space="preserve">]. </w:t>
            </w:r>
          </w:p>
          <w:p w14:paraId="531BF58F" w14:textId="77777777" w:rsidR="00247820" w:rsidRPr="00AF5EB7" w:rsidRDefault="00247820" w:rsidP="00247820">
            <w:pPr>
              <w:keepLines/>
              <w:numPr>
                <w:ilvl w:val="0"/>
                <w:numId w:val="6"/>
              </w:numPr>
              <w:tabs>
                <w:tab w:val="left" w:pos="259"/>
              </w:tabs>
              <w:ind w:left="259" w:hanging="202"/>
              <w:rPr>
                <w:rFonts w:cs="Arial"/>
                <w:sz w:val="20"/>
                <w:szCs w:val="20"/>
              </w:rPr>
            </w:pPr>
            <w:r w:rsidRPr="00AF5EB7">
              <w:rPr>
                <w:rFonts w:cs="Arial"/>
                <w:sz w:val="20"/>
                <w:szCs w:val="22"/>
              </w:rPr>
              <w:t xml:space="preserve">This reﬂects how </w:t>
            </w:r>
            <w:proofErr w:type="spellStart"/>
            <w:r w:rsidRPr="00AF5EB7">
              <w:rPr>
                <w:rFonts w:cs="Arial"/>
                <w:sz w:val="20"/>
                <w:szCs w:val="22"/>
              </w:rPr>
              <w:t>globalised</w:t>
            </w:r>
            <w:proofErr w:type="spellEnd"/>
            <w:r w:rsidRPr="00AF5EB7">
              <w:rPr>
                <w:rFonts w:cs="Arial"/>
                <w:sz w:val="20"/>
                <w:szCs w:val="22"/>
              </w:rPr>
              <w:t xml:space="preserve"> trade and production networks are a human/anthropogenic driver of greenhouse gas emissions [1 additional mark].</w:t>
            </w:r>
          </w:p>
          <w:p w14:paraId="72A85FCA" w14:textId="77777777" w:rsidR="00247820" w:rsidRPr="00AF5EB7" w:rsidRDefault="00247820" w:rsidP="00247820">
            <w:pPr>
              <w:keepLines/>
              <w:numPr>
                <w:ilvl w:val="0"/>
                <w:numId w:val="6"/>
              </w:numPr>
              <w:tabs>
                <w:tab w:val="left" w:pos="259"/>
              </w:tabs>
              <w:ind w:left="259" w:hanging="202"/>
              <w:rPr>
                <w:rFonts w:cs="Arial"/>
                <w:sz w:val="20"/>
                <w:szCs w:val="20"/>
              </w:rPr>
            </w:pPr>
            <w:r w:rsidRPr="00AF5EB7">
              <w:rPr>
                <w:rFonts w:cs="Arial"/>
                <w:sz w:val="20"/>
                <w:szCs w:val="22"/>
              </w:rPr>
              <w:t>A second anthropogenic reason for contemporary climate change is that of loss of carbon sink through land use change, in particular, that of deforestation When forests are removed to provide land for agriculture, industrial and urban land use, the carbon is lost and the allows for less carbon dioxide to be withdrawn from the atmosphere [1 mark].</w:t>
            </w:r>
          </w:p>
          <w:p w14:paraId="406FB75A" w14:textId="77777777" w:rsidR="009E5FDA" w:rsidRPr="00AF5EB7" w:rsidRDefault="00247820" w:rsidP="00247820">
            <w:pPr>
              <w:keepLines/>
              <w:numPr>
                <w:ilvl w:val="0"/>
                <w:numId w:val="6"/>
              </w:numPr>
              <w:tabs>
                <w:tab w:val="left" w:pos="259"/>
              </w:tabs>
              <w:ind w:left="259" w:hanging="202"/>
              <w:rPr>
                <w:rFonts w:cs="Arial"/>
                <w:sz w:val="20"/>
                <w:szCs w:val="20"/>
              </w:rPr>
            </w:pPr>
            <w:r w:rsidRPr="00AF5EB7">
              <w:rPr>
                <w:rFonts w:cs="Arial"/>
                <w:sz w:val="20"/>
                <w:szCs w:val="22"/>
              </w:rPr>
              <w:t xml:space="preserve">South America and South </w:t>
            </w:r>
            <w:r w:rsidR="009E5FDA" w:rsidRPr="00AF5EB7">
              <w:rPr>
                <w:rFonts w:cs="Arial"/>
                <w:sz w:val="20"/>
                <w:szCs w:val="22"/>
              </w:rPr>
              <w:t>Asia</w:t>
            </w:r>
            <w:r w:rsidRPr="00AF5EB7">
              <w:rPr>
                <w:rFonts w:cs="Arial"/>
                <w:sz w:val="20"/>
                <w:szCs w:val="22"/>
              </w:rPr>
              <w:t xml:space="preserve"> (like India, Pakistan and Bangladesh) are examples of location with lower contribution to greenhouse gas emission [1 additional mark].</w:t>
            </w:r>
          </w:p>
          <w:p w14:paraId="29AD882B" w14:textId="7F439964" w:rsidR="009E5FDA" w:rsidRPr="00AF5EB7" w:rsidRDefault="009E5FDA" w:rsidP="001D70CA">
            <w:pPr>
              <w:keepLines/>
              <w:tabs>
                <w:tab w:val="left" w:pos="259"/>
              </w:tabs>
              <w:ind w:left="259"/>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14D9FC3" w14:textId="77777777" w:rsidR="00FE1867" w:rsidRDefault="00000000">
            <w:pPr>
              <w:jc w:val="center"/>
              <w:rPr>
                <w:rFonts w:cs="Arial"/>
                <w:sz w:val="20"/>
                <w:szCs w:val="20"/>
              </w:rPr>
            </w:pPr>
            <w:r>
              <w:rPr>
                <w:rFonts w:cs="Arial"/>
                <w:b/>
                <w:sz w:val="20"/>
              </w:rPr>
              <w:t>5</w:t>
            </w:r>
          </w:p>
        </w:tc>
      </w:tr>
      <w:tr w:rsidR="00FE1867" w14:paraId="1FED0572"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57A4194" w14:textId="77777777" w:rsidR="00FE1867" w:rsidRDefault="00000000">
            <w:pPr>
              <w:jc w:val="center"/>
              <w:rPr>
                <w:rFonts w:cs="Arial"/>
                <w:sz w:val="20"/>
                <w:szCs w:val="20"/>
              </w:rPr>
            </w:pPr>
            <w:r>
              <w:rPr>
                <w:rFonts w:cs="Arial"/>
                <w:b/>
                <w:sz w:val="20"/>
              </w:rPr>
              <w:t>2(b)</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E328F83" w14:textId="77777777" w:rsidR="00247820" w:rsidRPr="00AF5EB7" w:rsidRDefault="00247820" w:rsidP="00247820">
            <w:pPr>
              <w:pStyle w:val="QuestionText"/>
              <w:keepNext/>
              <w:keepLines/>
              <w:rPr>
                <w:rFonts w:cs="Arial"/>
                <w:sz w:val="20"/>
                <w:szCs w:val="20"/>
              </w:rPr>
            </w:pPr>
            <w:r w:rsidRPr="00AF5EB7">
              <w:rPr>
                <w:rFonts w:cs="Arial"/>
                <w:b/>
                <w:sz w:val="20"/>
                <w:szCs w:val="22"/>
              </w:rPr>
              <w:t>Compare the temperature changes in the Arctic and the tropics between 2000 and 2025 shown in Resource 6</w:t>
            </w:r>
          </w:p>
          <w:p w14:paraId="54B87462" w14:textId="77777777" w:rsidR="00247820" w:rsidRPr="00AF5EB7" w:rsidRDefault="00247820" w:rsidP="00247820">
            <w:pPr>
              <w:keepLines/>
              <w:rPr>
                <w:rFonts w:cs="Arial"/>
                <w:sz w:val="20"/>
                <w:szCs w:val="20"/>
              </w:rPr>
            </w:pPr>
            <w:r w:rsidRPr="00AF5EB7">
              <w:rPr>
                <w:rFonts w:cs="Arial"/>
                <w:sz w:val="20"/>
                <w:szCs w:val="22"/>
              </w:rPr>
              <w:t>Award 1 mark for each comparison, to a maximum of 4 marks.</w:t>
            </w:r>
          </w:p>
          <w:p w14:paraId="4355C964" w14:textId="77777777" w:rsidR="00247820" w:rsidRPr="00AF5EB7" w:rsidRDefault="00247820" w:rsidP="00247820">
            <w:pPr>
              <w:keepLines/>
              <w:rPr>
                <w:rFonts w:cs="Arial"/>
                <w:sz w:val="20"/>
                <w:szCs w:val="20"/>
              </w:rPr>
            </w:pPr>
            <w:r w:rsidRPr="00AF5EB7">
              <w:rPr>
                <w:rFonts w:cs="Arial"/>
                <w:sz w:val="20"/>
                <w:szCs w:val="22"/>
              </w:rPr>
              <w:t>Award a maximum of 1 additional mark for further development of each comparison, where applicable.</w:t>
            </w:r>
          </w:p>
          <w:p w14:paraId="4D1BC97C" w14:textId="77777777" w:rsidR="00247820" w:rsidRPr="00AF5EB7" w:rsidRDefault="00247820" w:rsidP="00247820">
            <w:pPr>
              <w:keepNext/>
              <w:keepLines/>
              <w:rPr>
                <w:rFonts w:cs="Arial"/>
                <w:sz w:val="20"/>
                <w:szCs w:val="20"/>
              </w:rPr>
            </w:pPr>
            <w:r w:rsidRPr="00AF5EB7">
              <w:rPr>
                <w:rFonts w:cs="Arial"/>
                <w:b/>
                <w:sz w:val="20"/>
                <w:szCs w:val="22"/>
              </w:rPr>
              <w:t xml:space="preserve">Possible responses include: </w:t>
            </w:r>
          </w:p>
          <w:p w14:paraId="3E0D70D0" w14:textId="77777777" w:rsidR="00247820" w:rsidRPr="00AF5EB7" w:rsidRDefault="00247820" w:rsidP="008C5C51">
            <w:pPr>
              <w:keepNext/>
              <w:keepLines/>
              <w:rPr>
                <w:rFonts w:cs="Arial"/>
                <w:sz w:val="20"/>
                <w:szCs w:val="20"/>
              </w:rPr>
            </w:pPr>
            <w:r w:rsidRPr="00AF5EB7">
              <w:rPr>
                <w:rFonts w:cs="Arial"/>
                <w:b/>
                <w:i/>
                <w:sz w:val="20"/>
                <w:szCs w:val="22"/>
              </w:rPr>
              <w:t>Similarities:</w:t>
            </w:r>
          </w:p>
          <w:p w14:paraId="24ADC271" w14:textId="77777777" w:rsidR="00247820" w:rsidRPr="00AF5EB7" w:rsidRDefault="00247820" w:rsidP="008C5C51">
            <w:pPr>
              <w:keepLines/>
              <w:numPr>
                <w:ilvl w:val="0"/>
                <w:numId w:val="5"/>
              </w:numPr>
              <w:tabs>
                <w:tab w:val="left" w:pos="259"/>
              </w:tabs>
              <w:ind w:left="259" w:hanging="202"/>
              <w:rPr>
                <w:rFonts w:cs="Arial"/>
                <w:sz w:val="20"/>
                <w:szCs w:val="20"/>
              </w:rPr>
            </w:pPr>
            <w:r w:rsidRPr="00AF5EB7">
              <w:rPr>
                <w:rFonts w:cs="Arial"/>
                <w:sz w:val="20"/>
                <w:szCs w:val="22"/>
              </w:rPr>
              <w:t>Both regions show an overall warming trend from 2000 to 2025, with temperature anomalies shifting from being close to/below 0.0°C in the early 2000s to positive anomalies by the 2020s [1 mark].</w:t>
            </w:r>
          </w:p>
          <w:p w14:paraId="39092B96" w14:textId="77777777" w:rsidR="008C5C51" w:rsidRPr="00AF5EB7" w:rsidRDefault="008C5C51" w:rsidP="008C5C51">
            <w:pPr>
              <w:keepNext/>
              <w:keepLines/>
              <w:rPr>
                <w:rFonts w:cs="Arial"/>
                <w:sz w:val="20"/>
                <w:szCs w:val="20"/>
              </w:rPr>
            </w:pPr>
            <w:r w:rsidRPr="00AF5EB7">
              <w:rPr>
                <w:rFonts w:cs="Arial"/>
                <w:b/>
                <w:i/>
                <w:sz w:val="20"/>
                <w:szCs w:val="22"/>
              </w:rPr>
              <w:t>Differences:</w:t>
            </w:r>
          </w:p>
          <w:p w14:paraId="2FD9FEB9" w14:textId="77777777" w:rsidR="008C5C51" w:rsidRPr="00AF5EB7" w:rsidRDefault="008C5C51" w:rsidP="008C5C51">
            <w:pPr>
              <w:keepLines/>
              <w:numPr>
                <w:ilvl w:val="0"/>
                <w:numId w:val="5"/>
              </w:numPr>
              <w:tabs>
                <w:tab w:val="left" w:pos="259"/>
              </w:tabs>
              <w:ind w:left="259" w:hanging="202"/>
              <w:rPr>
                <w:rFonts w:cs="Arial"/>
                <w:sz w:val="20"/>
                <w:szCs w:val="20"/>
              </w:rPr>
            </w:pPr>
            <w:r w:rsidRPr="00AF5EB7">
              <w:rPr>
                <w:rFonts w:cs="Arial"/>
                <w:sz w:val="20"/>
                <w:szCs w:val="22"/>
              </w:rPr>
              <w:t>The Arctic experienced a much greater magnitude of warming than the tropics [1 mark]. By the early-to-mid 2020s, Arctic anomalies exceed 1.0 °C in several years, whereas tropical anomalies remain below about 0.5–0.6 °</w:t>
            </w:r>
            <w:proofErr w:type="spellStart"/>
            <w:r w:rsidRPr="00AF5EB7">
              <w:rPr>
                <w:rFonts w:cs="Arial"/>
                <w:sz w:val="20"/>
                <w:szCs w:val="22"/>
              </w:rPr>
              <w:t>C over</w:t>
            </w:r>
            <w:proofErr w:type="spellEnd"/>
            <w:r w:rsidRPr="00AF5EB7">
              <w:rPr>
                <w:rFonts w:cs="Arial"/>
                <w:sz w:val="20"/>
                <w:szCs w:val="22"/>
              </w:rPr>
              <w:t xml:space="preserve"> the same period [1 additional mark].</w:t>
            </w:r>
          </w:p>
          <w:p w14:paraId="590DC1E4" w14:textId="77777777" w:rsidR="008C5C51" w:rsidRPr="00AF5EB7" w:rsidRDefault="008C5C51" w:rsidP="008C5C51">
            <w:pPr>
              <w:keepLines/>
              <w:numPr>
                <w:ilvl w:val="0"/>
                <w:numId w:val="5"/>
              </w:numPr>
              <w:tabs>
                <w:tab w:val="left" w:pos="259"/>
              </w:tabs>
              <w:ind w:left="259" w:hanging="202"/>
              <w:rPr>
                <w:rFonts w:cs="Arial"/>
                <w:sz w:val="20"/>
                <w:szCs w:val="20"/>
              </w:rPr>
            </w:pPr>
            <w:r w:rsidRPr="00AF5EB7">
              <w:rPr>
                <w:rFonts w:cs="Arial"/>
                <w:sz w:val="20"/>
                <w:szCs w:val="22"/>
              </w:rPr>
              <w:t>The Arctic shows more year-to-year variability/ﬂuctuation in temperature anomalies, while the tropics show a more gradual and steady increase [1 mark].</w:t>
            </w:r>
          </w:p>
          <w:p w14:paraId="7FD43AFD" w14:textId="77777777" w:rsidR="008C5C51" w:rsidRPr="00AF5EB7" w:rsidRDefault="008C5C51" w:rsidP="008C5C51">
            <w:pPr>
              <w:keepLines/>
              <w:numPr>
                <w:ilvl w:val="0"/>
                <w:numId w:val="5"/>
              </w:numPr>
              <w:tabs>
                <w:tab w:val="left" w:pos="259"/>
              </w:tabs>
              <w:ind w:left="259" w:hanging="202"/>
              <w:rPr>
                <w:rFonts w:cs="Arial"/>
                <w:sz w:val="20"/>
                <w:szCs w:val="20"/>
              </w:rPr>
            </w:pPr>
            <w:r w:rsidRPr="00AF5EB7">
              <w:rPr>
                <w:rFonts w:cs="Arial"/>
                <w:sz w:val="20"/>
                <w:szCs w:val="22"/>
              </w:rPr>
              <w:t>The Arctic crossed into a sustained positive anomaly earlier (around the mid-2000s) compared to the tropics, which only show consistently positive anomalies from around the mid-2010s [1 mark].</w:t>
            </w:r>
          </w:p>
          <w:p w14:paraId="61B70AB0" w14:textId="2FD357F8" w:rsidR="008C1091" w:rsidRPr="00AF5EB7" w:rsidRDefault="008C1091" w:rsidP="001D70CA">
            <w:pPr>
              <w:keepLines/>
              <w:tabs>
                <w:tab w:val="left" w:pos="259"/>
              </w:tabs>
              <w:ind w:left="259"/>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621F627" w14:textId="77777777" w:rsidR="00FE1867" w:rsidRDefault="00000000">
            <w:pPr>
              <w:jc w:val="center"/>
              <w:rPr>
                <w:rFonts w:cs="Arial"/>
                <w:sz w:val="20"/>
                <w:szCs w:val="20"/>
              </w:rPr>
            </w:pPr>
            <w:r>
              <w:rPr>
                <w:rFonts w:cs="Arial"/>
                <w:b/>
                <w:sz w:val="20"/>
              </w:rPr>
              <w:t>4</w:t>
            </w:r>
          </w:p>
        </w:tc>
      </w:tr>
      <w:tr w:rsidR="00FE1867" w14:paraId="53518D43"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2F6A0A2" w14:textId="77777777" w:rsidR="00FE1867" w:rsidRDefault="00000000">
            <w:pPr>
              <w:jc w:val="center"/>
              <w:rPr>
                <w:rFonts w:cs="Arial"/>
                <w:sz w:val="20"/>
                <w:szCs w:val="20"/>
              </w:rPr>
            </w:pPr>
            <w:r>
              <w:rPr>
                <w:rFonts w:cs="Arial"/>
                <w:b/>
                <w:sz w:val="20"/>
              </w:rPr>
              <w:lastRenderedPageBreak/>
              <w:t>2(c)</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A7D45DD" w14:textId="77777777" w:rsidR="00247820" w:rsidRPr="00AF5EB7" w:rsidRDefault="008C5C51" w:rsidP="008C5C51">
            <w:pPr>
              <w:pStyle w:val="QuestionText"/>
              <w:keepNext/>
              <w:keepLines/>
              <w:rPr>
                <w:rFonts w:cs="Arial"/>
                <w:sz w:val="20"/>
                <w:szCs w:val="20"/>
              </w:rPr>
            </w:pPr>
            <w:r w:rsidRPr="00AF5EB7">
              <w:rPr>
                <w:rFonts w:cs="Arial"/>
                <w:b/>
                <w:sz w:val="20"/>
                <w:szCs w:val="22"/>
              </w:rPr>
              <w:t>Describe two climate feedback mechanisms that contribute to the observed patterns of temperature changes shown in Resource 6.</w:t>
            </w:r>
          </w:p>
          <w:p w14:paraId="22EDEF0D" w14:textId="77777777" w:rsidR="008C5C51" w:rsidRPr="00AF5EB7" w:rsidRDefault="008C5C51" w:rsidP="008C5C51">
            <w:pPr>
              <w:keepLines/>
              <w:rPr>
                <w:rFonts w:cs="Arial"/>
                <w:sz w:val="20"/>
                <w:szCs w:val="20"/>
              </w:rPr>
            </w:pPr>
            <w:r w:rsidRPr="00AF5EB7">
              <w:rPr>
                <w:rFonts w:cs="Arial"/>
                <w:bCs/>
                <w:sz w:val="20"/>
                <w:szCs w:val="22"/>
              </w:rPr>
              <w:t xml:space="preserve">Award 1 mark for each description of a relevant feedback mechanism, to a maximum of </w:t>
            </w:r>
            <w:r w:rsidR="008C1091" w:rsidRPr="00AF5EB7">
              <w:rPr>
                <w:rFonts w:cs="Arial"/>
                <w:bCs/>
                <w:sz w:val="20"/>
                <w:szCs w:val="22"/>
              </w:rPr>
              <w:t>2</w:t>
            </w:r>
            <w:r w:rsidRPr="00AF5EB7">
              <w:rPr>
                <w:rFonts w:cs="Arial"/>
                <w:bCs/>
                <w:sz w:val="20"/>
                <w:szCs w:val="22"/>
              </w:rPr>
              <w:t xml:space="preserve"> marks</w:t>
            </w:r>
            <w:r w:rsidR="008C1091" w:rsidRPr="00AF5EB7">
              <w:rPr>
                <w:rFonts w:cs="Arial"/>
                <w:bCs/>
                <w:sz w:val="20"/>
                <w:szCs w:val="22"/>
              </w:rPr>
              <w:t xml:space="preserve"> for each</w:t>
            </w:r>
            <w:r w:rsidRPr="00AF5EB7">
              <w:rPr>
                <w:rFonts w:cs="Arial"/>
                <w:bCs/>
                <w:sz w:val="20"/>
                <w:szCs w:val="22"/>
              </w:rPr>
              <w:t>.</w:t>
            </w:r>
          </w:p>
          <w:p w14:paraId="1CF88F4E" w14:textId="77777777" w:rsidR="008C5C51" w:rsidRPr="00AF5EB7" w:rsidRDefault="008C5C51" w:rsidP="008C5C51">
            <w:pPr>
              <w:keepLines/>
              <w:rPr>
                <w:rFonts w:cs="Arial"/>
                <w:sz w:val="20"/>
                <w:szCs w:val="20"/>
              </w:rPr>
            </w:pPr>
            <w:r w:rsidRPr="00AF5EB7">
              <w:rPr>
                <w:rFonts w:cs="Arial"/>
                <w:bCs/>
                <w:sz w:val="20"/>
                <w:szCs w:val="22"/>
              </w:rPr>
              <w:t>Award a maximum of 1 additional mark for further development of each description, where applicable.</w:t>
            </w:r>
          </w:p>
          <w:p w14:paraId="069E650D" w14:textId="77777777" w:rsidR="008C5C51" w:rsidRPr="00AF5EB7" w:rsidRDefault="008C5C51" w:rsidP="008C5C51">
            <w:pPr>
              <w:keepNext/>
              <w:keepLines/>
              <w:rPr>
                <w:rFonts w:cs="Arial"/>
                <w:sz w:val="20"/>
                <w:szCs w:val="20"/>
              </w:rPr>
            </w:pPr>
            <w:r w:rsidRPr="00AF5EB7">
              <w:rPr>
                <w:rFonts w:cs="Arial"/>
                <w:b/>
                <w:bCs/>
                <w:sz w:val="20"/>
                <w:szCs w:val="22"/>
              </w:rPr>
              <w:t>Possible responses include:</w:t>
            </w:r>
          </w:p>
          <w:p w14:paraId="059762AB" w14:textId="77777777" w:rsidR="008C5C51" w:rsidRPr="00AF5EB7" w:rsidRDefault="008C5C51" w:rsidP="008C5C51">
            <w:pPr>
              <w:keepLines/>
              <w:numPr>
                <w:ilvl w:val="0"/>
                <w:numId w:val="4"/>
              </w:numPr>
              <w:tabs>
                <w:tab w:val="left" w:pos="259"/>
              </w:tabs>
              <w:ind w:left="259" w:hanging="202"/>
              <w:rPr>
                <w:rFonts w:cs="Arial"/>
                <w:sz w:val="20"/>
                <w:szCs w:val="20"/>
              </w:rPr>
            </w:pPr>
            <w:r w:rsidRPr="00AF5EB7">
              <w:rPr>
                <w:rFonts w:cs="Arial"/>
                <w:b/>
                <w:sz w:val="20"/>
                <w:szCs w:val="22"/>
              </w:rPr>
              <w:t>Ice–albedo feedback:</w:t>
            </w:r>
            <w:r w:rsidRPr="00AF5EB7">
              <w:rPr>
                <w:rFonts w:cs="Arial"/>
                <w:bCs/>
                <w:sz w:val="20"/>
                <w:szCs w:val="22"/>
              </w:rPr>
              <w:t xml:space="preserve"> rising temperatures cause Arctic sea ice and snow cover to melt, reducing the surface albedo (reﬂectivity) [1 mark]. This exposes darker ocean/land surfaces which absorb more incoming solar radiation, causing further warming and more ice melt, explaining why the Arctic shows disproportionately larger warming (Arctic ampliﬁcation) than the tropics [1 additional mark].</w:t>
            </w:r>
          </w:p>
          <w:p w14:paraId="1BB0DD6A" w14:textId="77777777" w:rsidR="008C5C51" w:rsidRPr="00AF5EB7" w:rsidRDefault="008C5C51" w:rsidP="008C5C51">
            <w:pPr>
              <w:keepLines/>
              <w:numPr>
                <w:ilvl w:val="0"/>
                <w:numId w:val="4"/>
              </w:numPr>
              <w:tabs>
                <w:tab w:val="left" w:pos="259"/>
              </w:tabs>
              <w:ind w:left="259" w:hanging="202"/>
              <w:rPr>
                <w:rFonts w:cs="Arial"/>
                <w:sz w:val="20"/>
                <w:szCs w:val="20"/>
              </w:rPr>
            </w:pPr>
            <w:r w:rsidRPr="00AF5EB7">
              <w:rPr>
                <w:rFonts w:cs="Arial"/>
                <w:b/>
                <w:sz w:val="20"/>
                <w:szCs w:val="22"/>
              </w:rPr>
              <w:t xml:space="preserve">Water </w:t>
            </w:r>
            <w:proofErr w:type="spellStart"/>
            <w:r w:rsidRPr="00AF5EB7">
              <w:rPr>
                <w:rFonts w:cs="Arial"/>
                <w:b/>
                <w:sz w:val="20"/>
                <w:szCs w:val="22"/>
              </w:rPr>
              <w:t>vapour</w:t>
            </w:r>
            <w:proofErr w:type="spellEnd"/>
            <w:r w:rsidRPr="00AF5EB7">
              <w:rPr>
                <w:rFonts w:cs="Arial"/>
                <w:b/>
                <w:sz w:val="20"/>
                <w:szCs w:val="22"/>
              </w:rPr>
              <w:t xml:space="preserve"> feedback</w:t>
            </w:r>
            <w:r w:rsidRPr="00AF5EB7">
              <w:rPr>
                <w:rFonts w:cs="Arial"/>
                <w:bCs/>
                <w:sz w:val="20"/>
                <w:szCs w:val="22"/>
              </w:rPr>
              <w:t xml:space="preserve">: as global temperatures rise, evaporation increases and warmer air holds more water </w:t>
            </w:r>
            <w:proofErr w:type="spellStart"/>
            <w:r w:rsidRPr="00AF5EB7">
              <w:rPr>
                <w:rFonts w:cs="Arial"/>
                <w:bCs/>
                <w:sz w:val="20"/>
                <w:szCs w:val="22"/>
              </w:rPr>
              <w:t>vapour</w:t>
            </w:r>
            <w:proofErr w:type="spellEnd"/>
            <w:r w:rsidRPr="00AF5EB7">
              <w:rPr>
                <w:rFonts w:cs="Arial"/>
                <w:bCs/>
                <w:sz w:val="20"/>
                <w:szCs w:val="22"/>
              </w:rPr>
              <w:t>, which is itself a greenhouse gas [1 mark]. This traps additional outgoing longwave radiation, amplifying warming, and is particularly signiﬁcant in the warm, moist tropical atmosphere [1 additional mark].</w:t>
            </w:r>
          </w:p>
          <w:p w14:paraId="6B2AF430" w14:textId="77777777" w:rsidR="008C5C51" w:rsidRPr="00AF5EB7" w:rsidRDefault="008C5C51" w:rsidP="008C5C51">
            <w:pPr>
              <w:keepLines/>
              <w:numPr>
                <w:ilvl w:val="0"/>
                <w:numId w:val="4"/>
              </w:numPr>
              <w:tabs>
                <w:tab w:val="left" w:pos="259"/>
              </w:tabs>
              <w:ind w:left="259" w:hanging="202"/>
              <w:rPr>
                <w:rFonts w:cs="Arial"/>
                <w:sz w:val="20"/>
                <w:szCs w:val="20"/>
              </w:rPr>
            </w:pPr>
            <w:r w:rsidRPr="00AF5EB7">
              <w:rPr>
                <w:rFonts w:cs="Arial"/>
                <w:b/>
                <w:sz w:val="20"/>
                <w:szCs w:val="22"/>
              </w:rPr>
              <w:t>Permafrost–carbon feedback:</w:t>
            </w:r>
            <w:r w:rsidRPr="00AF5EB7">
              <w:rPr>
                <w:rFonts w:cs="Arial"/>
                <w:bCs/>
                <w:sz w:val="20"/>
                <w:szCs w:val="22"/>
              </w:rPr>
              <w:t xml:space="preserve"> rising Arctic temperatures cause permafrost to thaw, releasing stored carbon dioxide and methane into the atmosphere [1 mark]. This enhances the greenhouse effect and reinforces further warming in the Arctic region [1 additional mark].</w:t>
            </w:r>
          </w:p>
          <w:p w14:paraId="7BFEA838" w14:textId="59E27FFC" w:rsidR="00F0252E" w:rsidRPr="00AF5EB7" w:rsidRDefault="00F0252E" w:rsidP="001D70CA">
            <w:pPr>
              <w:keepLines/>
              <w:tabs>
                <w:tab w:val="left" w:pos="259"/>
              </w:tabs>
              <w:ind w:left="259"/>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38869D9" w14:textId="77777777" w:rsidR="00FE1867" w:rsidRDefault="00000000">
            <w:pPr>
              <w:jc w:val="center"/>
              <w:rPr>
                <w:rFonts w:cs="Arial"/>
                <w:sz w:val="20"/>
                <w:szCs w:val="20"/>
              </w:rPr>
            </w:pPr>
            <w:r>
              <w:rPr>
                <w:rFonts w:cs="Arial"/>
                <w:b/>
                <w:sz w:val="20"/>
              </w:rPr>
              <w:t>4</w:t>
            </w:r>
          </w:p>
        </w:tc>
      </w:tr>
      <w:tr w:rsidR="00FE1867" w14:paraId="2E7258B9"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AA51EAD" w14:textId="77777777" w:rsidR="00FE1867" w:rsidRDefault="00000000">
            <w:pPr>
              <w:jc w:val="center"/>
              <w:rPr>
                <w:rFonts w:cs="Arial"/>
                <w:sz w:val="20"/>
                <w:szCs w:val="20"/>
              </w:rPr>
            </w:pPr>
            <w:r>
              <w:rPr>
                <w:rFonts w:cs="Arial"/>
                <w:b/>
                <w:sz w:val="20"/>
              </w:rPr>
              <w:t>2(d)</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B96BCCC" w14:textId="77777777" w:rsidR="008C5C51" w:rsidRPr="00AF5EB7" w:rsidRDefault="008C5C51" w:rsidP="008C5C51">
            <w:pPr>
              <w:pStyle w:val="QuestionText"/>
              <w:keepNext/>
              <w:keepLines/>
              <w:rPr>
                <w:rFonts w:cs="Arial"/>
                <w:sz w:val="20"/>
                <w:szCs w:val="20"/>
              </w:rPr>
            </w:pPr>
            <w:r w:rsidRPr="00AF5EB7">
              <w:rPr>
                <w:rFonts w:cs="Arial"/>
                <w:b/>
                <w:sz w:val="20"/>
                <w:szCs w:val="22"/>
              </w:rPr>
              <w:t>Explain the challenges faced when making predictions of future impacts of contemporary climate change.</w:t>
            </w:r>
          </w:p>
          <w:p w14:paraId="50D5B1F4" w14:textId="77777777" w:rsidR="008C5C51" w:rsidRPr="00AF5EB7" w:rsidRDefault="008C5C51" w:rsidP="008C5C51">
            <w:pPr>
              <w:keepLines/>
              <w:rPr>
                <w:rFonts w:cs="Arial"/>
                <w:sz w:val="20"/>
                <w:szCs w:val="20"/>
              </w:rPr>
            </w:pPr>
            <w:r w:rsidRPr="00AF5EB7">
              <w:rPr>
                <w:rFonts w:cs="Arial"/>
                <w:bCs/>
                <w:sz w:val="20"/>
                <w:szCs w:val="22"/>
              </w:rPr>
              <w:t>Award 1 mark for each explanation of a challenge, to a maximum of 6 marks. Award a maximum of 1 additional mark for further development of each explanation, where applicable.</w:t>
            </w:r>
          </w:p>
          <w:p w14:paraId="3118C14C" w14:textId="77777777" w:rsidR="008C5C51" w:rsidRPr="00AF5EB7" w:rsidRDefault="008C5C51" w:rsidP="008C5C51">
            <w:pPr>
              <w:keepNext/>
              <w:keepLines/>
              <w:rPr>
                <w:rFonts w:cs="Arial"/>
                <w:sz w:val="20"/>
                <w:szCs w:val="20"/>
              </w:rPr>
            </w:pPr>
            <w:r w:rsidRPr="00AF5EB7">
              <w:rPr>
                <w:rFonts w:cs="Arial"/>
                <w:b/>
                <w:bCs/>
                <w:sz w:val="20"/>
                <w:szCs w:val="22"/>
              </w:rPr>
              <w:t>Possible responses include:</w:t>
            </w:r>
          </w:p>
          <w:p w14:paraId="1DBC4A6B" w14:textId="77777777" w:rsidR="008C5C51" w:rsidRPr="00AF5EB7" w:rsidRDefault="008C5C51" w:rsidP="008C5C51">
            <w:pPr>
              <w:keepLines/>
              <w:numPr>
                <w:ilvl w:val="0"/>
                <w:numId w:val="3"/>
              </w:numPr>
              <w:tabs>
                <w:tab w:val="left" w:pos="259"/>
              </w:tabs>
              <w:ind w:left="259" w:hanging="202"/>
              <w:rPr>
                <w:rFonts w:cs="Arial"/>
                <w:sz w:val="20"/>
                <w:szCs w:val="20"/>
              </w:rPr>
            </w:pPr>
            <w:r w:rsidRPr="00AF5EB7">
              <w:rPr>
                <w:rFonts w:cs="Arial"/>
                <w:bCs/>
                <w:sz w:val="20"/>
                <w:szCs w:val="22"/>
              </w:rPr>
              <w:t xml:space="preserve">The climate system is highly complex, involving multiple interacting positive and negative feedback loops (e.g. ice–albedo, water </w:t>
            </w:r>
            <w:proofErr w:type="spellStart"/>
            <w:r w:rsidRPr="00AF5EB7">
              <w:rPr>
                <w:rFonts w:cs="Arial"/>
                <w:bCs/>
                <w:sz w:val="20"/>
                <w:szCs w:val="22"/>
              </w:rPr>
              <w:t>vapour</w:t>
            </w:r>
            <w:proofErr w:type="spellEnd"/>
            <w:r w:rsidRPr="00AF5EB7">
              <w:rPr>
                <w:rFonts w:cs="Arial"/>
                <w:bCs/>
                <w:sz w:val="20"/>
                <w:szCs w:val="22"/>
              </w:rPr>
              <w:t xml:space="preserve">, carbon cycle </w:t>
            </w:r>
            <w:proofErr w:type="gramStart"/>
            <w:r w:rsidRPr="00AF5EB7">
              <w:rPr>
                <w:rFonts w:cs="Arial"/>
                <w:bCs/>
                <w:sz w:val="20"/>
                <w:szCs w:val="22"/>
              </w:rPr>
              <w:t>feedbacks</w:t>
            </w:r>
            <w:proofErr w:type="gramEnd"/>
            <w:r w:rsidRPr="00AF5EB7">
              <w:rPr>
                <w:rFonts w:cs="Arial"/>
                <w:bCs/>
                <w:sz w:val="20"/>
                <w:szCs w:val="22"/>
              </w:rPr>
              <w:t xml:space="preserve">) [1 mark]. The uncertain strength and timing of these </w:t>
            </w:r>
            <w:proofErr w:type="gramStart"/>
            <w:r w:rsidRPr="00AF5EB7">
              <w:rPr>
                <w:rFonts w:cs="Arial"/>
                <w:bCs/>
                <w:sz w:val="20"/>
                <w:szCs w:val="22"/>
              </w:rPr>
              <w:t>feedbacks</w:t>
            </w:r>
            <w:proofErr w:type="gramEnd"/>
            <w:r w:rsidRPr="00AF5EB7">
              <w:rPr>
                <w:rFonts w:cs="Arial"/>
                <w:bCs/>
                <w:sz w:val="20"/>
                <w:szCs w:val="22"/>
              </w:rPr>
              <w:t xml:space="preserve"> make it difficult for climate models to precisely project the magnitude of future impacts [1 additional mark].</w:t>
            </w:r>
          </w:p>
          <w:p w14:paraId="5B7F9B20" w14:textId="77777777" w:rsidR="008C5C51" w:rsidRPr="00AF5EB7" w:rsidRDefault="008C5C51" w:rsidP="008C5C51">
            <w:pPr>
              <w:keepLines/>
              <w:numPr>
                <w:ilvl w:val="0"/>
                <w:numId w:val="3"/>
              </w:numPr>
              <w:tabs>
                <w:tab w:val="left" w:pos="259"/>
              </w:tabs>
              <w:ind w:left="259" w:hanging="202"/>
              <w:rPr>
                <w:rFonts w:cs="Arial"/>
                <w:sz w:val="20"/>
                <w:szCs w:val="20"/>
              </w:rPr>
            </w:pPr>
            <w:r w:rsidRPr="00AF5EB7">
              <w:rPr>
                <w:rFonts w:cs="Arial"/>
                <w:bCs/>
                <w:sz w:val="20"/>
                <w:szCs w:val="22"/>
              </w:rPr>
              <w:t>Future emissions trajectories depend on unpredictable human factors such as government policies, technological innovation, and economic growth patterns [1 mark]. This is why climate models rely on multiple divergent scenarios/pathways rather than a single prediction, creating a wide range of possible future impacts [1 additional mark].</w:t>
            </w:r>
          </w:p>
          <w:p w14:paraId="496EF391" w14:textId="77777777" w:rsidR="008C5C51" w:rsidRPr="00AF5EB7" w:rsidRDefault="008C5C51" w:rsidP="008C5C51">
            <w:pPr>
              <w:keepLines/>
              <w:numPr>
                <w:ilvl w:val="0"/>
                <w:numId w:val="3"/>
              </w:numPr>
              <w:tabs>
                <w:tab w:val="left" w:pos="259"/>
              </w:tabs>
              <w:ind w:left="259" w:hanging="202"/>
              <w:rPr>
                <w:rFonts w:cs="Arial"/>
                <w:sz w:val="20"/>
                <w:szCs w:val="20"/>
              </w:rPr>
            </w:pPr>
            <w:r w:rsidRPr="00AF5EB7">
              <w:rPr>
                <w:rFonts w:cs="Arial"/>
                <w:bCs/>
                <w:sz w:val="20"/>
                <w:szCs w:val="22"/>
              </w:rPr>
              <w:t xml:space="preserve">Global Climate/General Circulation Models (GCMs) operate at coarse spatial resolutions [1 mark], making it difficult to accurately downscale projections to predict </w:t>
            </w:r>
            <w:proofErr w:type="spellStart"/>
            <w:r w:rsidRPr="00AF5EB7">
              <w:rPr>
                <w:rFonts w:cs="Arial"/>
                <w:bCs/>
                <w:sz w:val="20"/>
                <w:szCs w:val="22"/>
              </w:rPr>
              <w:t>localised</w:t>
            </w:r>
            <w:proofErr w:type="spellEnd"/>
            <w:r w:rsidRPr="00AF5EB7">
              <w:rPr>
                <w:rFonts w:cs="Arial"/>
                <w:bCs/>
                <w:sz w:val="20"/>
                <w:szCs w:val="22"/>
              </w:rPr>
              <w:t xml:space="preserve"> impacts, such as impacts on speciﬁc cities or ecosystems [1 additional mark].</w:t>
            </w:r>
          </w:p>
          <w:p w14:paraId="4082CC74" w14:textId="77777777" w:rsidR="008C5C51" w:rsidRPr="00AF5EB7" w:rsidRDefault="008C5C51" w:rsidP="008C5C51">
            <w:pPr>
              <w:keepLines/>
              <w:numPr>
                <w:ilvl w:val="0"/>
                <w:numId w:val="3"/>
              </w:numPr>
              <w:tabs>
                <w:tab w:val="left" w:pos="259"/>
              </w:tabs>
              <w:ind w:left="259" w:hanging="202"/>
              <w:rPr>
                <w:rFonts w:cs="Arial"/>
                <w:sz w:val="20"/>
                <w:szCs w:val="20"/>
              </w:rPr>
            </w:pPr>
            <w:r w:rsidRPr="00AF5EB7">
              <w:rPr>
                <w:rFonts w:cs="Arial"/>
                <w:bCs/>
                <w:sz w:val="20"/>
                <w:szCs w:val="22"/>
              </w:rPr>
              <w:t>There is uncertainty over climatic tipping points and thresholds (e.g. collapse of ice sheets, dieback of the Amazon rainforest) [1 mark]. Once triggered, these could lead to abrupt, non-linear and potentially irreversible changes that are very difficult to predict using existing models based on historical trends [1 additional mark].</w:t>
            </w:r>
          </w:p>
          <w:p w14:paraId="74EA629E" w14:textId="77777777" w:rsidR="008C5C51" w:rsidRPr="00AF5EB7" w:rsidRDefault="008C5C51" w:rsidP="008C5C51">
            <w:pPr>
              <w:keepLines/>
              <w:numPr>
                <w:ilvl w:val="0"/>
                <w:numId w:val="3"/>
              </w:numPr>
              <w:tabs>
                <w:tab w:val="left" w:pos="259"/>
              </w:tabs>
              <w:ind w:left="259" w:hanging="202"/>
              <w:rPr>
                <w:rFonts w:cs="Arial"/>
                <w:sz w:val="20"/>
                <w:szCs w:val="20"/>
              </w:rPr>
            </w:pPr>
            <w:r w:rsidRPr="00AF5EB7">
              <w:rPr>
                <w:rFonts w:cs="Arial"/>
                <w:bCs/>
                <w:sz w:val="20"/>
                <w:szCs w:val="22"/>
              </w:rPr>
              <w:t>Historical climate data is incomplete or unreliable in some regions, particularly in developing countries with limited monitoring infrastructure [1 mark], reducing the accuracy of baseline data used for future projections [1 additional mark].</w:t>
            </w:r>
            <w:r w:rsidR="00F65977" w:rsidRPr="00AF5EB7">
              <w:rPr>
                <w:rFonts w:cs="Arial"/>
                <w:bCs/>
                <w:sz w:val="20"/>
                <w:szCs w:val="22"/>
              </w:rPr>
              <w:t xml:space="preserve">  In addition, countries at times underreport their current GHG emission (believed to be between 8.5 to 13.3 billion </w:t>
            </w:r>
            <w:proofErr w:type="spellStart"/>
            <w:r w:rsidR="00F65977" w:rsidRPr="00AF5EB7">
              <w:rPr>
                <w:rFonts w:cs="Arial"/>
                <w:bCs/>
                <w:sz w:val="20"/>
                <w:szCs w:val="22"/>
              </w:rPr>
              <w:t>tonnes</w:t>
            </w:r>
            <w:proofErr w:type="spellEnd"/>
            <w:r w:rsidR="00F65977" w:rsidRPr="00AF5EB7">
              <w:rPr>
                <w:rFonts w:cs="Arial"/>
                <w:bCs/>
                <w:sz w:val="20"/>
                <w:szCs w:val="22"/>
              </w:rPr>
              <w:t>).</w:t>
            </w:r>
          </w:p>
          <w:p w14:paraId="5ED6377D" w14:textId="77777777" w:rsidR="008C5C51" w:rsidRPr="00AF5EB7" w:rsidRDefault="008C5C51" w:rsidP="008C5C51">
            <w:pPr>
              <w:keepLines/>
              <w:numPr>
                <w:ilvl w:val="0"/>
                <w:numId w:val="3"/>
              </w:numPr>
              <w:tabs>
                <w:tab w:val="left" w:pos="259"/>
              </w:tabs>
              <w:ind w:left="259" w:hanging="202"/>
              <w:rPr>
                <w:rFonts w:cs="Arial"/>
                <w:sz w:val="20"/>
                <w:szCs w:val="20"/>
              </w:rPr>
            </w:pPr>
            <w:r w:rsidRPr="00AF5EB7">
              <w:rPr>
                <w:rFonts w:cs="Arial"/>
                <w:bCs/>
                <w:sz w:val="20"/>
                <w:szCs w:val="22"/>
              </w:rPr>
              <w:t>Climate change interacts with other non-climatic stressors such as land use change, pollution and population growth [1 mark], making it difficult to isolate and predict impacts attributable to climate change alone [1 additional mark].</w:t>
            </w:r>
          </w:p>
          <w:p w14:paraId="04A4AA88" w14:textId="77777777" w:rsidR="007033C5" w:rsidRDefault="007033C5" w:rsidP="001D70CA">
            <w:pPr>
              <w:keepLines/>
              <w:tabs>
                <w:tab w:val="left" w:pos="259"/>
              </w:tabs>
              <w:ind w:left="259"/>
              <w:rPr>
                <w:rFonts w:cs="Arial"/>
                <w:b/>
                <w:i/>
                <w:iCs/>
                <w:sz w:val="20"/>
                <w:szCs w:val="22"/>
              </w:rPr>
            </w:pPr>
          </w:p>
          <w:p w14:paraId="6958ABE7" w14:textId="77777777" w:rsidR="001D70CA" w:rsidRDefault="001D70CA" w:rsidP="001D70CA">
            <w:pPr>
              <w:keepLines/>
              <w:tabs>
                <w:tab w:val="left" w:pos="259"/>
              </w:tabs>
              <w:ind w:left="259"/>
              <w:rPr>
                <w:rFonts w:cs="Arial"/>
                <w:b/>
                <w:i/>
                <w:iCs/>
                <w:sz w:val="20"/>
                <w:szCs w:val="22"/>
              </w:rPr>
            </w:pPr>
          </w:p>
          <w:p w14:paraId="7D1B25B0" w14:textId="6154DDE8" w:rsidR="001D70CA" w:rsidRPr="00AF5EB7" w:rsidRDefault="001D70CA" w:rsidP="001D70CA">
            <w:pPr>
              <w:keepLines/>
              <w:tabs>
                <w:tab w:val="left" w:pos="259"/>
              </w:tabs>
              <w:ind w:left="259"/>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581C514" w14:textId="77777777" w:rsidR="00FE1867" w:rsidRDefault="00000000">
            <w:pPr>
              <w:jc w:val="center"/>
              <w:rPr>
                <w:rFonts w:cs="Arial"/>
                <w:sz w:val="20"/>
                <w:szCs w:val="20"/>
              </w:rPr>
            </w:pPr>
            <w:r>
              <w:rPr>
                <w:rFonts w:cs="Arial"/>
                <w:b/>
                <w:sz w:val="20"/>
              </w:rPr>
              <w:t>6</w:t>
            </w:r>
          </w:p>
        </w:tc>
      </w:tr>
      <w:tr w:rsidR="00FE1867" w14:paraId="58E4E338"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3C27D7B" w14:textId="77777777" w:rsidR="00FE1867" w:rsidRDefault="00000000">
            <w:pPr>
              <w:jc w:val="center"/>
              <w:rPr>
                <w:rFonts w:cs="Arial"/>
                <w:sz w:val="20"/>
                <w:szCs w:val="20"/>
              </w:rPr>
            </w:pPr>
            <w:r>
              <w:rPr>
                <w:rFonts w:cs="Arial"/>
                <w:b/>
                <w:sz w:val="20"/>
              </w:rPr>
              <w:lastRenderedPageBreak/>
              <w:t>2(e)</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754D471" w14:textId="77777777" w:rsidR="008C5C51" w:rsidRPr="00AF5EB7" w:rsidRDefault="008C5C51" w:rsidP="008C5C51">
            <w:pPr>
              <w:pStyle w:val="QuestionText"/>
              <w:keepNext/>
              <w:keepLines/>
              <w:rPr>
                <w:rFonts w:cs="Arial"/>
                <w:sz w:val="20"/>
                <w:szCs w:val="20"/>
              </w:rPr>
            </w:pPr>
            <w:r w:rsidRPr="00AF5EB7">
              <w:rPr>
                <w:rFonts w:cs="Arial"/>
                <w:b/>
                <w:sz w:val="20"/>
                <w:szCs w:val="22"/>
              </w:rPr>
              <w:t>With reference to Resource 7, explain how climate change impacts vary across different groups of people.</w:t>
            </w:r>
          </w:p>
          <w:p w14:paraId="5C66B729" w14:textId="77777777" w:rsidR="00F0252E" w:rsidRPr="00AF5EB7" w:rsidRDefault="00F0252E" w:rsidP="00F0252E">
            <w:pPr>
              <w:keepLines/>
              <w:rPr>
                <w:rFonts w:cs="Arial"/>
                <w:sz w:val="20"/>
                <w:szCs w:val="20"/>
              </w:rPr>
            </w:pPr>
            <w:r w:rsidRPr="00AF5EB7">
              <w:rPr>
                <w:rFonts w:cs="Arial"/>
                <w:bCs/>
                <w:sz w:val="20"/>
                <w:szCs w:val="22"/>
              </w:rPr>
              <w:t>Award 1 mark for each explanation of how impacts vary across groups, with reference to Resource 7, to a maximum of 7 marks.</w:t>
            </w:r>
          </w:p>
          <w:p w14:paraId="6B8D7E01" w14:textId="77777777" w:rsidR="00F0252E" w:rsidRPr="00AF5EB7" w:rsidRDefault="00F0252E" w:rsidP="00F0252E">
            <w:pPr>
              <w:keepLines/>
              <w:rPr>
                <w:rFonts w:cs="Arial"/>
                <w:sz w:val="20"/>
                <w:szCs w:val="20"/>
              </w:rPr>
            </w:pPr>
            <w:r w:rsidRPr="00AF5EB7">
              <w:rPr>
                <w:rFonts w:cs="Arial"/>
                <w:bCs/>
                <w:sz w:val="20"/>
                <w:szCs w:val="22"/>
              </w:rPr>
              <w:t>Award a maximum of 2 additional marks for further development of each explanation, where applicable.</w:t>
            </w:r>
          </w:p>
          <w:p w14:paraId="2E27CB99" w14:textId="77777777" w:rsidR="00F0252E" w:rsidRPr="00AF5EB7" w:rsidRDefault="00F0252E" w:rsidP="00F0252E">
            <w:pPr>
              <w:keepNext/>
              <w:keepLines/>
              <w:rPr>
                <w:rFonts w:cs="Arial"/>
                <w:sz w:val="20"/>
                <w:szCs w:val="20"/>
              </w:rPr>
            </w:pPr>
            <w:r w:rsidRPr="00AF5EB7">
              <w:rPr>
                <w:rFonts w:cs="Arial"/>
                <w:b/>
                <w:bCs/>
                <w:sz w:val="20"/>
                <w:szCs w:val="22"/>
              </w:rPr>
              <w:t>Possible responses include:</w:t>
            </w:r>
          </w:p>
          <w:p w14:paraId="47BA8153" w14:textId="77777777" w:rsidR="00F0252E" w:rsidRPr="00AF5EB7" w:rsidRDefault="00F0252E" w:rsidP="00F0252E">
            <w:pPr>
              <w:keepLines/>
              <w:numPr>
                <w:ilvl w:val="0"/>
                <w:numId w:val="2"/>
              </w:numPr>
              <w:tabs>
                <w:tab w:val="left" w:pos="259"/>
              </w:tabs>
              <w:ind w:left="259" w:hanging="202"/>
              <w:rPr>
                <w:rFonts w:cs="Arial"/>
                <w:sz w:val="20"/>
                <w:szCs w:val="20"/>
              </w:rPr>
            </w:pPr>
            <w:r w:rsidRPr="00AF5EB7">
              <w:rPr>
                <w:rFonts w:cs="Arial"/>
                <w:bCs/>
                <w:sz w:val="20"/>
                <w:szCs w:val="22"/>
              </w:rPr>
              <w:t xml:space="preserve">Impacts vary by </w:t>
            </w:r>
            <w:r w:rsidRPr="00AF5EB7">
              <w:rPr>
                <w:rFonts w:cs="Arial"/>
                <w:bCs/>
                <w:sz w:val="20"/>
                <w:szCs w:val="22"/>
                <w:highlight w:val="yellow"/>
              </w:rPr>
              <w:t>life stage/age.</w:t>
            </w:r>
            <w:r w:rsidRPr="00AF5EB7">
              <w:rPr>
                <w:rFonts w:cs="Arial"/>
                <w:bCs/>
                <w:sz w:val="20"/>
                <w:szCs w:val="22"/>
              </w:rPr>
              <w:t xml:space="preserve"> Children are more vulnerable to health outcomes such as increased infant mortality, malnutrition and respiratory diseases from climate hazards like rising temperatures and air pollution [1 mark], as they are still physiologically developing and depend on caregivers, and disruptions (e.g. from disasters) also affect their learning and access to education [1 additional mark]. In contrast, the elderly (later adulthood) face increased mortality, cognitive decline and heart/kidney disease [1 mark], partly because reduced mobility and existing comorbidities lower their resilience and reduce their access to health services during hazards such as heatwaves [1 additional mark].</w:t>
            </w:r>
          </w:p>
          <w:p w14:paraId="590037B3" w14:textId="77777777" w:rsidR="004A738D" w:rsidRPr="00AF5EB7" w:rsidRDefault="004A738D" w:rsidP="004A738D">
            <w:pPr>
              <w:keepLines/>
              <w:numPr>
                <w:ilvl w:val="0"/>
                <w:numId w:val="2"/>
              </w:numPr>
              <w:tabs>
                <w:tab w:val="left" w:pos="259"/>
              </w:tabs>
              <w:ind w:left="259" w:hanging="202"/>
              <w:rPr>
                <w:rFonts w:cs="Arial"/>
                <w:sz w:val="20"/>
                <w:szCs w:val="20"/>
              </w:rPr>
            </w:pPr>
            <w:r w:rsidRPr="00AF5EB7">
              <w:rPr>
                <w:rFonts w:cs="Arial"/>
                <w:bCs/>
                <w:sz w:val="20"/>
                <w:szCs w:val="22"/>
                <w:highlight w:val="yellow"/>
              </w:rPr>
              <w:t>Gender-related vulnerability:</w:t>
            </w:r>
            <w:r w:rsidRPr="00AF5EB7">
              <w:rPr>
                <w:rFonts w:cs="Arial"/>
                <w:bCs/>
                <w:sz w:val="20"/>
                <w:szCs w:val="22"/>
              </w:rPr>
              <w:t xml:space="preserve"> adolescent girls face heightened risk of child marriage </w:t>
            </w:r>
            <w:proofErr w:type="gramStart"/>
            <w:r w:rsidRPr="00AF5EB7">
              <w:rPr>
                <w:rFonts w:cs="Arial"/>
                <w:bCs/>
                <w:sz w:val="20"/>
                <w:szCs w:val="22"/>
              </w:rPr>
              <w:t>as a result of</w:t>
            </w:r>
            <w:proofErr w:type="gramEnd"/>
            <w:r w:rsidRPr="00AF5EB7">
              <w:rPr>
                <w:rFonts w:cs="Arial"/>
                <w:bCs/>
                <w:sz w:val="20"/>
                <w:szCs w:val="22"/>
              </w:rPr>
              <w:t xml:space="preserve"> climate-induced displacement and migration [1 mark], showing how climate impacts intersect with existing gender inequalities to disproportionately affect certain groups [1 additional mark].</w:t>
            </w:r>
          </w:p>
          <w:p w14:paraId="7865B31A" w14:textId="77777777" w:rsidR="00F0252E" w:rsidRPr="00AF5EB7" w:rsidRDefault="004A738D" w:rsidP="00F0252E">
            <w:pPr>
              <w:keepLines/>
              <w:numPr>
                <w:ilvl w:val="0"/>
                <w:numId w:val="2"/>
              </w:numPr>
              <w:tabs>
                <w:tab w:val="left" w:pos="259"/>
              </w:tabs>
              <w:ind w:left="259" w:hanging="202"/>
              <w:rPr>
                <w:rFonts w:cs="Arial"/>
                <w:sz w:val="20"/>
                <w:szCs w:val="20"/>
              </w:rPr>
            </w:pPr>
            <w:r w:rsidRPr="00AF5EB7">
              <w:rPr>
                <w:rFonts w:cs="Arial"/>
                <w:bCs/>
                <w:sz w:val="20"/>
                <w:szCs w:val="22"/>
                <w:highlight w:val="yellow"/>
              </w:rPr>
              <w:t>Gender &amp; age:</w:t>
            </w:r>
            <w:r w:rsidRPr="00AF5EB7">
              <w:rPr>
                <w:rFonts w:cs="Arial"/>
                <w:bCs/>
                <w:sz w:val="20"/>
                <w:szCs w:val="22"/>
              </w:rPr>
              <w:t xml:space="preserve"> </w:t>
            </w:r>
            <w:r w:rsidR="00F0252E" w:rsidRPr="00AF5EB7">
              <w:rPr>
                <w:rFonts w:cs="Arial"/>
                <w:bCs/>
                <w:sz w:val="20"/>
                <w:szCs w:val="22"/>
              </w:rPr>
              <w:t xml:space="preserve">Pregnant women face speciﬁc impacts such as stillbirth, preterm birth and gestational diabetes [1 mark], because heat stress and climate-related nutritional stress during pregnancy directly affect maternal and </w:t>
            </w:r>
            <w:proofErr w:type="spellStart"/>
            <w:r w:rsidR="00F0252E" w:rsidRPr="00AF5EB7">
              <w:rPr>
                <w:rFonts w:cs="Arial"/>
                <w:bCs/>
                <w:sz w:val="20"/>
                <w:szCs w:val="22"/>
              </w:rPr>
              <w:t>foetal</w:t>
            </w:r>
            <w:proofErr w:type="spellEnd"/>
            <w:r w:rsidR="00F0252E" w:rsidRPr="00AF5EB7">
              <w:rPr>
                <w:rFonts w:cs="Arial"/>
                <w:bCs/>
                <w:sz w:val="20"/>
                <w:szCs w:val="22"/>
              </w:rPr>
              <w:t xml:space="preserve"> physiology in ways that do not apply to other groups [1 additional mark].</w:t>
            </w:r>
          </w:p>
          <w:p w14:paraId="7094EDEB" w14:textId="77777777" w:rsidR="00F0252E" w:rsidRPr="00AF5EB7" w:rsidRDefault="00F0252E" w:rsidP="00F0252E">
            <w:pPr>
              <w:keepLines/>
              <w:numPr>
                <w:ilvl w:val="0"/>
                <w:numId w:val="2"/>
              </w:numPr>
              <w:tabs>
                <w:tab w:val="left" w:pos="259"/>
              </w:tabs>
              <w:ind w:left="259" w:hanging="202"/>
              <w:rPr>
                <w:rFonts w:cs="Arial"/>
                <w:sz w:val="20"/>
                <w:szCs w:val="20"/>
              </w:rPr>
            </w:pPr>
            <w:r w:rsidRPr="00AF5EB7">
              <w:rPr>
                <w:rFonts w:cs="Arial"/>
                <w:bCs/>
                <w:sz w:val="20"/>
                <w:szCs w:val="22"/>
              </w:rPr>
              <w:t xml:space="preserve">Impacts vary by </w:t>
            </w:r>
            <w:r w:rsidRPr="00AF5EB7">
              <w:rPr>
                <w:rFonts w:cs="Arial"/>
                <w:bCs/>
                <w:sz w:val="20"/>
                <w:szCs w:val="22"/>
                <w:highlight w:val="yellow"/>
              </w:rPr>
              <w:t>socio-economic status.</w:t>
            </w:r>
            <w:r w:rsidRPr="00AF5EB7">
              <w:rPr>
                <w:rFonts w:cs="Arial"/>
                <w:bCs/>
                <w:sz w:val="20"/>
                <w:szCs w:val="22"/>
              </w:rPr>
              <w:t xml:space="preserve"> Lower-income groups have reduced access to health services and fewer resources to adapt (e.g. cooling, relocation, healthcare) [1 mark], as reﬂected in the "socio-economic factors" vulnerability listed in Resource 7, meaning they experience more severe consequences from the same climate hazard compared to wealthier groups [1 additional mark].</w:t>
            </w:r>
          </w:p>
          <w:p w14:paraId="1C784BC8" w14:textId="77777777" w:rsidR="00F0252E" w:rsidRPr="00AF5EB7" w:rsidRDefault="00F0252E" w:rsidP="00F0252E">
            <w:pPr>
              <w:keepLines/>
              <w:numPr>
                <w:ilvl w:val="0"/>
                <w:numId w:val="2"/>
              </w:numPr>
              <w:tabs>
                <w:tab w:val="left" w:pos="259"/>
              </w:tabs>
              <w:ind w:left="259" w:hanging="202"/>
              <w:rPr>
                <w:rFonts w:cs="Arial"/>
                <w:sz w:val="20"/>
                <w:szCs w:val="20"/>
              </w:rPr>
            </w:pPr>
            <w:r w:rsidRPr="00AF5EB7">
              <w:rPr>
                <w:rFonts w:cs="Arial"/>
                <w:bCs/>
                <w:sz w:val="20"/>
                <w:szCs w:val="22"/>
              </w:rPr>
              <w:t xml:space="preserve">Impacts vary </w:t>
            </w:r>
            <w:r w:rsidRPr="00AF5EB7">
              <w:rPr>
                <w:rFonts w:cs="Arial"/>
                <w:bCs/>
                <w:sz w:val="20"/>
                <w:szCs w:val="22"/>
                <w:highlight w:val="yellow"/>
              </w:rPr>
              <w:t>geographically.</w:t>
            </w:r>
            <w:r w:rsidRPr="00AF5EB7">
              <w:rPr>
                <w:rFonts w:cs="Arial"/>
                <w:bCs/>
                <w:sz w:val="20"/>
                <w:szCs w:val="22"/>
              </w:rPr>
              <w:t xml:space="preserve"> Populations in low-lying coastal areas are more exposed to sea level rise and salination, threatening livelihoods and human rights [1 mark], while populations elsewhere may be more exposed to hazards such as disasters (ﬂoods/droughts/windstorms/wildﬁres) or rising temperatures depending on location [1 additional mark].</w:t>
            </w:r>
          </w:p>
          <w:p w14:paraId="4DFFF16D" w14:textId="77777777" w:rsidR="00F0252E" w:rsidRPr="00AF5EB7" w:rsidRDefault="00F0252E" w:rsidP="00F0252E">
            <w:pPr>
              <w:keepLines/>
              <w:numPr>
                <w:ilvl w:val="0"/>
                <w:numId w:val="2"/>
              </w:numPr>
              <w:tabs>
                <w:tab w:val="left" w:pos="259"/>
              </w:tabs>
              <w:ind w:left="259" w:hanging="202"/>
              <w:rPr>
                <w:rFonts w:cs="Arial"/>
                <w:sz w:val="20"/>
                <w:szCs w:val="20"/>
              </w:rPr>
            </w:pPr>
            <w:r w:rsidRPr="00AF5EB7">
              <w:rPr>
                <w:rFonts w:cs="Arial"/>
                <w:bCs/>
                <w:sz w:val="20"/>
                <w:szCs w:val="22"/>
              </w:rPr>
              <w:t xml:space="preserve">Resource 7 highlights </w:t>
            </w:r>
            <w:r w:rsidRPr="00AF5EB7">
              <w:rPr>
                <w:rFonts w:cs="Arial"/>
                <w:bCs/>
                <w:sz w:val="20"/>
                <w:szCs w:val="22"/>
                <w:highlight w:val="yellow"/>
              </w:rPr>
              <w:t>"intersecting inequalities"</w:t>
            </w:r>
            <w:r w:rsidRPr="00AF5EB7">
              <w:rPr>
                <w:rFonts w:cs="Arial"/>
                <w:bCs/>
                <w:sz w:val="20"/>
                <w:szCs w:val="22"/>
              </w:rPr>
              <w:t xml:space="preserve"> as a vulnerability factor, showing that individuals who belong to multiple at-risk categories simultaneously (e.g. poor, elderly women in coastal slums) face compounded and more severe climate change impacts than those with only a single risk factor [1 mark].</w:t>
            </w:r>
          </w:p>
          <w:p w14:paraId="0E15FEBC" w14:textId="09C7BDCC" w:rsidR="00B13ED2" w:rsidRPr="00AF5EB7" w:rsidRDefault="00B13ED2" w:rsidP="001D70CA">
            <w:pPr>
              <w:keepLines/>
              <w:tabs>
                <w:tab w:val="left" w:pos="259"/>
              </w:tabs>
              <w:ind w:left="259"/>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CDA2C5D" w14:textId="77777777" w:rsidR="00FE1867" w:rsidRDefault="00000000">
            <w:pPr>
              <w:jc w:val="center"/>
              <w:rPr>
                <w:rFonts w:cs="Arial"/>
                <w:sz w:val="20"/>
                <w:szCs w:val="20"/>
              </w:rPr>
            </w:pPr>
            <w:r>
              <w:rPr>
                <w:rFonts w:cs="Arial"/>
                <w:b/>
                <w:sz w:val="20"/>
              </w:rPr>
              <w:t>7</w:t>
            </w:r>
          </w:p>
        </w:tc>
      </w:tr>
      <w:tr w:rsidR="00FE1867" w14:paraId="4EAFCDEF"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FEDC9DD" w14:textId="77777777" w:rsidR="00FE1867" w:rsidRDefault="00000000">
            <w:pPr>
              <w:jc w:val="center"/>
              <w:rPr>
                <w:rFonts w:cs="Arial"/>
                <w:sz w:val="20"/>
                <w:szCs w:val="20"/>
              </w:rPr>
            </w:pPr>
            <w:r>
              <w:rPr>
                <w:rFonts w:cs="Arial"/>
                <w:b/>
                <w:sz w:val="20"/>
              </w:rPr>
              <w:t>2(f)</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065FA0D" w14:textId="77777777" w:rsidR="008C5C51" w:rsidRPr="00AF5EB7" w:rsidRDefault="008C5C51" w:rsidP="008C5C51">
            <w:pPr>
              <w:pStyle w:val="QuestionText"/>
              <w:keepNext/>
              <w:keepLines/>
              <w:rPr>
                <w:rFonts w:cs="Arial"/>
                <w:sz w:val="20"/>
                <w:szCs w:val="20"/>
              </w:rPr>
            </w:pPr>
            <w:r w:rsidRPr="00AF5EB7">
              <w:rPr>
                <w:rFonts w:cs="Arial"/>
                <w:b/>
                <w:sz w:val="20"/>
                <w:szCs w:val="22"/>
              </w:rPr>
              <w:t xml:space="preserve">Suggest </w:t>
            </w:r>
            <w:r w:rsidRPr="00AF5EB7">
              <w:rPr>
                <w:rFonts w:cs="Arial"/>
                <w:b/>
                <w:sz w:val="20"/>
                <w:szCs w:val="22"/>
                <w:u w:val="single"/>
              </w:rPr>
              <w:t>two</w:t>
            </w:r>
            <w:r w:rsidRPr="00AF5EB7">
              <w:rPr>
                <w:rFonts w:cs="Arial"/>
                <w:b/>
                <w:sz w:val="20"/>
                <w:szCs w:val="22"/>
              </w:rPr>
              <w:t xml:space="preserve"> strategies that cities can use to improve the lives of slum dwellers.</w:t>
            </w:r>
          </w:p>
          <w:p w14:paraId="2336AB9A" w14:textId="77777777" w:rsidR="00F0252E" w:rsidRPr="00AF5EB7" w:rsidRDefault="00F0252E" w:rsidP="00F0252E">
            <w:pPr>
              <w:keepLines/>
              <w:rPr>
                <w:rFonts w:cs="Arial"/>
                <w:sz w:val="20"/>
                <w:szCs w:val="20"/>
              </w:rPr>
            </w:pPr>
            <w:r w:rsidRPr="00AF5EB7">
              <w:rPr>
                <w:rFonts w:cs="Arial"/>
                <w:bCs/>
                <w:sz w:val="20"/>
                <w:szCs w:val="22"/>
              </w:rPr>
              <w:t>Award 1 mark for each strategy suggested, to a maximum of 4 marks.</w:t>
            </w:r>
          </w:p>
          <w:p w14:paraId="0361F57C" w14:textId="77777777" w:rsidR="00F0252E" w:rsidRPr="00AF5EB7" w:rsidRDefault="00F0252E" w:rsidP="00F0252E">
            <w:pPr>
              <w:keepLines/>
              <w:rPr>
                <w:rFonts w:cs="Arial"/>
                <w:sz w:val="20"/>
                <w:szCs w:val="20"/>
              </w:rPr>
            </w:pPr>
            <w:r w:rsidRPr="00AF5EB7">
              <w:rPr>
                <w:rFonts w:cs="Arial"/>
                <w:bCs/>
                <w:sz w:val="20"/>
                <w:szCs w:val="22"/>
              </w:rPr>
              <w:t>Award a maximum of 1 additional mark for further development of each strategy, where applicable.</w:t>
            </w:r>
          </w:p>
          <w:p w14:paraId="601354E9" w14:textId="77777777" w:rsidR="00F0252E" w:rsidRPr="00AF5EB7" w:rsidRDefault="00F0252E" w:rsidP="00F0252E">
            <w:pPr>
              <w:keepLines/>
              <w:rPr>
                <w:rFonts w:cs="Arial"/>
                <w:sz w:val="20"/>
                <w:szCs w:val="20"/>
              </w:rPr>
            </w:pPr>
            <w:r w:rsidRPr="00AF5EB7">
              <w:rPr>
                <w:rFonts w:cs="Arial"/>
                <w:bCs/>
                <w:sz w:val="20"/>
                <w:szCs w:val="22"/>
              </w:rPr>
              <w:t>Award a maximum of 2 marks for one strategy only.</w:t>
            </w:r>
          </w:p>
          <w:p w14:paraId="60AD57B1" w14:textId="77777777" w:rsidR="00F0252E" w:rsidRPr="00AF5EB7" w:rsidRDefault="00F0252E" w:rsidP="00F0252E">
            <w:pPr>
              <w:keepNext/>
              <w:keepLines/>
              <w:rPr>
                <w:rFonts w:cs="Arial"/>
                <w:sz w:val="20"/>
                <w:szCs w:val="20"/>
              </w:rPr>
            </w:pPr>
            <w:r w:rsidRPr="00AF5EB7">
              <w:rPr>
                <w:rFonts w:cs="Arial"/>
                <w:b/>
                <w:bCs/>
                <w:sz w:val="20"/>
                <w:szCs w:val="22"/>
              </w:rPr>
              <w:t>Possible responses include:</w:t>
            </w:r>
          </w:p>
          <w:p w14:paraId="750A1476" w14:textId="77777777" w:rsidR="00F0252E" w:rsidRPr="00AF5EB7" w:rsidRDefault="00F0252E" w:rsidP="00F0252E">
            <w:pPr>
              <w:keepLines/>
              <w:numPr>
                <w:ilvl w:val="0"/>
                <w:numId w:val="1"/>
              </w:numPr>
              <w:tabs>
                <w:tab w:val="left" w:pos="259"/>
              </w:tabs>
              <w:ind w:left="259" w:hanging="202"/>
              <w:rPr>
                <w:rFonts w:cs="Arial"/>
                <w:sz w:val="20"/>
                <w:szCs w:val="20"/>
              </w:rPr>
            </w:pPr>
            <w:r w:rsidRPr="00AF5EB7">
              <w:rPr>
                <w:rFonts w:cs="Arial"/>
                <w:bCs/>
                <w:sz w:val="20"/>
                <w:szCs w:val="22"/>
                <w:highlight w:val="yellow"/>
              </w:rPr>
              <w:t>In-situ slum upgrading</w:t>
            </w:r>
            <w:r w:rsidRPr="00AF5EB7">
              <w:rPr>
                <w:rFonts w:cs="Arial"/>
                <w:bCs/>
                <w:sz w:val="20"/>
                <w:szCs w:val="22"/>
              </w:rPr>
              <w:t xml:space="preserve">, where cities provide/improve basic infrastructure and services such as piped water, sanitation and waste collection directly within existing slum settlements [1 mark]. This is preferable to eviction/resettlement as it improves living conditions while </w:t>
            </w:r>
            <w:proofErr w:type="spellStart"/>
            <w:r w:rsidRPr="00AF5EB7">
              <w:rPr>
                <w:rFonts w:cs="Arial"/>
                <w:bCs/>
                <w:sz w:val="20"/>
                <w:szCs w:val="22"/>
              </w:rPr>
              <w:t>minimising</w:t>
            </w:r>
            <w:proofErr w:type="spellEnd"/>
            <w:r w:rsidRPr="00AF5EB7">
              <w:rPr>
                <w:rFonts w:cs="Arial"/>
                <w:bCs/>
                <w:sz w:val="20"/>
                <w:szCs w:val="22"/>
              </w:rPr>
              <w:t xml:space="preserve"> disruption to residents' existing livelihoods and social networks [1 additional mark].</w:t>
            </w:r>
          </w:p>
          <w:p w14:paraId="1EBFFA0A" w14:textId="77777777" w:rsidR="00F0252E" w:rsidRPr="00AF5EB7" w:rsidRDefault="00F0252E" w:rsidP="00F0252E">
            <w:pPr>
              <w:keepLines/>
              <w:numPr>
                <w:ilvl w:val="0"/>
                <w:numId w:val="1"/>
              </w:numPr>
              <w:tabs>
                <w:tab w:val="left" w:pos="259"/>
              </w:tabs>
              <w:ind w:left="259" w:hanging="202"/>
              <w:rPr>
                <w:rFonts w:cs="Arial"/>
                <w:sz w:val="20"/>
                <w:szCs w:val="20"/>
              </w:rPr>
            </w:pPr>
            <w:r w:rsidRPr="00AF5EB7">
              <w:rPr>
                <w:rFonts w:cs="Arial"/>
                <w:bCs/>
                <w:sz w:val="20"/>
                <w:szCs w:val="22"/>
                <w:highlight w:val="yellow"/>
              </w:rPr>
              <w:t>Participatory/community-based upgrading</w:t>
            </w:r>
            <w:r w:rsidRPr="00AF5EB7">
              <w:rPr>
                <w:rFonts w:cs="Arial"/>
                <w:bCs/>
                <w:sz w:val="20"/>
                <w:szCs w:val="22"/>
              </w:rPr>
              <w:t xml:space="preserve"> </w:t>
            </w:r>
            <w:proofErr w:type="spellStart"/>
            <w:r w:rsidRPr="00AF5EB7">
              <w:rPr>
                <w:rFonts w:cs="Arial"/>
                <w:bCs/>
                <w:sz w:val="20"/>
                <w:szCs w:val="22"/>
              </w:rPr>
              <w:t>programmes</w:t>
            </w:r>
            <w:proofErr w:type="spellEnd"/>
            <w:r w:rsidRPr="00AF5EB7">
              <w:rPr>
                <w:rFonts w:cs="Arial"/>
                <w:bCs/>
                <w:sz w:val="20"/>
                <w:szCs w:val="22"/>
              </w:rPr>
              <w:t xml:space="preserve"> that involve slum dwellers in the planning and decision-making process [1 mark]. This ensures that strategies address the actual needs of residents and </w:t>
            </w:r>
            <w:r w:rsidR="00ED25EC" w:rsidRPr="00AF5EB7">
              <w:rPr>
                <w:rFonts w:cs="Arial"/>
                <w:bCs/>
                <w:sz w:val="20"/>
                <w:szCs w:val="22"/>
              </w:rPr>
              <w:t>foster</w:t>
            </w:r>
            <w:r w:rsidRPr="00AF5EB7">
              <w:rPr>
                <w:rFonts w:cs="Arial"/>
                <w:bCs/>
                <w:sz w:val="20"/>
                <w:szCs w:val="22"/>
              </w:rPr>
              <w:t xml:space="preserve"> a sense of ownership, increasing the likelihood of long-term success and maintenance of improvements [1 additional mark].</w:t>
            </w:r>
          </w:p>
          <w:p w14:paraId="45E81F2F" w14:textId="77777777" w:rsidR="00F0252E" w:rsidRPr="00AF5EB7" w:rsidRDefault="00F0252E" w:rsidP="00F0252E">
            <w:pPr>
              <w:keepLines/>
              <w:numPr>
                <w:ilvl w:val="0"/>
                <w:numId w:val="1"/>
              </w:numPr>
              <w:tabs>
                <w:tab w:val="left" w:pos="259"/>
              </w:tabs>
              <w:ind w:left="259" w:hanging="202"/>
              <w:rPr>
                <w:rFonts w:cs="Arial"/>
                <w:sz w:val="20"/>
                <w:szCs w:val="20"/>
              </w:rPr>
            </w:pPr>
            <w:r w:rsidRPr="00AF5EB7">
              <w:rPr>
                <w:rFonts w:cs="Arial"/>
                <w:bCs/>
                <w:sz w:val="20"/>
                <w:szCs w:val="22"/>
              </w:rPr>
              <w:lastRenderedPageBreak/>
              <w:t xml:space="preserve">Provision of </w:t>
            </w:r>
            <w:r w:rsidRPr="00AF5EB7">
              <w:rPr>
                <w:rFonts w:cs="Arial"/>
                <w:bCs/>
                <w:sz w:val="20"/>
                <w:szCs w:val="22"/>
                <w:highlight w:val="yellow"/>
              </w:rPr>
              <w:t>secure land tenure</w:t>
            </w:r>
            <w:r w:rsidRPr="00AF5EB7">
              <w:rPr>
                <w:rFonts w:cs="Arial"/>
                <w:bCs/>
                <w:sz w:val="20"/>
                <w:szCs w:val="22"/>
              </w:rPr>
              <w:t xml:space="preserve"> or </w:t>
            </w:r>
            <w:r w:rsidRPr="00AF5EB7">
              <w:rPr>
                <w:rFonts w:cs="Arial"/>
                <w:bCs/>
                <w:sz w:val="20"/>
                <w:szCs w:val="22"/>
                <w:highlight w:val="yellow"/>
              </w:rPr>
              <w:t>affordable/social</w:t>
            </w:r>
            <w:r w:rsidR="000F28EF" w:rsidRPr="00AF5EB7">
              <w:rPr>
                <w:rFonts w:cs="Arial"/>
                <w:bCs/>
                <w:sz w:val="20"/>
                <w:szCs w:val="22"/>
                <w:highlight w:val="yellow"/>
              </w:rPr>
              <w:t>/public</w:t>
            </w:r>
            <w:r w:rsidRPr="00AF5EB7">
              <w:rPr>
                <w:rFonts w:cs="Arial"/>
                <w:bCs/>
                <w:sz w:val="20"/>
                <w:szCs w:val="22"/>
                <w:highlight w:val="yellow"/>
              </w:rPr>
              <w:t xml:space="preserve"> housing</w:t>
            </w:r>
            <w:r w:rsidRPr="00AF5EB7">
              <w:rPr>
                <w:rFonts w:cs="Arial"/>
                <w:bCs/>
                <w:sz w:val="20"/>
                <w:szCs w:val="22"/>
              </w:rPr>
              <w:t xml:space="preserve"> schemes [1 mark], giving slum dwellers legal recognition and incentive to invest in improving their own homes and communities [1 additional mark].</w:t>
            </w:r>
          </w:p>
          <w:p w14:paraId="750127D6" w14:textId="77777777" w:rsidR="00F0252E" w:rsidRPr="00AF5EB7" w:rsidRDefault="00F0252E" w:rsidP="00F0252E">
            <w:pPr>
              <w:keepLines/>
              <w:numPr>
                <w:ilvl w:val="0"/>
                <w:numId w:val="1"/>
              </w:numPr>
              <w:tabs>
                <w:tab w:val="left" w:pos="259"/>
              </w:tabs>
              <w:ind w:left="259" w:hanging="202"/>
              <w:rPr>
                <w:rFonts w:cs="Arial"/>
                <w:sz w:val="20"/>
                <w:szCs w:val="20"/>
              </w:rPr>
            </w:pPr>
            <w:r w:rsidRPr="00AF5EB7">
              <w:rPr>
                <w:rFonts w:cs="Arial"/>
                <w:bCs/>
                <w:sz w:val="20"/>
                <w:szCs w:val="22"/>
                <w:highlight w:val="yellow"/>
              </w:rPr>
              <w:t>Microﬁnance</w:t>
            </w:r>
            <w:r w:rsidRPr="00AF5EB7">
              <w:rPr>
                <w:rFonts w:cs="Arial"/>
                <w:bCs/>
                <w:sz w:val="20"/>
                <w:szCs w:val="22"/>
              </w:rPr>
              <w:t xml:space="preserve"> schemes providing small loans/credit to slum dwellers [1 mark], enabling them to start small businesses or improve housing, thereby improving household income and living standards [1 additional mark].</w:t>
            </w:r>
          </w:p>
          <w:p w14:paraId="60F662D6" w14:textId="4EC8FEC5" w:rsidR="00B13ED2" w:rsidRPr="00AF5EB7" w:rsidRDefault="00B13ED2" w:rsidP="001D70CA">
            <w:pPr>
              <w:keepLines/>
              <w:tabs>
                <w:tab w:val="left" w:pos="259"/>
              </w:tabs>
              <w:ind w:left="259"/>
              <w:rPr>
                <w:rFonts w:cs="Arial"/>
                <w:sz w:val="20"/>
                <w:szCs w:val="20"/>
              </w:rPr>
            </w:pP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73A9D42" w14:textId="77777777" w:rsidR="00FE1867" w:rsidRDefault="00000000">
            <w:pPr>
              <w:jc w:val="center"/>
              <w:rPr>
                <w:rFonts w:cs="Arial"/>
                <w:sz w:val="20"/>
                <w:szCs w:val="20"/>
              </w:rPr>
            </w:pPr>
            <w:r>
              <w:rPr>
                <w:rFonts w:cs="Arial"/>
                <w:b/>
                <w:sz w:val="20"/>
              </w:rPr>
              <w:lastRenderedPageBreak/>
              <w:t>4</w:t>
            </w:r>
          </w:p>
        </w:tc>
      </w:tr>
    </w:tbl>
    <w:p w14:paraId="497C2550" w14:textId="77777777" w:rsidR="00FE1867" w:rsidRDefault="00000000">
      <w:pPr>
        <w:pStyle w:val="Heading1"/>
        <w:pageBreakBefore/>
        <w:rPr>
          <w:rFonts w:ascii="Arial" w:hAnsi="Arial" w:cs="Arial"/>
          <w:sz w:val="20"/>
          <w:szCs w:val="20"/>
        </w:rPr>
      </w:pPr>
      <w:r>
        <w:rPr>
          <w:rFonts w:ascii="Arial" w:hAnsi="Arial" w:cs="Arial"/>
          <w:sz w:val="20"/>
        </w:rPr>
        <w:lastRenderedPageBreak/>
        <w:t>Section C</w:t>
      </w:r>
    </w:p>
    <w:p w14:paraId="3AB03F96" w14:textId="77777777" w:rsidR="00FE1867" w:rsidRDefault="00000000">
      <w:pPr>
        <w:pStyle w:val="Heading2"/>
        <w:rPr>
          <w:rFonts w:ascii="Arial" w:hAnsi="Arial" w:cs="Arial"/>
          <w:sz w:val="20"/>
          <w:szCs w:val="20"/>
        </w:rPr>
      </w:pPr>
      <w:r>
        <w:rPr>
          <w:rFonts w:ascii="Arial" w:hAnsi="Arial" w:cs="Arial"/>
          <w:sz w:val="20"/>
        </w:rPr>
        <w:t>Cluster 3: Sustainable Future and Climate Change</w:t>
      </w:r>
    </w:p>
    <w:p w14:paraId="168428F3" w14:textId="77777777" w:rsidR="00FE1867" w:rsidRDefault="00FE1867"/>
    <w:tbl>
      <w:tblPr>
        <w:tblW w:w="0" w:type="auto"/>
        <w:jc w:val="center"/>
        <w:tblLayout w:type="fixed"/>
        <w:tblLook w:val="04A0" w:firstRow="1" w:lastRow="0" w:firstColumn="1" w:lastColumn="0" w:noHBand="0" w:noVBand="1"/>
      </w:tblPr>
      <w:tblGrid>
        <w:gridCol w:w="1080"/>
        <w:gridCol w:w="8568"/>
        <w:gridCol w:w="936"/>
      </w:tblGrid>
      <w:tr w:rsidR="00FE1867" w14:paraId="4907273F" w14:textId="77777777">
        <w:trPr>
          <w:tblHeader/>
          <w:jc w:val="center"/>
        </w:trPr>
        <w:tc>
          <w:tcPr>
            <w:tcW w:w="1080"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6723A261" w14:textId="77777777" w:rsidR="00FE1867" w:rsidRDefault="00000000">
            <w:pPr>
              <w:jc w:val="center"/>
              <w:rPr>
                <w:rFonts w:cs="Arial"/>
                <w:sz w:val="20"/>
                <w:szCs w:val="20"/>
              </w:rPr>
            </w:pPr>
            <w:r>
              <w:rPr>
                <w:rFonts w:cs="Arial"/>
                <w:b/>
                <w:sz w:val="20"/>
              </w:rPr>
              <w:t>Question</w:t>
            </w:r>
          </w:p>
        </w:tc>
        <w:tc>
          <w:tcPr>
            <w:tcW w:w="8568"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5D19549A" w14:textId="77777777" w:rsidR="00FE1867" w:rsidRDefault="00000000">
            <w:pPr>
              <w:jc w:val="center"/>
              <w:rPr>
                <w:rFonts w:cs="Arial"/>
                <w:sz w:val="20"/>
                <w:szCs w:val="20"/>
              </w:rPr>
            </w:pPr>
            <w:r>
              <w:rPr>
                <w:rFonts w:cs="Arial"/>
                <w:b/>
                <w:sz w:val="20"/>
              </w:rPr>
              <w:t>Answer</w:t>
            </w:r>
          </w:p>
        </w:tc>
        <w:tc>
          <w:tcPr>
            <w:tcW w:w="936" w:type="dxa"/>
            <w:tcBorders>
              <w:top w:val="single" w:sz="4" w:space="0" w:color="B7B7B7"/>
              <w:left w:val="single" w:sz="4" w:space="0" w:color="B7B7B7"/>
              <w:bottom w:val="single" w:sz="4" w:space="0" w:color="B7B7B7"/>
              <w:right w:val="single" w:sz="4" w:space="0" w:color="B7B7B7"/>
            </w:tcBorders>
            <w:shd w:val="clear" w:color="auto" w:fill="D9D9D9" w:themeFill="background1" w:themeFillShade="D9"/>
            <w:tcMar>
              <w:top w:w="70" w:type="dxa"/>
              <w:left w:w="90" w:type="dxa"/>
              <w:bottom w:w="70" w:type="dxa"/>
              <w:right w:w="90" w:type="dxa"/>
            </w:tcMar>
            <w:vAlign w:val="center"/>
          </w:tcPr>
          <w:p w14:paraId="2FCF9155" w14:textId="77777777" w:rsidR="00FE1867" w:rsidRDefault="00000000">
            <w:pPr>
              <w:jc w:val="center"/>
              <w:rPr>
                <w:rFonts w:cs="Arial"/>
                <w:sz w:val="20"/>
                <w:szCs w:val="20"/>
              </w:rPr>
            </w:pPr>
            <w:r>
              <w:rPr>
                <w:rFonts w:cs="Arial"/>
                <w:b/>
                <w:sz w:val="20"/>
              </w:rPr>
              <w:t>Marks</w:t>
            </w:r>
          </w:p>
        </w:tc>
      </w:tr>
      <w:tr w:rsidR="00FE1867" w14:paraId="1E24F83C"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2796CA9" w14:textId="77777777" w:rsidR="00FE1867" w:rsidRDefault="00000000">
            <w:pPr>
              <w:jc w:val="center"/>
              <w:rPr>
                <w:rFonts w:cs="Arial"/>
                <w:sz w:val="20"/>
                <w:szCs w:val="20"/>
              </w:rPr>
            </w:pPr>
            <w:r>
              <w:rPr>
                <w:rFonts w:cs="Arial"/>
                <w:b/>
                <w:sz w:val="20"/>
              </w:rPr>
              <w:t>3</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74A61E3" w14:textId="77777777" w:rsidR="00165895" w:rsidRPr="00AF5EB7" w:rsidRDefault="00165895" w:rsidP="00165895">
            <w:pPr>
              <w:pStyle w:val="QuestionText"/>
              <w:keepNext/>
              <w:keepLines/>
              <w:rPr>
                <w:rFonts w:cs="Arial"/>
                <w:sz w:val="20"/>
                <w:szCs w:val="20"/>
              </w:rPr>
            </w:pPr>
            <w:r w:rsidRPr="00AF5EB7">
              <w:rPr>
                <w:rFonts w:cs="Arial"/>
                <w:b/>
                <w:sz w:val="20"/>
                <w:szCs w:val="22"/>
              </w:rPr>
              <w:t>“Partnerships between the different actors are more important than the actions of any single actor in responding effectively to climate change.” Evaluate this statement.</w:t>
            </w:r>
          </w:p>
          <w:p w14:paraId="7B9A4124" w14:textId="77777777" w:rsidR="00165895" w:rsidRPr="00AF5EB7" w:rsidRDefault="00165895" w:rsidP="00165895">
            <w:pPr>
              <w:keepNext/>
              <w:keepLines/>
              <w:rPr>
                <w:rFonts w:cs="Arial"/>
                <w:sz w:val="20"/>
                <w:szCs w:val="20"/>
              </w:rPr>
            </w:pPr>
            <w:r w:rsidRPr="00AF5EB7">
              <w:rPr>
                <w:rFonts w:cs="Arial"/>
                <w:b/>
                <w:sz w:val="20"/>
                <w:szCs w:val="22"/>
              </w:rPr>
              <w:t>Possible Approaches:</w:t>
            </w:r>
          </w:p>
          <w:p w14:paraId="67C1EFB2" w14:textId="77777777" w:rsidR="00165895" w:rsidRPr="00AF5EB7" w:rsidRDefault="00165895" w:rsidP="00165895">
            <w:pPr>
              <w:keepLines/>
              <w:rPr>
                <w:rFonts w:cs="Arial"/>
                <w:sz w:val="20"/>
                <w:szCs w:val="20"/>
              </w:rPr>
            </w:pPr>
            <w:r w:rsidRPr="00AF5EB7">
              <w:rPr>
                <w:rFonts w:cs="Arial"/>
                <w:sz w:val="20"/>
                <w:szCs w:val="22"/>
              </w:rPr>
              <w:t xml:space="preserve">Candidates could approach the question by making a judgement on whether partnerships between different actors are more important than the actions of any single actor through </w:t>
            </w:r>
            <w:proofErr w:type="gramStart"/>
            <w:r w:rsidRPr="00AF5EB7">
              <w:rPr>
                <w:rFonts w:cs="Arial"/>
                <w:sz w:val="20"/>
                <w:szCs w:val="22"/>
              </w:rPr>
              <w:t>a consideration</w:t>
            </w:r>
            <w:proofErr w:type="gramEnd"/>
            <w:r w:rsidRPr="00AF5EB7">
              <w:rPr>
                <w:rFonts w:cs="Arial"/>
                <w:sz w:val="20"/>
                <w:szCs w:val="22"/>
              </w:rPr>
              <w:t xml:space="preserve"> of the relative contributions of states, firms and non-governmental </w:t>
            </w:r>
            <w:proofErr w:type="spellStart"/>
            <w:r w:rsidRPr="00AF5EB7">
              <w:rPr>
                <w:rFonts w:cs="Arial"/>
                <w:sz w:val="20"/>
                <w:szCs w:val="22"/>
              </w:rPr>
              <w:t>organisations</w:t>
            </w:r>
            <w:proofErr w:type="spellEnd"/>
            <w:r w:rsidRPr="00AF5EB7">
              <w:rPr>
                <w:rFonts w:cs="Arial"/>
                <w:sz w:val="20"/>
                <w:szCs w:val="22"/>
              </w:rPr>
              <w:t xml:space="preserve">. Candidates could </w:t>
            </w:r>
            <w:proofErr w:type="spellStart"/>
            <w:r w:rsidRPr="00AF5EB7">
              <w:rPr>
                <w:rFonts w:cs="Arial"/>
                <w:sz w:val="20"/>
                <w:szCs w:val="22"/>
              </w:rPr>
              <w:t>analyse</w:t>
            </w:r>
            <w:proofErr w:type="spellEnd"/>
            <w:r w:rsidRPr="00AF5EB7">
              <w:rPr>
                <w:rFonts w:cs="Arial"/>
                <w:sz w:val="20"/>
                <w:szCs w:val="22"/>
              </w:rPr>
              <w:t xml:space="preserve"> how partnerships combine finance, regulatory authority, technology and local knowledge to address the causes and impacts of climate change. Candidates could evaluate whether such cooperation extends the reach and effectiveness of responses beyond what one actor could achieve.</w:t>
            </w:r>
          </w:p>
          <w:p w14:paraId="161575FB" w14:textId="77777777" w:rsidR="00165895" w:rsidRPr="00AF5EB7" w:rsidRDefault="00165895" w:rsidP="00165895">
            <w:pPr>
              <w:keepLines/>
              <w:rPr>
                <w:rFonts w:cs="Arial"/>
                <w:sz w:val="20"/>
                <w:szCs w:val="20"/>
              </w:rPr>
            </w:pPr>
            <w:r w:rsidRPr="00AF5EB7">
              <w:rPr>
                <w:rFonts w:cs="Arial"/>
                <w:sz w:val="20"/>
                <w:szCs w:val="22"/>
              </w:rPr>
              <w:t xml:space="preserve">Candidates could also approach the question by making a judgement on whether partnerships are more important in some contexts than others through </w:t>
            </w:r>
            <w:proofErr w:type="gramStart"/>
            <w:r w:rsidRPr="00AF5EB7">
              <w:rPr>
                <w:rFonts w:cs="Arial"/>
                <w:sz w:val="20"/>
                <w:szCs w:val="22"/>
              </w:rPr>
              <w:t>a consideration</w:t>
            </w:r>
            <w:proofErr w:type="gramEnd"/>
            <w:r w:rsidRPr="00AF5EB7">
              <w:rPr>
                <w:rFonts w:cs="Arial"/>
                <w:sz w:val="20"/>
                <w:szCs w:val="22"/>
              </w:rPr>
              <w:t xml:space="preserve"> of two or more case studies. Candidates could </w:t>
            </w:r>
            <w:proofErr w:type="spellStart"/>
            <w:r w:rsidRPr="00AF5EB7">
              <w:rPr>
                <w:rFonts w:cs="Arial"/>
                <w:sz w:val="20"/>
                <w:szCs w:val="22"/>
              </w:rPr>
              <w:t>analyse</w:t>
            </w:r>
            <w:proofErr w:type="spellEnd"/>
            <w:r w:rsidRPr="00AF5EB7">
              <w:rPr>
                <w:rFonts w:cs="Arial"/>
                <w:sz w:val="20"/>
                <w:szCs w:val="22"/>
              </w:rPr>
              <w:t xml:space="preserve"> contextual factors such as the scale of the response, national economic capacity, political commitment and the participation of vulnerable communities. Candidates could compare the outcomes of partnerships with state-led or firm-led measures and evaluate whether cooperation produces sustained and measurable results.</w:t>
            </w:r>
          </w:p>
          <w:p w14:paraId="505BCA64" w14:textId="77777777" w:rsidR="00165895" w:rsidRPr="00AF5EB7" w:rsidRDefault="00165895" w:rsidP="00165895">
            <w:pPr>
              <w:keepLines/>
              <w:rPr>
                <w:rFonts w:cs="Arial"/>
                <w:sz w:val="20"/>
                <w:szCs w:val="20"/>
              </w:rPr>
            </w:pPr>
            <w:r w:rsidRPr="00AF5EB7">
              <w:rPr>
                <w:rFonts w:cs="Arial"/>
                <w:i/>
                <w:sz w:val="20"/>
                <w:szCs w:val="22"/>
              </w:rPr>
              <w:t>Levels marked using Generic Level Descriptors for 20m H2 essays</w:t>
            </w:r>
          </w:p>
          <w:p w14:paraId="6C703E9C" w14:textId="77777777" w:rsidR="00165895" w:rsidRPr="00AF5EB7" w:rsidRDefault="00165895" w:rsidP="00165895">
            <w:pPr>
              <w:keepLines/>
              <w:rPr>
                <w:rFonts w:cs="Arial"/>
                <w:sz w:val="20"/>
                <w:szCs w:val="20"/>
              </w:rPr>
            </w:pPr>
            <w:r w:rsidRPr="00AF5EB7">
              <w:rPr>
                <w:rFonts w:cs="Arial"/>
                <w:b/>
                <w:sz w:val="20"/>
                <w:szCs w:val="22"/>
              </w:rPr>
              <w:t>AO3</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91ED02C" w14:textId="77777777" w:rsidR="00FE1867" w:rsidRDefault="00000000">
            <w:pPr>
              <w:jc w:val="center"/>
              <w:rPr>
                <w:rFonts w:cs="Arial"/>
                <w:sz w:val="20"/>
                <w:szCs w:val="20"/>
              </w:rPr>
            </w:pPr>
            <w:r>
              <w:rPr>
                <w:rFonts w:cs="Arial"/>
                <w:b/>
                <w:sz w:val="20"/>
              </w:rPr>
              <w:t>20</w:t>
            </w:r>
          </w:p>
        </w:tc>
      </w:tr>
      <w:tr w:rsidR="00FE1867" w14:paraId="5EB043ED" w14:textId="77777777">
        <w:trPr>
          <w:jc w:val="center"/>
        </w:trPr>
        <w:tc>
          <w:tcPr>
            <w:tcW w:w="1080"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B53DDE2" w14:textId="77777777" w:rsidR="00FE1867" w:rsidRDefault="00000000">
            <w:pPr>
              <w:jc w:val="center"/>
              <w:rPr>
                <w:rFonts w:cs="Arial"/>
                <w:sz w:val="20"/>
                <w:szCs w:val="20"/>
              </w:rPr>
            </w:pPr>
            <w:r>
              <w:rPr>
                <w:rFonts w:cs="Arial"/>
                <w:b/>
                <w:sz w:val="20"/>
              </w:rPr>
              <w:t>4</w:t>
            </w:r>
          </w:p>
        </w:tc>
        <w:tc>
          <w:tcPr>
            <w:tcW w:w="856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B73D08A" w14:textId="77777777" w:rsidR="00165895" w:rsidRPr="00AF5EB7" w:rsidRDefault="00165895" w:rsidP="00165895">
            <w:pPr>
              <w:pStyle w:val="QuestionText"/>
              <w:keepNext/>
              <w:keepLines/>
              <w:rPr>
                <w:rFonts w:cs="Arial"/>
                <w:sz w:val="20"/>
                <w:szCs w:val="20"/>
              </w:rPr>
            </w:pPr>
            <w:r w:rsidRPr="00AF5EB7">
              <w:rPr>
                <w:rFonts w:cs="Arial"/>
                <w:b/>
                <w:sz w:val="20"/>
                <w:szCs w:val="22"/>
              </w:rPr>
              <w:t>Evaluate the success of strategies used to manage non-hazardous solid waste in urban areas.</w:t>
            </w:r>
          </w:p>
          <w:p w14:paraId="151402C5" w14:textId="77777777" w:rsidR="00165895" w:rsidRPr="00AF5EB7" w:rsidRDefault="00165895" w:rsidP="00165895">
            <w:pPr>
              <w:keepNext/>
              <w:keepLines/>
              <w:rPr>
                <w:rFonts w:cs="Arial"/>
                <w:sz w:val="20"/>
                <w:szCs w:val="20"/>
              </w:rPr>
            </w:pPr>
            <w:r w:rsidRPr="00AF5EB7">
              <w:rPr>
                <w:rFonts w:cs="Arial"/>
                <w:b/>
                <w:sz w:val="20"/>
                <w:szCs w:val="22"/>
              </w:rPr>
              <w:t>Possible Approaches:</w:t>
            </w:r>
          </w:p>
          <w:p w14:paraId="3BBB01BB" w14:textId="77777777" w:rsidR="00165895" w:rsidRPr="00AF5EB7" w:rsidRDefault="00165895" w:rsidP="00165895">
            <w:pPr>
              <w:keepLines/>
              <w:rPr>
                <w:rFonts w:cs="Arial"/>
                <w:sz w:val="20"/>
                <w:szCs w:val="20"/>
              </w:rPr>
            </w:pPr>
            <w:r w:rsidRPr="00AF5EB7">
              <w:rPr>
                <w:rFonts w:cs="Arial"/>
                <w:sz w:val="20"/>
                <w:szCs w:val="22"/>
              </w:rPr>
              <w:t xml:space="preserve">Candidates could approach the question by making a judgement on whether strategies used to manage non-hazardous solid waste in urban areas have been successful through </w:t>
            </w:r>
            <w:proofErr w:type="gramStart"/>
            <w:r w:rsidRPr="00AF5EB7">
              <w:rPr>
                <w:rFonts w:cs="Arial"/>
                <w:sz w:val="20"/>
                <w:szCs w:val="22"/>
              </w:rPr>
              <w:t>a consideration</w:t>
            </w:r>
            <w:proofErr w:type="gramEnd"/>
            <w:r w:rsidRPr="00AF5EB7">
              <w:rPr>
                <w:rFonts w:cs="Arial"/>
                <w:sz w:val="20"/>
                <w:szCs w:val="22"/>
              </w:rPr>
              <w:t xml:space="preserve"> of two or more case studies. Candidates could evaluate whether strategies have met their aims of reducing waste, recovering useful materials and disposing of residual waste safely. Candidates could also </w:t>
            </w:r>
            <w:proofErr w:type="spellStart"/>
            <w:r w:rsidRPr="00AF5EB7">
              <w:rPr>
                <w:rFonts w:cs="Arial"/>
                <w:sz w:val="20"/>
                <w:szCs w:val="22"/>
              </w:rPr>
              <w:t>analyse</w:t>
            </w:r>
            <w:proofErr w:type="spellEnd"/>
            <w:r w:rsidRPr="00AF5EB7">
              <w:rPr>
                <w:rFonts w:cs="Arial"/>
                <w:sz w:val="20"/>
                <w:szCs w:val="22"/>
              </w:rPr>
              <w:t xml:space="preserve"> contextual factors such as financial resources, collection coverage, waste composition and public participation, which may contribute to differences in success.</w:t>
            </w:r>
          </w:p>
          <w:p w14:paraId="103E2553" w14:textId="77777777" w:rsidR="00165895" w:rsidRPr="00AF5EB7" w:rsidRDefault="00165895" w:rsidP="00165895">
            <w:pPr>
              <w:keepLines/>
              <w:rPr>
                <w:rFonts w:cs="Arial"/>
                <w:sz w:val="20"/>
                <w:szCs w:val="20"/>
              </w:rPr>
            </w:pPr>
            <w:r w:rsidRPr="00AF5EB7">
              <w:rPr>
                <w:rFonts w:cs="Arial"/>
                <w:sz w:val="20"/>
                <w:szCs w:val="22"/>
              </w:rPr>
              <w:t xml:space="preserve">Candidates could also approach the question by making a judgement on whether some strategies have been more successful than others through a consideration of criteria such as long-term waste reduction, environmental protection, affordability and social equity. Candidates could compare reduction, reuse and recycling with incineration and landfill. Candidates could </w:t>
            </w:r>
            <w:proofErr w:type="spellStart"/>
            <w:r w:rsidRPr="00AF5EB7">
              <w:rPr>
                <w:rFonts w:cs="Arial"/>
                <w:sz w:val="20"/>
                <w:szCs w:val="22"/>
              </w:rPr>
              <w:t>analyse</w:t>
            </w:r>
            <w:proofErr w:type="spellEnd"/>
            <w:r w:rsidRPr="00AF5EB7">
              <w:rPr>
                <w:rFonts w:cs="Arial"/>
                <w:sz w:val="20"/>
                <w:szCs w:val="22"/>
              </w:rPr>
              <w:t xml:space="preserve"> the limits of each strategy, including the continuing need to dispose of residual waste, and assess whether a combination of strategies is more successful in different urban contexts.</w:t>
            </w:r>
          </w:p>
          <w:p w14:paraId="3B2A9215" w14:textId="77777777" w:rsidR="00165895" w:rsidRPr="00AF5EB7" w:rsidRDefault="00165895" w:rsidP="00165895">
            <w:pPr>
              <w:keepLines/>
              <w:rPr>
                <w:rFonts w:cs="Arial"/>
                <w:sz w:val="20"/>
                <w:szCs w:val="20"/>
              </w:rPr>
            </w:pPr>
            <w:r w:rsidRPr="00AF5EB7">
              <w:rPr>
                <w:rFonts w:cs="Arial"/>
                <w:i/>
                <w:sz w:val="20"/>
                <w:szCs w:val="22"/>
              </w:rPr>
              <w:t>Levels marked using Generic Level Descriptors for 20m H2 essays</w:t>
            </w:r>
          </w:p>
          <w:p w14:paraId="6B32FA8E" w14:textId="77777777" w:rsidR="00165895" w:rsidRPr="00AF5EB7" w:rsidRDefault="00165895" w:rsidP="00165895">
            <w:pPr>
              <w:keepLines/>
              <w:rPr>
                <w:rFonts w:cs="Arial"/>
                <w:sz w:val="20"/>
                <w:szCs w:val="20"/>
              </w:rPr>
            </w:pPr>
            <w:r w:rsidRPr="00AF5EB7">
              <w:rPr>
                <w:rFonts w:cs="Arial"/>
                <w:b/>
                <w:sz w:val="20"/>
                <w:szCs w:val="22"/>
              </w:rPr>
              <w:t>AO3</w:t>
            </w:r>
          </w:p>
        </w:tc>
        <w:tc>
          <w:tcPr>
            <w:tcW w:w="936"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DC30C01" w14:textId="77777777" w:rsidR="00FE1867" w:rsidRDefault="00000000">
            <w:pPr>
              <w:jc w:val="center"/>
              <w:rPr>
                <w:rFonts w:cs="Arial"/>
                <w:sz w:val="20"/>
                <w:szCs w:val="20"/>
              </w:rPr>
            </w:pPr>
            <w:r>
              <w:rPr>
                <w:rFonts w:cs="Arial"/>
                <w:b/>
                <w:sz w:val="20"/>
              </w:rPr>
              <w:t>20</w:t>
            </w:r>
          </w:p>
        </w:tc>
      </w:tr>
    </w:tbl>
    <w:p w14:paraId="2B2AB277" w14:textId="77777777" w:rsidR="00FE1867" w:rsidRDefault="00FE1867"/>
    <w:sectPr w:rsidR="00FE1867" w:rsidSect="00C16A26">
      <w:headerReference w:type="default" r:id="rId11"/>
      <w:footerReference w:type="default" r:id="rId12"/>
      <w:pgSz w:w="11909" w:h="16834"/>
      <w:pgMar w:top="1037" w:right="936" w:bottom="936"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9667" w14:textId="77777777" w:rsidR="00582BD3" w:rsidRDefault="00582BD3" w:rsidP="00247820">
      <w:pPr>
        <w:spacing w:after="0"/>
      </w:pPr>
      <w:r>
        <w:separator/>
      </w:r>
    </w:p>
  </w:endnote>
  <w:endnote w:type="continuationSeparator" w:id="0">
    <w:p w14:paraId="24609D1A" w14:textId="77777777" w:rsidR="00582BD3" w:rsidRDefault="00582BD3" w:rsidP="002478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B259" w14:textId="77777777" w:rsidR="00000000" w:rsidRDefault="00000000">
    <w:pPr>
      <w:pStyle w:val="Footer"/>
      <w:jc w:val="center"/>
    </w:pPr>
    <w:r>
      <w:rPr>
        <w:sz w:val="16"/>
      </w:rPr>
      <w:t xml:space="preserve">2026 H2 Geography Paper 2 Answer Key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5F368" w14:textId="77777777" w:rsidR="00582BD3" w:rsidRDefault="00582BD3" w:rsidP="00247820">
      <w:pPr>
        <w:spacing w:after="0"/>
      </w:pPr>
      <w:r>
        <w:separator/>
      </w:r>
    </w:p>
  </w:footnote>
  <w:footnote w:type="continuationSeparator" w:id="0">
    <w:p w14:paraId="2CDA09CA" w14:textId="77777777" w:rsidR="00582BD3" w:rsidRDefault="00582BD3" w:rsidP="002478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C8CE" w14:textId="16C3D661" w:rsidR="00C16A26" w:rsidRDefault="00C16A2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FE4"/>
    <w:multiLevelType w:val="hybridMultilevel"/>
    <w:tmpl w:val="BFBE59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DB3EB5"/>
    <w:multiLevelType w:val="hybridMultilevel"/>
    <w:tmpl w:val="ACA6DCF6"/>
    <w:lvl w:ilvl="0" w:tplc="63623824">
      <w:numFmt w:val="bullet"/>
      <w:lvlText w:val="•"/>
      <w:lvlJc w:val="left"/>
      <w:pPr>
        <w:ind w:left="146" w:hanging="146"/>
      </w:pPr>
      <w:rPr>
        <w:rFonts w:ascii="Tahoma" w:eastAsia="Tahoma" w:hAnsi="Tahoma" w:cs="Tahoma" w:hint="default"/>
        <w:b w:val="0"/>
        <w:bCs w:val="0"/>
        <w:i w:val="0"/>
        <w:iCs w:val="0"/>
        <w:spacing w:val="0"/>
        <w:w w:val="104"/>
        <w:sz w:val="22"/>
        <w:szCs w:val="22"/>
        <w:lang w:val="en-US" w:eastAsia="en-US" w:bidi="ar-SA"/>
      </w:rPr>
    </w:lvl>
    <w:lvl w:ilvl="1" w:tplc="13F86034">
      <w:numFmt w:val="bullet"/>
      <w:lvlText w:val="•"/>
      <w:lvlJc w:val="left"/>
      <w:pPr>
        <w:ind w:left="1103" w:hanging="146"/>
      </w:pPr>
      <w:rPr>
        <w:rFonts w:hint="default"/>
        <w:lang w:val="en-US" w:eastAsia="en-US" w:bidi="ar-SA"/>
      </w:rPr>
    </w:lvl>
    <w:lvl w:ilvl="2" w:tplc="3AF8B95C">
      <w:numFmt w:val="bullet"/>
      <w:lvlText w:val="•"/>
      <w:lvlJc w:val="left"/>
      <w:pPr>
        <w:ind w:left="2051" w:hanging="146"/>
      </w:pPr>
      <w:rPr>
        <w:rFonts w:hint="default"/>
        <w:lang w:val="en-US" w:eastAsia="en-US" w:bidi="ar-SA"/>
      </w:rPr>
    </w:lvl>
    <w:lvl w:ilvl="3" w:tplc="AF2EE848">
      <w:numFmt w:val="bullet"/>
      <w:lvlText w:val="•"/>
      <w:lvlJc w:val="left"/>
      <w:pPr>
        <w:ind w:left="2999" w:hanging="146"/>
      </w:pPr>
      <w:rPr>
        <w:rFonts w:hint="default"/>
        <w:lang w:val="en-US" w:eastAsia="en-US" w:bidi="ar-SA"/>
      </w:rPr>
    </w:lvl>
    <w:lvl w:ilvl="4" w:tplc="D20A45E2">
      <w:numFmt w:val="bullet"/>
      <w:lvlText w:val="•"/>
      <w:lvlJc w:val="left"/>
      <w:pPr>
        <w:ind w:left="3947" w:hanging="146"/>
      </w:pPr>
      <w:rPr>
        <w:rFonts w:hint="default"/>
        <w:lang w:val="en-US" w:eastAsia="en-US" w:bidi="ar-SA"/>
      </w:rPr>
    </w:lvl>
    <w:lvl w:ilvl="5" w:tplc="5F3ABE38">
      <w:numFmt w:val="bullet"/>
      <w:lvlText w:val="•"/>
      <w:lvlJc w:val="left"/>
      <w:pPr>
        <w:ind w:left="4895" w:hanging="146"/>
      </w:pPr>
      <w:rPr>
        <w:rFonts w:hint="default"/>
        <w:lang w:val="en-US" w:eastAsia="en-US" w:bidi="ar-SA"/>
      </w:rPr>
    </w:lvl>
    <w:lvl w:ilvl="6" w:tplc="E3F24462">
      <w:numFmt w:val="bullet"/>
      <w:lvlText w:val="•"/>
      <w:lvlJc w:val="left"/>
      <w:pPr>
        <w:ind w:left="5843" w:hanging="146"/>
      </w:pPr>
      <w:rPr>
        <w:rFonts w:hint="default"/>
        <w:lang w:val="en-US" w:eastAsia="en-US" w:bidi="ar-SA"/>
      </w:rPr>
    </w:lvl>
    <w:lvl w:ilvl="7" w:tplc="E766F1E2">
      <w:numFmt w:val="bullet"/>
      <w:lvlText w:val="•"/>
      <w:lvlJc w:val="left"/>
      <w:pPr>
        <w:ind w:left="6791" w:hanging="146"/>
      </w:pPr>
      <w:rPr>
        <w:rFonts w:hint="default"/>
        <w:lang w:val="en-US" w:eastAsia="en-US" w:bidi="ar-SA"/>
      </w:rPr>
    </w:lvl>
    <w:lvl w:ilvl="8" w:tplc="F0B024B0">
      <w:numFmt w:val="bullet"/>
      <w:lvlText w:val="•"/>
      <w:lvlJc w:val="left"/>
      <w:pPr>
        <w:ind w:left="7739" w:hanging="146"/>
      </w:pPr>
      <w:rPr>
        <w:rFonts w:hint="default"/>
        <w:lang w:val="en-US" w:eastAsia="en-US" w:bidi="ar-SA"/>
      </w:rPr>
    </w:lvl>
  </w:abstractNum>
  <w:abstractNum w:abstractNumId="2" w15:restartNumberingAfterBreak="0">
    <w:nsid w:val="07DF2972"/>
    <w:multiLevelType w:val="multilevel"/>
    <w:tmpl w:val="467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F6BEB"/>
    <w:multiLevelType w:val="hybridMultilevel"/>
    <w:tmpl w:val="B3D6A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1794A"/>
    <w:multiLevelType w:val="hybridMultilevel"/>
    <w:tmpl w:val="E1447B6C"/>
    <w:lvl w:ilvl="0" w:tplc="0409000F">
      <w:start w:val="1"/>
      <w:numFmt w:val="decimal"/>
      <w:lvlText w:val="%1."/>
      <w:lvlJc w:val="left"/>
      <w:pPr>
        <w:ind w:left="1445" w:hanging="360"/>
      </w:pPr>
    </w:lvl>
    <w:lvl w:ilvl="1" w:tplc="04090019" w:tentative="1">
      <w:start w:val="1"/>
      <w:numFmt w:val="lowerLetter"/>
      <w:lvlText w:val="%2."/>
      <w:lvlJc w:val="left"/>
      <w:pPr>
        <w:ind w:left="2165" w:hanging="360"/>
      </w:pPr>
    </w:lvl>
    <w:lvl w:ilvl="2" w:tplc="0409001B" w:tentative="1">
      <w:start w:val="1"/>
      <w:numFmt w:val="lowerRoman"/>
      <w:lvlText w:val="%3."/>
      <w:lvlJc w:val="right"/>
      <w:pPr>
        <w:ind w:left="2885" w:hanging="180"/>
      </w:pPr>
    </w:lvl>
    <w:lvl w:ilvl="3" w:tplc="0409000F" w:tentative="1">
      <w:start w:val="1"/>
      <w:numFmt w:val="decimal"/>
      <w:lvlText w:val="%4."/>
      <w:lvlJc w:val="left"/>
      <w:pPr>
        <w:ind w:left="3605" w:hanging="360"/>
      </w:pPr>
    </w:lvl>
    <w:lvl w:ilvl="4" w:tplc="04090019" w:tentative="1">
      <w:start w:val="1"/>
      <w:numFmt w:val="lowerLetter"/>
      <w:lvlText w:val="%5."/>
      <w:lvlJc w:val="left"/>
      <w:pPr>
        <w:ind w:left="4325" w:hanging="360"/>
      </w:pPr>
    </w:lvl>
    <w:lvl w:ilvl="5" w:tplc="0409001B" w:tentative="1">
      <w:start w:val="1"/>
      <w:numFmt w:val="lowerRoman"/>
      <w:lvlText w:val="%6."/>
      <w:lvlJc w:val="right"/>
      <w:pPr>
        <w:ind w:left="5045" w:hanging="180"/>
      </w:pPr>
    </w:lvl>
    <w:lvl w:ilvl="6" w:tplc="0409000F" w:tentative="1">
      <w:start w:val="1"/>
      <w:numFmt w:val="decimal"/>
      <w:lvlText w:val="%7."/>
      <w:lvlJc w:val="left"/>
      <w:pPr>
        <w:ind w:left="5765" w:hanging="360"/>
      </w:pPr>
    </w:lvl>
    <w:lvl w:ilvl="7" w:tplc="04090019" w:tentative="1">
      <w:start w:val="1"/>
      <w:numFmt w:val="lowerLetter"/>
      <w:lvlText w:val="%8."/>
      <w:lvlJc w:val="left"/>
      <w:pPr>
        <w:ind w:left="6485" w:hanging="360"/>
      </w:pPr>
    </w:lvl>
    <w:lvl w:ilvl="8" w:tplc="0409001B" w:tentative="1">
      <w:start w:val="1"/>
      <w:numFmt w:val="lowerRoman"/>
      <w:lvlText w:val="%9."/>
      <w:lvlJc w:val="right"/>
      <w:pPr>
        <w:ind w:left="7205" w:hanging="180"/>
      </w:pPr>
    </w:lvl>
  </w:abstractNum>
  <w:abstractNum w:abstractNumId="5" w15:restartNumberingAfterBreak="0">
    <w:nsid w:val="16643AF3"/>
    <w:multiLevelType w:val="hybridMultilevel"/>
    <w:tmpl w:val="996C3AA2"/>
    <w:lvl w:ilvl="0" w:tplc="BC2A4C44">
      <w:numFmt w:val="bullet"/>
      <w:lvlText w:val="•"/>
      <w:lvlJc w:val="left"/>
      <w:pPr>
        <w:ind w:left="389" w:hanging="146"/>
      </w:pPr>
      <w:rPr>
        <w:rFonts w:ascii="Tahoma" w:eastAsia="Tahoma" w:hAnsi="Tahoma" w:cs="Tahoma" w:hint="default"/>
        <w:b w:val="0"/>
        <w:bCs w:val="0"/>
        <w:i w:val="0"/>
        <w:iCs w:val="0"/>
        <w:spacing w:val="0"/>
        <w:w w:val="104"/>
        <w:sz w:val="22"/>
        <w:szCs w:val="22"/>
        <w:lang w:val="en-US" w:eastAsia="en-US" w:bidi="ar-SA"/>
      </w:rPr>
    </w:lvl>
    <w:lvl w:ilvl="1" w:tplc="53369A02">
      <w:numFmt w:val="bullet"/>
      <w:lvlText w:val="•"/>
      <w:lvlJc w:val="left"/>
      <w:pPr>
        <w:ind w:left="1214" w:hanging="146"/>
      </w:pPr>
      <w:rPr>
        <w:rFonts w:hint="default"/>
        <w:lang w:val="en-US" w:eastAsia="en-US" w:bidi="ar-SA"/>
      </w:rPr>
    </w:lvl>
    <w:lvl w:ilvl="2" w:tplc="D1482F08">
      <w:numFmt w:val="bullet"/>
      <w:lvlText w:val="•"/>
      <w:lvlJc w:val="left"/>
      <w:pPr>
        <w:ind w:left="2048" w:hanging="146"/>
      </w:pPr>
      <w:rPr>
        <w:rFonts w:hint="default"/>
        <w:lang w:val="en-US" w:eastAsia="en-US" w:bidi="ar-SA"/>
      </w:rPr>
    </w:lvl>
    <w:lvl w:ilvl="3" w:tplc="BBA66756">
      <w:numFmt w:val="bullet"/>
      <w:lvlText w:val="•"/>
      <w:lvlJc w:val="left"/>
      <w:pPr>
        <w:ind w:left="2882" w:hanging="146"/>
      </w:pPr>
      <w:rPr>
        <w:rFonts w:hint="default"/>
        <w:lang w:val="en-US" w:eastAsia="en-US" w:bidi="ar-SA"/>
      </w:rPr>
    </w:lvl>
    <w:lvl w:ilvl="4" w:tplc="EA24E7B4">
      <w:numFmt w:val="bullet"/>
      <w:lvlText w:val="•"/>
      <w:lvlJc w:val="left"/>
      <w:pPr>
        <w:ind w:left="3716" w:hanging="146"/>
      </w:pPr>
      <w:rPr>
        <w:rFonts w:hint="default"/>
        <w:lang w:val="en-US" w:eastAsia="en-US" w:bidi="ar-SA"/>
      </w:rPr>
    </w:lvl>
    <w:lvl w:ilvl="5" w:tplc="A7D4EC42">
      <w:numFmt w:val="bullet"/>
      <w:lvlText w:val="•"/>
      <w:lvlJc w:val="left"/>
      <w:pPr>
        <w:ind w:left="4550" w:hanging="146"/>
      </w:pPr>
      <w:rPr>
        <w:rFonts w:hint="default"/>
        <w:lang w:val="en-US" w:eastAsia="en-US" w:bidi="ar-SA"/>
      </w:rPr>
    </w:lvl>
    <w:lvl w:ilvl="6" w:tplc="3A1CD0B2">
      <w:numFmt w:val="bullet"/>
      <w:lvlText w:val="•"/>
      <w:lvlJc w:val="left"/>
      <w:pPr>
        <w:ind w:left="5384" w:hanging="146"/>
      </w:pPr>
      <w:rPr>
        <w:rFonts w:hint="default"/>
        <w:lang w:val="en-US" w:eastAsia="en-US" w:bidi="ar-SA"/>
      </w:rPr>
    </w:lvl>
    <w:lvl w:ilvl="7" w:tplc="DE2279BA">
      <w:numFmt w:val="bullet"/>
      <w:lvlText w:val="•"/>
      <w:lvlJc w:val="left"/>
      <w:pPr>
        <w:ind w:left="6218" w:hanging="146"/>
      </w:pPr>
      <w:rPr>
        <w:rFonts w:hint="default"/>
        <w:lang w:val="en-US" w:eastAsia="en-US" w:bidi="ar-SA"/>
      </w:rPr>
    </w:lvl>
    <w:lvl w:ilvl="8" w:tplc="75023AD4">
      <w:numFmt w:val="bullet"/>
      <w:lvlText w:val="•"/>
      <w:lvlJc w:val="left"/>
      <w:pPr>
        <w:ind w:left="7052" w:hanging="146"/>
      </w:pPr>
      <w:rPr>
        <w:rFonts w:hint="default"/>
        <w:lang w:val="en-US" w:eastAsia="en-US" w:bidi="ar-SA"/>
      </w:rPr>
    </w:lvl>
  </w:abstractNum>
  <w:abstractNum w:abstractNumId="6" w15:restartNumberingAfterBreak="0">
    <w:nsid w:val="186878A0"/>
    <w:multiLevelType w:val="hybridMultilevel"/>
    <w:tmpl w:val="B2DA0BA2"/>
    <w:lvl w:ilvl="0" w:tplc="A44C6990">
      <w:numFmt w:val="bullet"/>
      <w:lvlText w:val="•"/>
      <w:lvlJc w:val="left"/>
      <w:pPr>
        <w:ind w:left="387" w:hanging="146"/>
      </w:pPr>
      <w:rPr>
        <w:rFonts w:ascii="Tahoma" w:eastAsia="Tahoma" w:hAnsi="Tahoma" w:cs="Tahoma" w:hint="default"/>
        <w:b w:val="0"/>
        <w:bCs w:val="0"/>
        <w:i w:val="0"/>
        <w:iCs w:val="0"/>
        <w:spacing w:val="0"/>
        <w:w w:val="104"/>
        <w:sz w:val="22"/>
        <w:szCs w:val="22"/>
        <w:lang w:val="en-US" w:eastAsia="en-US" w:bidi="ar-SA"/>
      </w:rPr>
    </w:lvl>
    <w:lvl w:ilvl="1" w:tplc="30BE6F24">
      <w:numFmt w:val="bullet"/>
      <w:lvlText w:val="•"/>
      <w:lvlJc w:val="left"/>
      <w:pPr>
        <w:ind w:left="1214" w:hanging="146"/>
      </w:pPr>
      <w:rPr>
        <w:rFonts w:hint="default"/>
        <w:lang w:val="en-US" w:eastAsia="en-US" w:bidi="ar-SA"/>
      </w:rPr>
    </w:lvl>
    <w:lvl w:ilvl="2" w:tplc="5ABA1674">
      <w:numFmt w:val="bullet"/>
      <w:lvlText w:val="•"/>
      <w:lvlJc w:val="left"/>
      <w:pPr>
        <w:ind w:left="2049" w:hanging="146"/>
      </w:pPr>
      <w:rPr>
        <w:rFonts w:hint="default"/>
        <w:lang w:val="en-US" w:eastAsia="en-US" w:bidi="ar-SA"/>
      </w:rPr>
    </w:lvl>
    <w:lvl w:ilvl="3" w:tplc="E1EEFB68">
      <w:numFmt w:val="bullet"/>
      <w:lvlText w:val="•"/>
      <w:lvlJc w:val="left"/>
      <w:pPr>
        <w:ind w:left="2884" w:hanging="146"/>
      </w:pPr>
      <w:rPr>
        <w:rFonts w:hint="default"/>
        <w:lang w:val="en-US" w:eastAsia="en-US" w:bidi="ar-SA"/>
      </w:rPr>
    </w:lvl>
    <w:lvl w:ilvl="4" w:tplc="8F423C9C">
      <w:numFmt w:val="bullet"/>
      <w:lvlText w:val="•"/>
      <w:lvlJc w:val="left"/>
      <w:pPr>
        <w:ind w:left="3718" w:hanging="146"/>
      </w:pPr>
      <w:rPr>
        <w:rFonts w:hint="default"/>
        <w:lang w:val="en-US" w:eastAsia="en-US" w:bidi="ar-SA"/>
      </w:rPr>
    </w:lvl>
    <w:lvl w:ilvl="5" w:tplc="AAF28B52">
      <w:numFmt w:val="bullet"/>
      <w:lvlText w:val="•"/>
      <w:lvlJc w:val="left"/>
      <w:pPr>
        <w:ind w:left="4553" w:hanging="146"/>
      </w:pPr>
      <w:rPr>
        <w:rFonts w:hint="default"/>
        <w:lang w:val="en-US" w:eastAsia="en-US" w:bidi="ar-SA"/>
      </w:rPr>
    </w:lvl>
    <w:lvl w:ilvl="6" w:tplc="354AB8FE">
      <w:numFmt w:val="bullet"/>
      <w:lvlText w:val="•"/>
      <w:lvlJc w:val="left"/>
      <w:pPr>
        <w:ind w:left="5388" w:hanging="146"/>
      </w:pPr>
      <w:rPr>
        <w:rFonts w:hint="default"/>
        <w:lang w:val="en-US" w:eastAsia="en-US" w:bidi="ar-SA"/>
      </w:rPr>
    </w:lvl>
    <w:lvl w:ilvl="7" w:tplc="649065BC">
      <w:numFmt w:val="bullet"/>
      <w:lvlText w:val="•"/>
      <w:lvlJc w:val="left"/>
      <w:pPr>
        <w:ind w:left="6222" w:hanging="146"/>
      </w:pPr>
      <w:rPr>
        <w:rFonts w:hint="default"/>
        <w:lang w:val="en-US" w:eastAsia="en-US" w:bidi="ar-SA"/>
      </w:rPr>
    </w:lvl>
    <w:lvl w:ilvl="8" w:tplc="501E08F2">
      <w:numFmt w:val="bullet"/>
      <w:lvlText w:val="•"/>
      <w:lvlJc w:val="left"/>
      <w:pPr>
        <w:ind w:left="7057" w:hanging="146"/>
      </w:pPr>
      <w:rPr>
        <w:rFonts w:hint="default"/>
        <w:lang w:val="en-US" w:eastAsia="en-US" w:bidi="ar-SA"/>
      </w:rPr>
    </w:lvl>
  </w:abstractNum>
  <w:abstractNum w:abstractNumId="7" w15:restartNumberingAfterBreak="0">
    <w:nsid w:val="1B6406CA"/>
    <w:multiLevelType w:val="multilevel"/>
    <w:tmpl w:val="02E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B51E0"/>
    <w:multiLevelType w:val="hybridMultilevel"/>
    <w:tmpl w:val="85626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FB3797"/>
    <w:multiLevelType w:val="hybridMultilevel"/>
    <w:tmpl w:val="B038F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8480D"/>
    <w:multiLevelType w:val="hybridMultilevel"/>
    <w:tmpl w:val="D13685F4"/>
    <w:lvl w:ilvl="0" w:tplc="416C4C64">
      <w:numFmt w:val="bullet"/>
      <w:lvlText w:val="•"/>
      <w:lvlJc w:val="left"/>
      <w:pPr>
        <w:ind w:left="389" w:hanging="146"/>
      </w:pPr>
      <w:rPr>
        <w:rFonts w:ascii="Tahoma" w:eastAsia="Tahoma" w:hAnsi="Tahoma" w:cs="Tahoma" w:hint="default"/>
        <w:b w:val="0"/>
        <w:bCs w:val="0"/>
        <w:i w:val="0"/>
        <w:iCs w:val="0"/>
        <w:spacing w:val="0"/>
        <w:w w:val="104"/>
        <w:sz w:val="22"/>
        <w:szCs w:val="22"/>
        <w:lang w:val="en-US" w:eastAsia="en-US" w:bidi="ar-SA"/>
      </w:rPr>
    </w:lvl>
    <w:lvl w:ilvl="1" w:tplc="F5B24EC6">
      <w:numFmt w:val="bullet"/>
      <w:lvlText w:val="•"/>
      <w:lvlJc w:val="left"/>
      <w:pPr>
        <w:ind w:left="1214" w:hanging="146"/>
      </w:pPr>
      <w:rPr>
        <w:rFonts w:hint="default"/>
        <w:lang w:val="en-US" w:eastAsia="en-US" w:bidi="ar-SA"/>
      </w:rPr>
    </w:lvl>
    <w:lvl w:ilvl="2" w:tplc="797AD7C8">
      <w:numFmt w:val="bullet"/>
      <w:lvlText w:val="•"/>
      <w:lvlJc w:val="left"/>
      <w:pPr>
        <w:ind w:left="2048" w:hanging="146"/>
      </w:pPr>
      <w:rPr>
        <w:rFonts w:hint="default"/>
        <w:lang w:val="en-US" w:eastAsia="en-US" w:bidi="ar-SA"/>
      </w:rPr>
    </w:lvl>
    <w:lvl w:ilvl="3" w:tplc="CB96CA38">
      <w:numFmt w:val="bullet"/>
      <w:lvlText w:val="•"/>
      <w:lvlJc w:val="left"/>
      <w:pPr>
        <w:ind w:left="2882" w:hanging="146"/>
      </w:pPr>
      <w:rPr>
        <w:rFonts w:hint="default"/>
        <w:lang w:val="en-US" w:eastAsia="en-US" w:bidi="ar-SA"/>
      </w:rPr>
    </w:lvl>
    <w:lvl w:ilvl="4" w:tplc="817C0DC0">
      <w:numFmt w:val="bullet"/>
      <w:lvlText w:val="•"/>
      <w:lvlJc w:val="left"/>
      <w:pPr>
        <w:ind w:left="3716" w:hanging="146"/>
      </w:pPr>
      <w:rPr>
        <w:rFonts w:hint="default"/>
        <w:lang w:val="en-US" w:eastAsia="en-US" w:bidi="ar-SA"/>
      </w:rPr>
    </w:lvl>
    <w:lvl w:ilvl="5" w:tplc="C65685F4">
      <w:numFmt w:val="bullet"/>
      <w:lvlText w:val="•"/>
      <w:lvlJc w:val="left"/>
      <w:pPr>
        <w:ind w:left="4550" w:hanging="146"/>
      </w:pPr>
      <w:rPr>
        <w:rFonts w:hint="default"/>
        <w:lang w:val="en-US" w:eastAsia="en-US" w:bidi="ar-SA"/>
      </w:rPr>
    </w:lvl>
    <w:lvl w:ilvl="6" w:tplc="46B4DCE0">
      <w:numFmt w:val="bullet"/>
      <w:lvlText w:val="•"/>
      <w:lvlJc w:val="left"/>
      <w:pPr>
        <w:ind w:left="5384" w:hanging="146"/>
      </w:pPr>
      <w:rPr>
        <w:rFonts w:hint="default"/>
        <w:lang w:val="en-US" w:eastAsia="en-US" w:bidi="ar-SA"/>
      </w:rPr>
    </w:lvl>
    <w:lvl w:ilvl="7" w:tplc="2E8AB4A8">
      <w:numFmt w:val="bullet"/>
      <w:lvlText w:val="•"/>
      <w:lvlJc w:val="left"/>
      <w:pPr>
        <w:ind w:left="6218" w:hanging="146"/>
      </w:pPr>
      <w:rPr>
        <w:rFonts w:hint="default"/>
        <w:lang w:val="en-US" w:eastAsia="en-US" w:bidi="ar-SA"/>
      </w:rPr>
    </w:lvl>
    <w:lvl w:ilvl="8" w:tplc="283C113A">
      <w:numFmt w:val="bullet"/>
      <w:lvlText w:val="•"/>
      <w:lvlJc w:val="left"/>
      <w:pPr>
        <w:ind w:left="7052" w:hanging="146"/>
      </w:pPr>
      <w:rPr>
        <w:rFonts w:hint="default"/>
        <w:lang w:val="en-US" w:eastAsia="en-US" w:bidi="ar-SA"/>
      </w:rPr>
    </w:lvl>
  </w:abstractNum>
  <w:abstractNum w:abstractNumId="11" w15:restartNumberingAfterBreak="0">
    <w:nsid w:val="30847C71"/>
    <w:multiLevelType w:val="hybridMultilevel"/>
    <w:tmpl w:val="89D2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667C2"/>
    <w:multiLevelType w:val="hybridMultilevel"/>
    <w:tmpl w:val="AF12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565C1C"/>
    <w:multiLevelType w:val="hybridMultilevel"/>
    <w:tmpl w:val="D2582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202D3D"/>
    <w:multiLevelType w:val="hybridMultilevel"/>
    <w:tmpl w:val="0054E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E85752"/>
    <w:multiLevelType w:val="multilevel"/>
    <w:tmpl w:val="02E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032D6"/>
    <w:multiLevelType w:val="hybridMultilevel"/>
    <w:tmpl w:val="17F0C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890A88"/>
    <w:multiLevelType w:val="hybridMultilevel"/>
    <w:tmpl w:val="6BD4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64426"/>
    <w:multiLevelType w:val="hybridMultilevel"/>
    <w:tmpl w:val="72F6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CF30EE"/>
    <w:multiLevelType w:val="hybridMultilevel"/>
    <w:tmpl w:val="A99E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642FC"/>
    <w:multiLevelType w:val="hybridMultilevel"/>
    <w:tmpl w:val="02CE1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B2465E"/>
    <w:multiLevelType w:val="hybridMultilevel"/>
    <w:tmpl w:val="9D74F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6B2D15"/>
    <w:multiLevelType w:val="hybridMultilevel"/>
    <w:tmpl w:val="54E2D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5848A4"/>
    <w:multiLevelType w:val="hybridMultilevel"/>
    <w:tmpl w:val="F4388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1FE116D"/>
    <w:multiLevelType w:val="hybridMultilevel"/>
    <w:tmpl w:val="610A167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63A2022B"/>
    <w:multiLevelType w:val="hybridMultilevel"/>
    <w:tmpl w:val="9FD42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237689B"/>
    <w:multiLevelType w:val="hybridMultilevel"/>
    <w:tmpl w:val="8AF8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E32302"/>
    <w:multiLevelType w:val="hybridMultilevel"/>
    <w:tmpl w:val="9552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4B0A64"/>
    <w:multiLevelType w:val="hybridMultilevel"/>
    <w:tmpl w:val="9628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C17A2"/>
    <w:multiLevelType w:val="hybridMultilevel"/>
    <w:tmpl w:val="B6BC0240"/>
    <w:lvl w:ilvl="0" w:tplc="CCB83DE0">
      <w:numFmt w:val="bullet"/>
      <w:lvlText w:val="•"/>
      <w:lvlJc w:val="left"/>
      <w:pPr>
        <w:ind w:left="403" w:hanging="146"/>
      </w:pPr>
      <w:rPr>
        <w:rFonts w:ascii="Tahoma" w:eastAsia="Tahoma" w:hAnsi="Tahoma" w:cs="Tahoma" w:hint="default"/>
        <w:b w:val="0"/>
        <w:bCs w:val="0"/>
        <w:i w:val="0"/>
        <w:iCs w:val="0"/>
        <w:spacing w:val="0"/>
        <w:w w:val="104"/>
        <w:sz w:val="22"/>
        <w:szCs w:val="22"/>
        <w:lang w:val="en-US" w:eastAsia="en-US" w:bidi="ar-SA"/>
      </w:rPr>
    </w:lvl>
    <w:lvl w:ilvl="1" w:tplc="16D418F8">
      <w:numFmt w:val="bullet"/>
      <w:lvlText w:val="•"/>
      <w:lvlJc w:val="left"/>
      <w:pPr>
        <w:ind w:left="1233" w:hanging="146"/>
      </w:pPr>
      <w:rPr>
        <w:rFonts w:hint="default"/>
        <w:lang w:val="en-US" w:eastAsia="en-US" w:bidi="ar-SA"/>
      </w:rPr>
    </w:lvl>
    <w:lvl w:ilvl="2" w:tplc="4704BB48">
      <w:numFmt w:val="bullet"/>
      <w:lvlText w:val="•"/>
      <w:lvlJc w:val="left"/>
      <w:pPr>
        <w:ind w:left="2066" w:hanging="146"/>
      </w:pPr>
      <w:rPr>
        <w:rFonts w:hint="default"/>
        <w:lang w:val="en-US" w:eastAsia="en-US" w:bidi="ar-SA"/>
      </w:rPr>
    </w:lvl>
    <w:lvl w:ilvl="3" w:tplc="57B88F8E">
      <w:numFmt w:val="bullet"/>
      <w:lvlText w:val="•"/>
      <w:lvlJc w:val="left"/>
      <w:pPr>
        <w:ind w:left="2899" w:hanging="146"/>
      </w:pPr>
      <w:rPr>
        <w:rFonts w:hint="default"/>
        <w:lang w:val="en-US" w:eastAsia="en-US" w:bidi="ar-SA"/>
      </w:rPr>
    </w:lvl>
    <w:lvl w:ilvl="4" w:tplc="E1B6C468">
      <w:numFmt w:val="bullet"/>
      <w:lvlText w:val="•"/>
      <w:lvlJc w:val="left"/>
      <w:pPr>
        <w:ind w:left="3732" w:hanging="146"/>
      </w:pPr>
      <w:rPr>
        <w:rFonts w:hint="default"/>
        <w:lang w:val="en-US" w:eastAsia="en-US" w:bidi="ar-SA"/>
      </w:rPr>
    </w:lvl>
    <w:lvl w:ilvl="5" w:tplc="69F096EE">
      <w:numFmt w:val="bullet"/>
      <w:lvlText w:val="•"/>
      <w:lvlJc w:val="left"/>
      <w:pPr>
        <w:ind w:left="4565" w:hanging="146"/>
      </w:pPr>
      <w:rPr>
        <w:rFonts w:hint="default"/>
        <w:lang w:val="en-US" w:eastAsia="en-US" w:bidi="ar-SA"/>
      </w:rPr>
    </w:lvl>
    <w:lvl w:ilvl="6" w:tplc="B942A3AC">
      <w:numFmt w:val="bullet"/>
      <w:lvlText w:val="•"/>
      <w:lvlJc w:val="left"/>
      <w:pPr>
        <w:ind w:left="5398" w:hanging="146"/>
      </w:pPr>
      <w:rPr>
        <w:rFonts w:hint="default"/>
        <w:lang w:val="en-US" w:eastAsia="en-US" w:bidi="ar-SA"/>
      </w:rPr>
    </w:lvl>
    <w:lvl w:ilvl="7" w:tplc="771CE7AA">
      <w:numFmt w:val="bullet"/>
      <w:lvlText w:val="•"/>
      <w:lvlJc w:val="left"/>
      <w:pPr>
        <w:ind w:left="6231" w:hanging="146"/>
      </w:pPr>
      <w:rPr>
        <w:rFonts w:hint="default"/>
        <w:lang w:val="en-US" w:eastAsia="en-US" w:bidi="ar-SA"/>
      </w:rPr>
    </w:lvl>
    <w:lvl w:ilvl="8" w:tplc="FE56DCEC">
      <w:numFmt w:val="bullet"/>
      <w:lvlText w:val="•"/>
      <w:lvlJc w:val="left"/>
      <w:pPr>
        <w:ind w:left="7064" w:hanging="146"/>
      </w:pPr>
      <w:rPr>
        <w:rFonts w:hint="default"/>
        <w:lang w:val="en-US" w:eastAsia="en-US" w:bidi="ar-SA"/>
      </w:rPr>
    </w:lvl>
  </w:abstractNum>
  <w:abstractNum w:abstractNumId="30" w15:restartNumberingAfterBreak="0">
    <w:nsid w:val="799F0D14"/>
    <w:multiLevelType w:val="hybridMultilevel"/>
    <w:tmpl w:val="EF0ADACC"/>
    <w:lvl w:ilvl="0" w:tplc="598018BA">
      <w:numFmt w:val="bullet"/>
      <w:lvlText w:val="•"/>
      <w:lvlJc w:val="left"/>
      <w:pPr>
        <w:ind w:left="378" w:hanging="146"/>
      </w:pPr>
      <w:rPr>
        <w:rFonts w:ascii="Tahoma" w:eastAsia="Tahoma" w:hAnsi="Tahoma" w:cs="Tahoma" w:hint="default"/>
        <w:b w:val="0"/>
        <w:bCs w:val="0"/>
        <w:i w:val="0"/>
        <w:iCs w:val="0"/>
        <w:spacing w:val="0"/>
        <w:w w:val="104"/>
        <w:sz w:val="22"/>
        <w:szCs w:val="22"/>
        <w:lang w:val="en-US" w:eastAsia="en-US" w:bidi="ar-SA"/>
      </w:rPr>
    </w:lvl>
    <w:lvl w:ilvl="1" w:tplc="1B0843CA">
      <w:numFmt w:val="bullet"/>
      <w:lvlText w:val="•"/>
      <w:lvlJc w:val="left"/>
      <w:pPr>
        <w:ind w:left="1213" w:hanging="146"/>
      </w:pPr>
      <w:rPr>
        <w:rFonts w:hint="default"/>
        <w:lang w:val="en-US" w:eastAsia="en-US" w:bidi="ar-SA"/>
      </w:rPr>
    </w:lvl>
    <w:lvl w:ilvl="2" w:tplc="2C06424C">
      <w:numFmt w:val="bullet"/>
      <w:lvlText w:val="•"/>
      <w:lvlJc w:val="left"/>
      <w:pPr>
        <w:ind w:left="2047" w:hanging="146"/>
      </w:pPr>
      <w:rPr>
        <w:rFonts w:hint="default"/>
        <w:lang w:val="en-US" w:eastAsia="en-US" w:bidi="ar-SA"/>
      </w:rPr>
    </w:lvl>
    <w:lvl w:ilvl="3" w:tplc="B330BB66">
      <w:numFmt w:val="bullet"/>
      <w:lvlText w:val="•"/>
      <w:lvlJc w:val="left"/>
      <w:pPr>
        <w:ind w:left="2881" w:hanging="146"/>
      </w:pPr>
      <w:rPr>
        <w:rFonts w:hint="default"/>
        <w:lang w:val="en-US" w:eastAsia="en-US" w:bidi="ar-SA"/>
      </w:rPr>
    </w:lvl>
    <w:lvl w:ilvl="4" w:tplc="B8DAF9C6">
      <w:numFmt w:val="bullet"/>
      <w:lvlText w:val="•"/>
      <w:lvlJc w:val="left"/>
      <w:pPr>
        <w:ind w:left="3714" w:hanging="146"/>
      </w:pPr>
      <w:rPr>
        <w:rFonts w:hint="default"/>
        <w:lang w:val="en-US" w:eastAsia="en-US" w:bidi="ar-SA"/>
      </w:rPr>
    </w:lvl>
    <w:lvl w:ilvl="5" w:tplc="E0D0516E">
      <w:numFmt w:val="bullet"/>
      <w:lvlText w:val="•"/>
      <w:lvlJc w:val="left"/>
      <w:pPr>
        <w:ind w:left="4548" w:hanging="146"/>
      </w:pPr>
      <w:rPr>
        <w:rFonts w:hint="default"/>
        <w:lang w:val="en-US" w:eastAsia="en-US" w:bidi="ar-SA"/>
      </w:rPr>
    </w:lvl>
    <w:lvl w:ilvl="6" w:tplc="39FCE78A">
      <w:numFmt w:val="bullet"/>
      <w:lvlText w:val="•"/>
      <w:lvlJc w:val="left"/>
      <w:pPr>
        <w:ind w:left="5382" w:hanging="146"/>
      </w:pPr>
      <w:rPr>
        <w:rFonts w:hint="default"/>
        <w:lang w:val="en-US" w:eastAsia="en-US" w:bidi="ar-SA"/>
      </w:rPr>
    </w:lvl>
    <w:lvl w:ilvl="7" w:tplc="466295A6">
      <w:numFmt w:val="bullet"/>
      <w:lvlText w:val="•"/>
      <w:lvlJc w:val="left"/>
      <w:pPr>
        <w:ind w:left="6215" w:hanging="146"/>
      </w:pPr>
      <w:rPr>
        <w:rFonts w:hint="default"/>
        <w:lang w:val="en-US" w:eastAsia="en-US" w:bidi="ar-SA"/>
      </w:rPr>
    </w:lvl>
    <w:lvl w:ilvl="8" w:tplc="6F08E136">
      <w:numFmt w:val="bullet"/>
      <w:lvlText w:val="•"/>
      <w:lvlJc w:val="left"/>
      <w:pPr>
        <w:ind w:left="7049" w:hanging="146"/>
      </w:pPr>
      <w:rPr>
        <w:rFonts w:hint="default"/>
        <w:lang w:val="en-US" w:eastAsia="en-US" w:bidi="ar-SA"/>
      </w:rPr>
    </w:lvl>
  </w:abstractNum>
  <w:num w:numId="1" w16cid:durableId="543834822">
    <w:abstractNumId w:val="29"/>
  </w:num>
  <w:num w:numId="2" w16cid:durableId="1560478587">
    <w:abstractNumId w:val="6"/>
  </w:num>
  <w:num w:numId="3" w16cid:durableId="636883979">
    <w:abstractNumId w:val="30"/>
  </w:num>
  <w:num w:numId="4" w16cid:durableId="2069306356">
    <w:abstractNumId w:val="5"/>
  </w:num>
  <w:num w:numId="5" w16cid:durableId="1148664954">
    <w:abstractNumId w:val="10"/>
  </w:num>
  <w:num w:numId="6" w16cid:durableId="107047782">
    <w:abstractNumId w:val="1"/>
  </w:num>
  <w:num w:numId="7" w16cid:durableId="137845732">
    <w:abstractNumId w:val="4"/>
  </w:num>
  <w:num w:numId="8" w16cid:durableId="2089109380">
    <w:abstractNumId w:val="24"/>
  </w:num>
  <w:num w:numId="9" w16cid:durableId="1349141716">
    <w:abstractNumId w:val="18"/>
  </w:num>
  <w:num w:numId="10" w16cid:durableId="832456574">
    <w:abstractNumId w:val="26"/>
  </w:num>
  <w:num w:numId="11" w16cid:durableId="57633880">
    <w:abstractNumId w:val="12"/>
  </w:num>
  <w:num w:numId="12" w16cid:durableId="1940723535">
    <w:abstractNumId w:val="27"/>
  </w:num>
  <w:num w:numId="13" w16cid:durableId="973827003">
    <w:abstractNumId w:val="9"/>
  </w:num>
  <w:num w:numId="14" w16cid:durableId="1170220363">
    <w:abstractNumId w:val="20"/>
  </w:num>
  <w:num w:numId="15" w16cid:durableId="1335256500">
    <w:abstractNumId w:val="28"/>
  </w:num>
  <w:num w:numId="16" w16cid:durableId="663515588">
    <w:abstractNumId w:val="23"/>
  </w:num>
  <w:num w:numId="17" w16cid:durableId="393623964">
    <w:abstractNumId w:val="19"/>
  </w:num>
  <w:num w:numId="18" w16cid:durableId="30031623">
    <w:abstractNumId w:val="25"/>
  </w:num>
  <w:num w:numId="19" w16cid:durableId="193421534">
    <w:abstractNumId w:val="2"/>
  </w:num>
  <w:num w:numId="20" w16cid:durableId="650064379">
    <w:abstractNumId w:val="11"/>
  </w:num>
  <w:num w:numId="21" w16cid:durableId="1319311492">
    <w:abstractNumId w:val="16"/>
  </w:num>
  <w:num w:numId="22" w16cid:durableId="566577624">
    <w:abstractNumId w:val="15"/>
  </w:num>
  <w:num w:numId="23" w16cid:durableId="369767182">
    <w:abstractNumId w:val="7"/>
  </w:num>
  <w:num w:numId="24" w16cid:durableId="462163869">
    <w:abstractNumId w:val="8"/>
  </w:num>
  <w:num w:numId="25" w16cid:durableId="1062026665">
    <w:abstractNumId w:val="13"/>
  </w:num>
  <w:num w:numId="26" w16cid:durableId="472455605">
    <w:abstractNumId w:val="22"/>
  </w:num>
  <w:num w:numId="27" w16cid:durableId="211114580">
    <w:abstractNumId w:val="0"/>
  </w:num>
  <w:num w:numId="28" w16cid:durableId="1190139880">
    <w:abstractNumId w:val="17"/>
  </w:num>
  <w:num w:numId="29" w16cid:durableId="200283418">
    <w:abstractNumId w:val="14"/>
  </w:num>
  <w:num w:numId="30" w16cid:durableId="1769543876">
    <w:abstractNumId w:val="21"/>
  </w:num>
  <w:num w:numId="31" w16cid:durableId="2019498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26"/>
    <w:rsid w:val="000F28EF"/>
    <w:rsid w:val="001258DB"/>
    <w:rsid w:val="00165895"/>
    <w:rsid w:val="001C7F8C"/>
    <w:rsid w:val="001D70CA"/>
    <w:rsid w:val="00247820"/>
    <w:rsid w:val="002712C5"/>
    <w:rsid w:val="00274DA1"/>
    <w:rsid w:val="002D06F8"/>
    <w:rsid w:val="002E36D0"/>
    <w:rsid w:val="00457737"/>
    <w:rsid w:val="004A738D"/>
    <w:rsid w:val="00512F32"/>
    <w:rsid w:val="005217C5"/>
    <w:rsid w:val="00582BD3"/>
    <w:rsid w:val="007033C5"/>
    <w:rsid w:val="0088407C"/>
    <w:rsid w:val="008B404E"/>
    <w:rsid w:val="008C1091"/>
    <w:rsid w:val="008C5C51"/>
    <w:rsid w:val="0098724D"/>
    <w:rsid w:val="0098759C"/>
    <w:rsid w:val="009E5FDA"/>
    <w:rsid w:val="00A071EA"/>
    <w:rsid w:val="00A736FB"/>
    <w:rsid w:val="00AF5EB7"/>
    <w:rsid w:val="00B13ED2"/>
    <w:rsid w:val="00B56693"/>
    <w:rsid w:val="00BD5B4C"/>
    <w:rsid w:val="00C16A26"/>
    <w:rsid w:val="00D3085E"/>
    <w:rsid w:val="00D451DF"/>
    <w:rsid w:val="00D97B4E"/>
    <w:rsid w:val="00DA5396"/>
    <w:rsid w:val="00DA6596"/>
    <w:rsid w:val="00E24D28"/>
    <w:rsid w:val="00E83E01"/>
    <w:rsid w:val="00ED25EC"/>
    <w:rsid w:val="00F0252E"/>
    <w:rsid w:val="00F37875"/>
    <w:rsid w:val="00F65977"/>
    <w:rsid w:val="00FE186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B50F4"/>
  <w15:chartTrackingRefBased/>
  <w15:docId w15:val="{D4D31A35-2EE8-4B3A-A0F6-86944C69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semiHidden/>
    <w:unhideWhenUsed/>
    <w:qFormat/>
    <w:rsid w:val="00C16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6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A26"/>
    <w:rPr>
      <w:rFonts w:eastAsiaTheme="majorEastAsia" w:cstheme="majorBidi"/>
      <w:color w:val="272727" w:themeColor="text1" w:themeTint="D8"/>
    </w:rPr>
  </w:style>
  <w:style w:type="paragraph" w:styleId="Title">
    <w:name w:val="Title"/>
    <w:basedOn w:val="Normal"/>
    <w:next w:val="Normal"/>
    <w:link w:val="TitleChar"/>
    <w:uiPriority w:val="10"/>
    <w:qFormat/>
    <w:rsid w:val="00C16A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A26"/>
    <w:pPr>
      <w:spacing w:before="160"/>
      <w:jc w:val="center"/>
    </w:pPr>
    <w:rPr>
      <w:i/>
      <w:iCs/>
      <w:color w:val="404040" w:themeColor="text1" w:themeTint="BF"/>
    </w:rPr>
  </w:style>
  <w:style w:type="character" w:customStyle="1" w:styleId="QuoteChar">
    <w:name w:val="Quote Char"/>
    <w:basedOn w:val="DefaultParagraphFont"/>
    <w:link w:val="Quote"/>
    <w:uiPriority w:val="29"/>
    <w:rsid w:val="00C16A26"/>
    <w:rPr>
      <w:i/>
      <w:iCs/>
      <w:color w:val="404040" w:themeColor="text1" w:themeTint="BF"/>
    </w:rPr>
  </w:style>
  <w:style w:type="paragraph" w:styleId="ListParagraph">
    <w:name w:val="List Paragraph"/>
    <w:basedOn w:val="Normal"/>
    <w:link w:val="ListParagraphChar"/>
    <w:uiPriority w:val="34"/>
    <w:qFormat/>
    <w:rsid w:val="00C16A26"/>
    <w:pPr>
      <w:ind w:left="720"/>
      <w:contextualSpacing/>
    </w:pPr>
  </w:style>
  <w:style w:type="character" w:styleId="IntenseEmphasis">
    <w:name w:val="Intense Emphasis"/>
    <w:basedOn w:val="DefaultParagraphFont"/>
    <w:uiPriority w:val="21"/>
    <w:qFormat/>
    <w:rsid w:val="00C16A26"/>
    <w:rPr>
      <w:i/>
      <w:iCs/>
      <w:color w:val="0F4761" w:themeColor="accent1" w:themeShade="BF"/>
    </w:rPr>
  </w:style>
  <w:style w:type="paragraph" w:styleId="IntenseQuote">
    <w:name w:val="Intense Quote"/>
    <w:basedOn w:val="Normal"/>
    <w:next w:val="Normal"/>
    <w:link w:val="IntenseQuoteChar"/>
    <w:uiPriority w:val="30"/>
    <w:qFormat/>
    <w:rsid w:val="00C16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A26"/>
    <w:rPr>
      <w:i/>
      <w:iCs/>
      <w:color w:val="0F4761" w:themeColor="accent1" w:themeShade="BF"/>
    </w:rPr>
  </w:style>
  <w:style w:type="character" w:styleId="IntenseReference">
    <w:name w:val="Intense Reference"/>
    <w:basedOn w:val="DefaultParagraphFont"/>
    <w:uiPriority w:val="32"/>
    <w:qFormat/>
    <w:rsid w:val="00C16A26"/>
    <w:rPr>
      <w:b/>
      <w:bCs/>
      <w:smallCaps/>
      <w:color w:val="0F4761" w:themeColor="accent1" w:themeShade="BF"/>
      <w:spacing w:val="5"/>
    </w:rPr>
  </w:style>
  <w:style w:type="paragraph" w:styleId="BodyText">
    <w:name w:val="Body Text"/>
    <w:basedOn w:val="Normal"/>
    <w:link w:val="BodyTextChar"/>
    <w:uiPriority w:val="1"/>
    <w:qFormat/>
    <w:rsid w:val="00C16A26"/>
    <w:pPr>
      <w:widowControl w:val="0"/>
      <w:autoSpaceDE w:val="0"/>
      <w:autoSpaceDN w:val="0"/>
      <w:spacing w:after="0"/>
    </w:pPr>
    <w:rPr>
      <w:rFonts w:ascii="Lucida Sans Unicode" w:eastAsia="Lucida Sans Unicode" w:hAnsi="Lucida Sans Unicode" w:cs="Lucida Sans Unicode"/>
      <w:kern w:val="0"/>
      <w:lang w:eastAsia="en-US"/>
      <w14:ligatures w14:val="none"/>
    </w:rPr>
  </w:style>
  <w:style w:type="character" w:customStyle="1" w:styleId="BodyTextChar">
    <w:name w:val="Body Text Char"/>
    <w:basedOn w:val="DefaultParagraphFont"/>
    <w:link w:val="BodyText"/>
    <w:uiPriority w:val="1"/>
    <w:rsid w:val="00C16A26"/>
    <w:rPr>
      <w:rFonts w:ascii="Lucida Sans Unicode" w:eastAsia="Lucida Sans Unicode" w:hAnsi="Lucida Sans Unicode" w:cs="Lucida Sans Unicode"/>
      <w:kern w:val="0"/>
      <w:lang w:eastAsia="en-US"/>
      <w14:ligatures w14:val="none"/>
    </w:rPr>
  </w:style>
  <w:style w:type="paragraph" w:customStyle="1" w:styleId="TableParagraph">
    <w:name w:val="Table Paragraph"/>
    <w:basedOn w:val="Normal"/>
    <w:uiPriority w:val="1"/>
    <w:qFormat/>
    <w:rsid w:val="00C16A26"/>
    <w:pPr>
      <w:widowControl w:val="0"/>
      <w:autoSpaceDE w:val="0"/>
      <w:autoSpaceDN w:val="0"/>
      <w:spacing w:after="0"/>
    </w:pPr>
    <w:rPr>
      <w:rFonts w:ascii="Verdana" w:eastAsia="Verdana" w:hAnsi="Verdana" w:cs="Verdana"/>
      <w:kern w:val="0"/>
      <w:sz w:val="22"/>
      <w:szCs w:val="22"/>
      <w:lang w:eastAsia="en-US"/>
      <w14:ligatures w14:val="none"/>
    </w:rPr>
  </w:style>
  <w:style w:type="paragraph" w:styleId="Header">
    <w:name w:val="header"/>
    <w:basedOn w:val="Normal"/>
    <w:link w:val="HeaderChar"/>
    <w:uiPriority w:val="99"/>
    <w:unhideWhenUsed/>
    <w:rsid w:val="00247820"/>
    <w:pPr>
      <w:tabs>
        <w:tab w:val="center" w:pos="4680"/>
        <w:tab w:val="right" w:pos="9360"/>
      </w:tabs>
      <w:spacing w:after="0"/>
    </w:pPr>
  </w:style>
  <w:style w:type="character" w:customStyle="1" w:styleId="HeaderChar">
    <w:name w:val="Header Char"/>
    <w:basedOn w:val="DefaultParagraphFont"/>
    <w:link w:val="Header"/>
    <w:uiPriority w:val="99"/>
    <w:rsid w:val="00247820"/>
  </w:style>
  <w:style w:type="paragraph" w:styleId="Footer">
    <w:name w:val="footer"/>
    <w:basedOn w:val="Normal"/>
    <w:link w:val="FooterChar"/>
    <w:uiPriority w:val="99"/>
    <w:unhideWhenUsed/>
    <w:rsid w:val="00247820"/>
    <w:pPr>
      <w:tabs>
        <w:tab w:val="center" w:pos="4680"/>
        <w:tab w:val="right" w:pos="9360"/>
      </w:tabs>
      <w:spacing w:after="0"/>
    </w:pPr>
  </w:style>
  <w:style w:type="character" w:customStyle="1" w:styleId="FooterChar">
    <w:name w:val="Footer Char"/>
    <w:basedOn w:val="DefaultParagraphFont"/>
    <w:link w:val="Footer"/>
    <w:uiPriority w:val="99"/>
    <w:rsid w:val="00247820"/>
  </w:style>
  <w:style w:type="table" w:styleId="TableGrid">
    <w:name w:val="Table Grid"/>
    <w:basedOn w:val="TableNormal"/>
    <w:uiPriority w:val="59"/>
    <w:rsid w:val="00247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74DA1"/>
    <w:pPr>
      <w:autoSpaceDE w:val="0"/>
      <w:autoSpaceDN w:val="0"/>
      <w:adjustRightInd w:val="0"/>
      <w:spacing w:after="0" w:line="240" w:lineRule="auto"/>
    </w:pPr>
    <w:rPr>
      <w:rFonts w:ascii="Arial" w:eastAsiaTheme="minorHAnsi" w:hAnsi="Arial" w:cs="Arial"/>
      <w:color w:val="000000"/>
      <w:kern w:val="0"/>
      <w:lang w:val="en-SG" w:eastAsia="en-US"/>
      <w14:ligatures w14:val="none"/>
    </w:rPr>
  </w:style>
  <w:style w:type="character" w:customStyle="1" w:styleId="ListParagraphChar">
    <w:name w:val="List Paragraph Char"/>
    <w:link w:val="ListParagraph"/>
    <w:uiPriority w:val="34"/>
    <w:rsid w:val="00274DA1"/>
  </w:style>
  <w:style w:type="paragraph" w:customStyle="1" w:styleId="QuestionText">
    <w:name w:val="Question Text"/>
    <w:basedOn w:val="Normal"/>
    <w:pPr>
      <w:spacing w:after="100"/>
    </w:pPr>
  </w:style>
  <w:style w:type="paragraph" w:customStyle="1" w:styleId="BulletCompact">
    <w:name w:val="Bullet Compact"/>
    <w:basedOn w:val="Normal"/>
    <w:pPr>
      <w:keepNext/>
      <w:spacing w:after="50"/>
      <w:ind w:left="259" w:hanging="202"/>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3652</Words>
  <Characters>20823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 KUM YEOK SUSAN (SCHOOLS)</dc:creator>
  <cp:keywords/>
  <dc:description/>
  <cp:lastModifiedBy>Benjamin GOH HIN MIN (SCHOOLS)</cp:lastModifiedBy>
  <cp:revision>11</cp:revision>
  <cp:lastPrinted>2026-09-25T06:48:00Z</cp:lastPrinted>
  <dcterms:created xsi:type="dcterms:W3CDTF">2026-09-25T06:51:00Z</dcterms:created>
  <dcterms:modified xsi:type="dcterms:W3CDTF">2026-10-06T06:37:00Z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2026-09-15T09:06:32Z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f039fba6-7181-48da-a532-fa6d22ebc8c2</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