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6CA5B" w14:textId="77777777" w:rsidR="00D743D3" w:rsidRPr="00513B39" w:rsidRDefault="00D743D3" w:rsidP="00D743D3">
      <w:pPr>
        <w:rPr>
          <w:rFonts w:ascii="Arial" w:hAnsi="Arial" w:cs="Arial"/>
          <w:b/>
          <w:iCs/>
          <w:sz w:val="22"/>
          <w:szCs w:val="22"/>
        </w:rPr>
      </w:pPr>
      <w:r w:rsidRPr="00513B39">
        <w:rPr>
          <w:rFonts w:ascii="Arial" w:hAnsi="Arial" w:cs="Arial"/>
          <w:b/>
          <w:iCs/>
          <w:noProof/>
          <w:sz w:val="22"/>
          <w:szCs w:val="22"/>
        </w:rPr>
        <w:drawing>
          <wp:anchor distT="0" distB="0" distL="114300" distR="114300" simplePos="0" relativeHeight="251659264" behindDoc="0" locked="0" layoutInCell="1" allowOverlap="1" wp14:anchorId="5C380E15" wp14:editId="6D811A30">
            <wp:simplePos x="0" y="0"/>
            <wp:positionH relativeFrom="column">
              <wp:posOffset>-6412</wp:posOffset>
            </wp:positionH>
            <wp:positionV relativeFrom="paragraph">
              <wp:posOffset>15890</wp:posOffset>
            </wp:positionV>
            <wp:extent cx="914400" cy="92138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s_logo_transparent.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4400" cy="921385"/>
                    </a:xfrm>
                    <a:prstGeom prst="rect">
                      <a:avLst/>
                    </a:prstGeom>
                  </pic:spPr>
                </pic:pic>
              </a:graphicData>
            </a:graphic>
          </wp:anchor>
        </w:drawing>
      </w:r>
      <w:r w:rsidRPr="00513B39">
        <w:rPr>
          <w:rFonts w:ascii="Arial" w:hAnsi="Arial" w:cs="Arial"/>
          <w:b/>
          <w:iCs/>
          <w:sz w:val="22"/>
          <w:szCs w:val="22"/>
        </w:rPr>
        <w:t>ST ANDREW’S JUNIOR COLLEGE</w:t>
      </w:r>
    </w:p>
    <w:p w14:paraId="5C4DFD51" w14:textId="77777777" w:rsidR="00D743D3" w:rsidRPr="00513B39" w:rsidRDefault="00D743D3" w:rsidP="00D743D3">
      <w:pPr>
        <w:rPr>
          <w:rFonts w:ascii="Arial" w:hAnsi="Arial" w:cs="Arial"/>
          <w:b/>
          <w:iCs/>
          <w:sz w:val="22"/>
          <w:szCs w:val="22"/>
        </w:rPr>
      </w:pPr>
      <w:r>
        <w:rPr>
          <w:rFonts w:ascii="Arial" w:hAnsi="Arial" w:cs="Arial"/>
          <w:b/>
          <w:iCs/>
          <w:sz w:val="22"/>
          <w:szCs w:val="22"/>
        </w:rPr>
        <w:t>Preliminary Examinations</w:t>
      </w:r>
    </w:p>
    <w:p w14:paraId="36FBFAB9" w14:textId="77777777" w:rsidR="00D743D3" w:rsidRPr="00513B39" w:rsidRDefault="00D743D3" w:rsidP="00D743D3">
      <w:pPr>
        <w:rPr>
          <w:rFonts w:ascii="Arial" w:hAnsi="Arial" w:cs="Arial"/>
          <w:b/>
          <w:iCs/>
          <w:sz w:val="22"/>
          <w:szCs w:val="22"/>
        </w:rPr>
      </w:pPr>
      <w:r w:rsidRPr="00513B39">
        <w:rPr>
          <w:rFonts w:ascii="Arial" w:hAnsi="Arial" w:cs="Arial"/>
          <w:b/>
          <w:iCs/>
          <w:sz w:val="22"/>
          <w:szCs w:val="22"/>
        </w:rPr>
        <w:t xml:space="preserve">Higher </w:t>
      </w:r>
      <w:r>
        <w:rPr>
          <w:rFonts w:ascii="Arial" w:hAnsi="Arial" w:cs="Arial"/>
          <w:b/>
          <w:iCs/>
          <w:sz w:val="22"/>
          <w:szCs w:val="22"/>
        </w:rPr>
        <w:t>2</w:t>
      </w:r>
    </w:p>
    <w:p w14:paraId="7BCE4D11" w14:textId="77777777" w:rsidR="00D743D3" w:rsidRPr="00513B39" w:rsidRDefault="00D743D3" w:rsidP="00D743D3">
      <w:pPr>
        <w:rPr>
          <w:rFonts w:ascii="Arial" w:hAnsi="Arial" w:cs="Arial"/>
          <w:b/>
          <w:iCs/>
          <w:sz w:val="22"/>
          <w:szCs w:val="22"/>
        </w:rPr>
      </w:pPr>
    </w:p>
    <w:p w14:paraId="346F786B" w14:textId="77777777" w:rsidR="00D743D3" w:rsidRPr="00513B39" w:rsidRDefault="00D743D3" w:rsidP="00D743D3">
      <w:pPr>
        <w:rPr>
          <w:rFonts w:ascii="Arial" w:hAnsi="Arial" w:cs="Arial"/>
          <w:b/>
          <w:iCs/>
          <w:sz w:val="22"/>
          <w:szCs w:val="22"/>
        </w:rPr>
      </w:pPr>
    </w:p>
    <w:p w14:paraId="336B626F" w14:textId="77777777" w:rsidR="00D743D3" w:rsidRPr="00513B39" w:rsidRDefault="00D743D3" w:rsidP="00D743D3">
      <w:pPr>
        <w:rPr>
          <w:rFonts w:ascii="Arial" w:hAnsi="Arial" w:cs="Arial"/>
          <w:b/>
          <w:iCs/>
          <w:sz w:val="22"/>
          <w:szCs w:val="22"/>
        </w:rPr>
      </w:pPr>
    </w:p>
    <w:p w14:paraId="39AC13B1" w14:textId="77777777" w:rsidR="00D743D3" w:rsidRDefault="00D743D3" w:rsidP="00D743D3">
      <w:pPr>
        <w:rPr>
          <w:rFonts w:ascii="Arial" w:hAnsi="Arial" w:cs="Arial"/>
          <w:b/>
          <w:iCs/>
          <w:sz w:val="22"/>
          <w:szCs w:val="22"/>
        </w:rPr>
      </w:pPr>
      <w:r>
        <w:rPr>
          <w:rFonts w:ascii="Arial" w:hAnsi="Arial" w:cs="Arial"/>
          <w:b/>
          <w:iCs/>
          <w:noProof/>
          <w:sz w:val="22"/>
          <w:szCs w:val="22"/>
        </w:rPr>
        <mc:AlternateContent>
          <mc:Choice Requires="wps">
            <w:drawing>
              <wp:anchor distT="0" distB="0" distL="114300" distR="114300" simplePos="0" relativeHeight="251660288" behindDoc="0" locked="0" layoutInCell="1" allowOverlap="1" wp14:anchorId="0CD6861F" wp14:editId="1CE40F48">
                <wp:simplePos x="0" y="0"/>
                <wp:positionH relativeFrom="column">
                  <wp:posOffset>-6413</wp:posOffset>
                </wp:positionH>
                <wp:positionV relativeFrom="paragraph">
                  <wp:posOffset>122478</wp:posOffset>
                </wp:positionV>
                <wp:extent cx="613317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1331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28FFE4A"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9.65pt" to="482.4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" strokecolor="black [3040]"/>
            </w:pict>
          </mc:Fallback>
        </mc:AlternateContent>
      </w:r>
    </w:p>
    <w:p w14:paraId="197C3F33" w14:textId="0C6335A6" w:rsidR="00D743D3" w:rsidRPr="00513B39" w:rsidRDefault="00D743D3" w:rsidP="00D743D3">
      <w:pPr>
        <w:spacing w:line="360" w:lineRule="auto"/>
        <w:ind w:right="-270"/>
        <w:rPr>
          <w:rFonts w:ascii="Arial" w:hAnsi="Arial" w:cs="Arial"/>
          <w:b/>
          <w:iCs/>
          <w:sz w:val="22"/>
          <w:szCs w:val="22"/>
        </w:rPr>
      </w:pPr>
      <w:r w:rsidRPr="00DB38F0">
        <w:rPr>
          <w:rFonts w:ascii="Arial" w:hAnsi="Arial" w:cs="Arial"/>
          <w:b/>
          <w:iCs/>
          <w:sz w:val="32"/>
          <w:szCs w:val="32"/>
        </w:rPr>
        <w:t>Geography</w:t>
      </w:r>
      <w:r w:rsidRPr="00513B39">
        <w:rPr>
          <w:rFonts w:ascii="Arial" w:hAnsi="Arial" w:cs="Arial"/>
          <w:b/>
          <w:iCs/>
          <w:sz w:val="22"/>
          <w:szCs w:val="22"/>
        </w:rPr>
        <w:tab/>
      </w:r>
      <w:r>
        <w:rPr>
          <w:rFonts w:ascii="Arial" w:hAnsi="Arial" w:cs="Arial"/>
          <w:b/>
          <w:iCs/>
          <w:sz w:val="22"/>
          <w:szCs w:val="22"/>
        </w:rPr>
        <w:t xml:space="preserve">     </w:t>
      </w:r>
      <w:r w:rsidRPr="00513B39">
        <w:rPr>
          <w:rFonts w:ascii="Arial" w:hAnsi="Arial" w:cs="Arial"/>
          <w:b/>
          <w:iCs/>
          <w:sz w:val="22"/>
          <w:szCs w:val="22"/>
        </w:rPr>
        <w:tab/>
      </w:r>
      <w:r w:rsidRPr="00513B39">
        <w:rPr>
          <w:rFonts w:ascii="Arial" w:hAnsi="Arial" w:cs="Arial"/>
          <w:b/>
          <w:iCs/>
          <w:sz w:val="22"/>
          <w:szCs w:val="22"/>
        </w:rPr>
        <w:tab/>
      </w:r>
      <w:r w:rsidRPr="00513B39">
        <w:rPr>
          <w:rFonts w:ascii="Arial" w:hAnsi="Arial" w:cs="Arial"/>
          <w:b/>
          <w:iCs/>
          <w:sz w:val="22"/>
          <w:szCs w:val="22"/>
        </w:rPr>
        <w:tab/>
      </w:r>
      <w:r w:rsidRPr="00513B39">
        <w:rPr>
          <w:rFonts w:ascii="Arial" w:hAnsi="Arial" w:cs="Arial"/>
          <w:b/>
          <w:iCs/>
          <w:sz w:val="22"/>
          <w:szCs w:val="22"/>
        </w:rPr>
        <w:tab/>
      </w:r>
      <w:r w:rsidRPr="00513B39">
        <w:rPr>
          <w:rFonts w:ascii="Arial" w:hAnsi="Arial" w:cs="Arial"/>
          <w:b/>
          <w:iCs/>
          <w:sz w:val="22"/>
          <w:szCs w:val="22"/>
        </w:rPr>
        <w:tab/>
      </w:r>
      <w:r w:rsidRPr="00513B39">
        <w:rPr>
          <w:rFonts w:ascii="Arial" w:hAnsi="Arial" w:cs="Arial"/>
          <w:b/>
          <w:iCs/>
          <w:sz w:val="22"/>
          <w:szCs w:val="22"/>
        </w:rPr>
        <w:tab/>
      </w:r>
      <w:r w:rsidRPr="00513B39">
        <w:rPr>
          <w:rFonts w:ascii="Arial" w:hAnsi="Arial" w:cs="Arial"/>
          <w:b/>
          <w:iCs/>
          <w:sz w:val="22"/>
          <w:szCs w:val="22"/>
        </w:rPr>
        <w:tab/>
      </w:r>
      <w:r w:rsidRPr="00513B39">
        <w:rPr>
          <w:rFonts w:ascii="Arial" w:hAnsi="Arial" w:cs="Arial"/>
          <w:b/>
          <w:iCs/>
          <w:sz w:val="22"/>
          <w:szCs w:val="22"/>
        </w:rPr>
        <w:tab/>
        <w:t xml:space="preserve"> </w:t>
      </w:r>
      <w:r>
        <w:rPr>
          <w:rFonts w:ascii="Arial" w:hAnsi="Arial" w:cs="Arial"/>
          <w:b/>
          <w:iCs/>
          <w:sz w:val="22"/>
          <w:szCs w:val="22"/>
        </w:rPr>
        <w:t xml:space="preserve">         </w:t>
      </w:r>
      <w:r w:rsidRPr="00DB38F0">
        <w:rPr>
          <w:rFonts w:ascii="Arial" w:hAnsi="Arial" w:cs="Arial"/>
          <w:b/>
          <w:iCs/>
          <w:sz w:val="32"/>
          <w:szCs w:val="32"/>
        </w:rPr>
        <w:t>9173/0</w:t>
      </w:r>
      <w:r w:rsidR="00481723">
        <w:rPr>
          <w:rFonts w:ascii="Arial" w:hAnsi="Arial" w:cs="Arial"/>
          <w:b/>
          <w:iCs/>
          <w:sz w:val="32"/>
          <w:szCs w:val="32"/>
        </w:rPr>
        <w:t>2</w:t>
      </w:r>
    </w:p>
    <w:p w14:paraId="4E914F75" w14:textId="3FC68751" w:rsidR="00D743D3" w:rsidRPr="00513B39" w:rsidRDefault="00D743D3" w:rsidP="00D743D3">
      <w:pPr>
        <w:spacing w:line="360" w:lineRule="auto"/>
        <w:ind w:right="-360"/>
        <w:rPr>
          <w:rFonts w:ascii="Arial" w:hAnsi="Arial" w:cs="Arial"/>
          <w:bCs/>
          <w:iCs/>
          <w:sz w:val="22"/>
          <w:szCs w:val="22"/>
        </w:rPr>
      </w:pPr>
      <w:r w:rsidRPr="00513B39">
        <w:rPr>
          <w:rFonts w:ascii="Arial" w:hAnsi="Arial" w:cs="Arial"/>
          <w:bCs/>
          <w:iCs/>
          <w:sz w:val="22"/>
          <w:szCs w:val="22"/>
        </w:rPr>
        <w:t xml:space="preserve">Paper </w:t>
      </w:r>
      <w:r>
        <w:rPr>
          <w:rFonts w:ascii="Arial" w:hAnsi="Arial" w:cs="Arial"/>
          <w:bCs/>
          <w:iCs/>
          <w:sz w:val="22"/>
          <w:szCs w:val="22"/>
        </w:rPr>
        <w:t>2</w:t>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Pr>
          <w:rFonts w:ascii="Arial" w:hAnsi="Arial" w:cs="Arial"/>
          <w:bCs/>
          <w:iCs/>
          <w:sz w:val="22"/>
          <w:szCs w:val="22"/>
        </w:rPr>
        <w:tab/>
      </w:r>
      <w:r>
        <w:rPr>
          <w:rFonts w:ascii="Arial" w:hAnsi="Arial" w:cs="Arial"/>
          <w:bCs/>
          <w:iCs/>
          <w:sz w:val="22"/>
          <w:szCs w:val="22"/>
        </w:rPr>
        <w:tab/>
        <w:t xml:space="preserve">  </w:t>
      </w:r>
      <w:r>
        <w:rPr>
          <w:rFonts w:ascii="Arial" w:hAnsi="Arial" w:cs="Arial"/>
          <w:b/>
          <w:iCs/>
          <w:sz w:val="22"/>
          <w:szCs w:val="22"/>
        </w:rPr>
        <w:t xml:space="preserve"> </w:t>
      </w:r>
    </w:p>
    <w:p w14:paraId="37A223BB" w14:textId="77777777" w:rsidR="00D743D3" w:rsidRPr="00513B39" w:rsidRDefault="00D743D3" w:rsidP="00D743D3">
      <w:pPr>
        <w:spacing w:line="360" w:lineRule="auto"/>
        <w:ind w:left="7920"/>
        <w:jc w:val="right"/>
        <w:rPr>
          <w:rFonts w:ascii="Arial" w:hAnsi="Arial" w:cs="Arial"/>
          <w:b/>
          <w:iCs/>
          <w:sz w:val="22"/>
          <w:szCs w:val="22"/>
        </w:rPr>
      </w:pPr>
      <w:r>
        <w:rPr>
          <w:rFonts w:ascii="Arial" w:hAnsi="Arial" w:cs="Arial"/>
          <w:bCs/>
          <w:iCs/>
          <w:sz w:val="22"/>
          <w:szCs w:val="22"/>
        </w:rPr>
        <w:t xml:space="preserve">         </w:t>
      </w:r>
      <w:r>
        <w:rPr>
          <w:rFonts w:ascii="Arial" w:hAnsi="Arial" w:cs="Arial"/>
          <w:bCs/>
          <w:iCs/>
          <w:sz w:val="22"/>
          <w:szCs w:val="22"/>
        </w:rPr>
        <w:tab/>
        <w:t xml:space="preserve">   </w:t>
      </w:r>
      <w:r>
        <w:rPr>
          <w:rFonts w:ascii="Arial" w:hAnsi="Arial" w:cs="Arial"/>
          <w:b/>
          <w:iCs/>
          <w:sz w:val="22"/>
          <w:szCs w:val="22"/>
        </w:rPr>
        <w:t xml:space="preserve">3 </w:t>
      </w:r>
      <w:r w:rsidRPr="00513B39">
        <w:rPr>
          <w:rFonts w:ascii="Arial" w:hAnsi="Arial" w:cs="Arial"/>
          <w:b/>
          <w:iCs/>
          <w:sz w:val="22"/>
          <w:szCs w:val="22"/>
        </w:rPr>
        <w:t>h</w:t>
      </w:r>
      <w:r>
        <w:rPr>
          <w:rFonts w:ascii="Arial" w:hAnsi="Arial" w:cs="Arial"/>
          <w:b/>
          <w:iCs/>
          <w:sz w:val="22"/>
          <w:szCs w:val="22"/>
        </w:rPr>
        <w:t>ours</w:t>
      </w:r>
    </w:p>
    <w:p w14:paraId="624189CF" w14:textId="77777777" w:rsidR="00D743D3" w:rsidRPr="00513B39" w:rsidRDefault="00D743D3" w:rsidP="00D743D3">
      <w:pPr>
        <w:rPr>
          <w:rFonts w:ascii="Arial" w:hAnsi="Arial" w:cs="Arial"/>
          <w:sz w:val="22"/>
          <w:szCs w:val="22"/>
        </w:rPr>
      </w:pPr>
      <w:r w:rsidRPr="00513B39">
        <w:rPr>
          <w:rFonts w:ascii="Arial" w:hAnsi="Arial" w:cs="Arial"/>
          <w:sz w:val="22"/>
          <w:szCs w:val="22"/>
        </w:rPr>
        <w:t xml:space="preserve">Additional Materials: </w:t>
      </w:r>
      <w:r>
        <w:rPr>
          <w:rFonts w:ascii="Arial" w:hAnsi="Arial" w:cs="Arial"/>
          <w:sz w:val="22"/>
          <w:szCs w:val="22"/>
        </w:rPr>
        <w:t>Insert</w:t>
      </w:r>
    </w:p>
    <w:p w14:paraId="0750B1FB" w14:textId="77777777" w:rsidR="00D743D3" w:rsidRPr="00513B39" w:rsidRDefault="00D743D3" w:rsidP="00D743D3">
      <w:pPr>
        <w:rPr>
          <w:rFonts w:ascii="Arial" w:hAnsi="Arial" w:cs="Arial"/>
          <w:b/>
          <w:iCs/>
          <w:sz w:val="22"/>
          <w:szCs w:val="22"/>
        </w:rPr>
      </w:pPr>
      <w:r w:rsidRPr="00513B39">
        <w:rPr>
          <w:rFonts w:ascii="Arial" w:hAnsi="Arial" w:cs="Arial"/>
          <w:sz w:val="22"/>
          <w:szCs w:val="22"/>
        </w:rPr>
        <w:tab/>
      </w:r>
      <w:r w:rsidRPr="00513B39">
        <w:rPr>
          <w:rFonts w:ascii="Arial" w:hAnsi="Arial" w:cs="Arial"/>
          <w:sz w:val="22"/>
          <w:szCs w:val="22"/>
        </w:rPr>
        <w:tab/>
      </w:r>
      <w:r w:rsidRPr="00513B39">
        <w:rPr>
          <w:rFonts w:ascii="Arial" w:hAnsi="Arial" w:cs="Arial"/>
          <w:sz w:val="22"/>
          <w:szCs w:val="22"/>
        </w:rPr>
        <w:tab/>
      </w:r>
    </w:p>
    <w:p w14:paraId="3DC88D40" w14:textId="77777777" w:rsidR="00D743D3" w:rsidRDefault="00D743D3" w:rsidP="00D743D3">
      <w:pPr>
        <w:rPr>
          <w:rFonts w:ascii="Arial" w:hAnsi="Arial" w:cs="Arial"/>
          <w:bCs/>
          <w:iCs/>
          <w:sz w:val="22"/>
          <w:szCs w:val="22"/>
        </w:rPr>
      </w:pPr>
    </w:p>
    <w:p w14:paraId="51DFAA63" w14:textId="77777777" w:rsidR="00D743D3" w:rsidRPr="00513B39" w:rsidRDefault="00D743D3" w:rsidP="00D743D3">
      <w:pPr>
        <w:rPr>
          <w:rFonts w:ascii="Arial" w:hAnsi="Arial" w:cs="Arial"/>
          <w:bCs/>
          <w:iCs/>
          <w:sz w:val="22"/>
          <w:szCs w:val="22"/>
        </w:rPr>
      </w:pPr>
      <w:r>
        <w:rPr>
          <w:rFonts w:ascii="Arial" w:hAnsi="Arial" w:cs="Arial"/>
          <w:b/>
          <w:iCs/>
          <w:noProof/>
          <w:sz w:val="22"/>
          <w:szCs w:val="22"/>
        </w:rPr>
        <mc:AlternateContent>
          <mc:Choice Requires="wps">
            <w:drawing>
              <wp:anchor distT="0" distB="0" distL="114300" distR="114300" simplePos="0" relativeHeight="251661312" behindDoc="0" locked="0" layoutInCell="1" allowOverlap="1" wp14:anchorId="742B0396" wp14:editId="313587CE">
                <wp:simplePos x="0" y="0"/>
                <wp:positionH relativeFrom="column">
                  <wp:posOffset>0</wp:posOffset>
                </wp:positionH>
                <wp:positionV relativeFrom="paragraph">
                  <wp:posOffset>0</wp:posOffset>
                </wp:positionV>
                <wp:extent cx="6133171"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331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17C97219"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0" to="482.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" strokecolor="black [3040]"/>
            </w:pict>
          </mc:Fallback>
        </mc:AlternateContent>
      </w:r>
    </w:p>
    <w:p w14:paraId="0C988583" w14:textId="77777777" w:rsidR="00D743D3" w:rsidRPr="002E4D08" w:rsidRDefault="00D743D3" w:rsidP="00D743D3">
      <w:pPr>
        <w:rPr>
          <w:rFonts w:ascii="Arial" w:hAnsi="Arial" w:cs="Arial"/>
          <w:b/>
          <w:bCs/>
          <w:sz w:val="22"/>
          <w:szCs w:val="22"/>
        </w:rPr>
      </w:pPr>
      <w:r w:rsidRPr="002E4D08">
        <w:rPr>
          <w:rFonts w:ascii="Arial" w:hAnsi="Arial" w:cs="Arial"/>
          <w:b/>
          <w:bCs/>
          <w:sz w:val="22"/>
          <w:szCs w:val="22"/>
          <w:highlight w:val="yellow"/>
        </w:rPr>
        <w:t>SUGGESTED ANSWER SCHEME</w:t>
      </w:r>
    </w:p>
    <w:p w14:paraId="5246BB7F" w14:textId="77777777" w:rsidR="00D743D3" w:rsidRPr="00513B39" w:rsidRDefault="00D743D3" w:rsidP="00D743D3">
      <w:pPr>
        <w:rPr>
          <w:rFonts w:ascii="Arial" w:hAnsi="Arial" w:cs="Arial"/>
          <w:sz w:val="22"/>
          <w:szCs w:val="22"/>
        </w:rPr>
      </w:pPr>
    </w:p>
    <w:p w14:paraId="7E93C6DB" w14:textId="77777777" w:rsidR="00D743D3" w:rsidRPr="00513B39" w:rsidRDefault="00D743D3" w:rsidP="00D743D3">
      <w:pPr>
        <w:jc w:val="center"/>
        <w:rPr>
          <w:rFonts w:ascii="Arial" w:hAnsi="Arial" w:cs="Arial"/>
          <w:sz w:val="22"/>
          <w:szCs w:val="22"/>
        </w:rPr>
      </w:pPr>
    </w:p>
    <w:p w14:paraId="0640C9F4" w14:textId="77777777" w:rsidR="00D743D3" w:rsidRPr="00513B39" w:rsidRDefault="00D743D3" w:rsidP="00D743D3">
      <w:pPr>
        <w:rPr>
          <w:rFonts w:ascii="Arial" w:hAnsi="Arial" w:cs="Arial"/>
          <w:sz w:val="22"/>
          <w:szCs w:val="22"/>
        </w:rPr>
      </w:pPr>
    </w:p>
    <w:p w14:paraId="7E905BFF" w14:textId="77777777" w:rsidR="00D743D3" w:rsidRPr="00513B39" w:rsidRDefault="00D743D3" w:rsidP="00D743D3">
      <w:pPr>
        <w:rPr>
          <w:rFonts w:ascii="Arial" w:hAnsi="Arial" w:cs="Arial"/>
          <w:sz w:val="22"/>
          <w:szCs w:val="22"/>
        </w:rPr>
      </w:pPr>
    </w:p>
    <w:p w14:paraId="032634FC" w14:textId="77777777" w:rsidR="00D743D3" w:rsidRPr="00513B39" w:rsidRDefault="00D743D3" w:rsidP="00D743D3">
      <w:pPr>
        <w:rPr>
          <w:rFonts w:ascii="Arial" w:hAnsi="Arial" w:cs="Arial"/>
          <w:sz w:val="22"/>
          <w:szCs w:val="22"/>
        </w:rPr>
      </w:pPr>
    </w:p>
    <w:p w14:paraId="6BCB5806" w14:textId="77777777" w:rsidR="00D743D3" w:rsidRPr="00513B39" w:rsidRDefault="00D743D3" w:rsidP="00D743D3">
      <w:pPr>
        <w:rPr>
          <w:rFonts w:ascii="Arial" w:hAnsi="Arial" w:cs="Arial"/>
          <w:sz w:val="22"/>
          <w:szCs w:val="22"/>
        </w:rPr>
      </w:pPr>
    </w:p>
    <w:p w14:paraId="72FCCC06" w14:textId="77777777" w:rsidR="00D743D3" w:rsidRPr="00513B39" w:rsidRDefault="00D743D3" w:rsidP="00D743D3">
      <w:pPr>
        <w:rPr>
          <w:rFonts w:ascii="Arial" w:hAnsi="Arial" w:cs="Arial"/>
          <w:sz w:val="22"/>
          <w:szCs w:val="22"/>
        </w:rPr>
      </w:pPr>
    </w:p>
    <w:p w14:paraId="672BFE09" w14:textId="77777777" w:rsidR="00D743D3" w:rsidRDefault="00D743D3" w:rsidP="00D743D3">
      <w:pPr>
        <w:jc w:val="center"/>
        <w:rPr>
          <w:rFonts w:ascii="Arial" w:hAnsi="Arial" w:cs="Arial"/>
          <w:sz w:val="22"/>
          <w:szCs w:val="22"/>
        </w:rPr>
      </w:pPr>
    </w:p>
    <w:p w14:paraId="1DBD82DA" w14:textId="77777777" w:rsidR="00D743D3" w:rsidRDefault="00D743D3" w:rsidP="00D743D3">
      <w:pPr>
        <w:jc w:val="center"/>
        <w:rPr>
          <w:rFonts w:ascii="Arial" w:hAnsi="Arial" w:cs="Arial"/>
          <w:sz w:val="22"/>
          <w:szCs w:val="22"/>
        </w:rPr>
      </w:pPr>
    </w:p>
    <w:p w14:paraId="0A51A809" w14:textId="77777777" w:rsidR="00D743D3" w:rsidRDefault="00D743D3" w:rsidP="00D743D3">
      <w:pPr>
        <w:jc w:val="center"/>
        <w:rPr>
          <w:rFonts w:ascii="Arial" w:hAnsi="Arial" w:cs="Arial"/>
          <w:sz w:val="22"/>
          <w:szCs w:val="22"/>
        </w:rPr>
      </w:pPr>
    </w:p>
    <w:p w14:paraId="79A815A4" w14:textId="77777777" w:rsidR="00D743D3" w:rsidRDefault="00D743D3" w:rsidP="00D743D3">
      <w:pPr>
        <w:jc w:val="center"/>
        <w:rPr>
          <w:rFonts w:ascii="Arial" w:hAnsi="Arial" w:cs="Arial"/>
          <w:sz w:val="22"/>
          <w:szCs w:val="22"/>
        </w:rPr>
      </w:pPr>
    </w:p>
    <w:p w14:paraId="40533382" w14:textId="77777777" w:rsidR="00D743D3" w:rsidRDefault="00D743D3" w:rsidP="00D743D3">
      <w:pPr>
        <w:jc w:val="center"/>
        <w:rPr>
          <w:rFonts w:ascii="Arial" w:hAnsi="Arial" w:cs="Arial"/>
          <w:sz w:val="22"/>
          <w:szCs w:val="22"/>
        </w:rPr>
      </w:pPr>
    </w:p>
    <w:p w14:paraId="52EBD0AD" w14:textId="77777777" w:rsidR="00D743D3" w:rsidRDefault="00D743D3" w:rsidP="00D743D3">
      <w:pPr>
        <w:jc w:val="center"/>
        <w:rPr>
          <w:rFonts w:ascii="Arial" w:hAnsi="Arial" w:cs="Arial"/>
          <w:sz w:val="22"/>
          <w:szCs w:val="22"/>
        </w:rPr>
      </w:pPr>
    </w:p>
    <w:p w14:paraId="3BB15D81" w14:textId="77777777" w:rsidR="00D743D3" w:rsidRDefault="00D743D3" w:rsidP="00D743D3">
      <w:pPr>
        <w:jc w:val="center"/>
        <w:rPr>
          <w:rFonts w:ascii="Arial" w:hAnsi="Arial" w:cs="Arial"/>
          <w:sz w:val="22"/>
          <w:szCs w:val="22"/>
        </w:rPr>
      </w:pPr>
    </w:p>
    <w:p w14:paraId="1E5D03D8" w14:textId="77777777" w:rsidR="00D743D3" w:rsidRDefault="00D743D3" w:rsidP="00D743D3">
      <w:pPr>
        <w:jc w:val="center"/>
        <w:rPr>
          <w:rFonts w:ascii="Arial" w:hAnsi="Arial" w:cs="Arial"/>
          <w:sz w:val="22"/>
          <w:szCs w:val="22"/>
        </w:rPr>
      </w:pPr>
    </w:p>
    <w:p w14:paraId="7169311C" w14:textId="77777777" w:rsidR="00D743D3" w:rsidRDefault="00D743D3" w:rsidP="00D743D3">
      <w:pPr>
        <w:jc w:val="center"/>
        <w:rPr>
          <w:rFonts w:ascii="Arial" w:hAnsi="Arial" w:cs="Arial"/>
          <w:sz w:val="22"/>
          <w:szCs w:val="22"/>
        </w:rPr>
      </w:pPr>
    </w:p>
    <w:p w14:paraId="6B8DEF7D" w14:textId="77777777" w:rsidR="00D743D3" w:rsidRDefault="00D743D3" w:rsidP="00D743D3">
      <w:pPr>
        <w:jc w:val="center"/>
        <w:rPr>
          <w:rFonts w:ascii="Arial" w:hAnsi="Arial" w:cs="Arial"/>
          <w:sz w:val="22"/>
          <w:szCs w:val="22"/>
        </w:rPr>
      </w:pPr>
    </w:p>
    <w:p w14:paraId="3F29730A" w14:textId="77777777" w:rsidR="00D743D3" w:rsidRDefault="00D743D3" w:rsidP="00D743D3">
      <w:pPr>
        <w:jc w:val="center"/>
        <w:rPr>
          <w:rFonts w:ascii="Arial" w:hAnsi="Arial" w:cs="Arial"/>
          <w:sz w:val="22"/>
          <w:szCs w:val="22"/>
        </w:rPr>
      </w:pPr>
    </w:p>
    <w:p w14:paraId="342F1E60" w14:textId="77777777" w:rsidR="00D743D3" w:rsidRDefault="00D743D3" w:rsidP="00D743D3">
      <w:pPr>
        <w:jc w:val="center"/>
        <w:rPr>
          <w:rFonts w:ascii="Arial" w:hAnsi="Arial" w:cs="Arial"/>
          <w:sz w:val="22"/>
          <w:szCs w:val="22"/>
        </w:rPr>
      </w:pPr>
    </w:p>
    <w:p w14:paraId="0EAD1741" w14:textId="77777777" w:rsidR="00D743D3" w:rsidRDefault="00D743D3" w:rsidP="00D743D3">
      <w:pPr>
        <w:jc w:val="center"/>
        <w:rPr>
          <w:rFonts w:ascii="Arial" w:hAnsi="Arial" w:cs="Arial"/>
          <w:sz w:val="22"/>
          <w:szCs w:val="22"/>
        </w:rPr>
      </w:pPr>
    </w:p>
    <w:p w14:paraId="2161CBF1" w14:textId="77777777" w:rsidR="00D743D3" w:rsidRDefault="00D743D3" w:rsidP="00D743D3">
      <w:pPr>
        <w:rPr>
          <w:rFonts w:ascii="Arial" w:hAnsi="Arial" w:cs="Arial"/>
          <w:bCs/>
          <w:iCs/>
          <w:sz w:val="22"/>
          <w:szCs w:val="22"/>
        </w:rPr>
      </w:pPr>
    </w:p>
    <w:p w14:paraId="3FD9A049" w14:textId="77777777" w:rsidR="00D743D3" w:rsidRDefault="00D743D3" w:rsidP="00D743D3">
      <w:pPr>
        <w:rPr>
          <w:rFonts w:ascii="Arial" w:hAnsi="Arial" w:cs="Arial"/>
          <w:bCs/>
          <w:iCs/>
          <w:sz w:val="22"/>
          <w:szCs w:val="22"/>
        </w:rPr>
      </w:pPr>
    </w:p>
    <w:p w14:paraId="1AE6F227" w14:textId="77777777" w:rsidR="00D743D3" w:rsidRDefault="00D743D3" w:rsidP="00D743D3">
      <w:pPr>
        <w:rPr>
          <w:rFonts w:ascii="Arial" w:hAnsi="Arial" w:cs="Arial"/>
          <w:bCs/>
          <w:iCs/>
          <w:sz w:val="22"/>
          <w:szCs w:val="22"/>
        </w:rPr>
      </w:pPr>
    </w:p>
    <w:p w14:paraId="28E48FA5" w14:textId="77777777" w:rsidR="00D743D3" w:rsidRDefault="00D743D3" w:rsidP="00D743D3">
      <w:pPr>
        <w:rPr>
          <w:rFonts w:ascii="Arial" w:hAnsi="Arial" w:cs="Arial"/>
          <w:bCs/>
          <w:iCs/>
          <w:sz w:val="22"/>
          <w:szCs w:val="22"/>
        </w:rPr>
      </w:pPr>
    </w:p>
    <w:p w14:paraId="63677FBC" w14:textId="77777777" w:rsidR="00D743D3" w:rsidRDefault="00D743D3" w:rsidP="00D743D3">
      <w:pPr>
        <w:rPr>
          <w:rFonts w:ascii="Arial" w:hAnsi="Arial" w:cs="Arial"/>
          <w:bCs/>
          <w:iCs/>
          <w:sz w:val="22"/>
          <w:szCs w:val="22"/>
        </w:rPr>
      </w:pPr>
    </w:p>
    <w:p w14:paraId="149C447D" w14:textId="77777777" w:rsidR="00D743D3" w:rsidRDefault="00D743D3" w:rsidP="00D743D3">
      <w:pPr>
        <w:rPr>
          <w:rFonts w:ascii="Arial" w:hAnsi="Arial" w:cs="Arial"/>
          <w:bCs/>
          <w:iCs/>
          <w:sz w:val="22"/>
          <w:szCs w:val="22"/>
        </w:rPr>
      </w:pPr>
    </w:p>
    <w:p w14:paraId="49FC262F" w14:textId="77777777" w:rsidR="00D743D3" w:rsidRDefault="00D743D3" w:rsidP="00D743D3">
      <w:pPr>
        <w:rPr>
          <w:rFonts w:ascii="Arial" w:hAnsi="Arial" w:cs="Arial"/>
          <w:bCs/>
          <w:iCs/>
          <w:sz w:val="22"/>
          <w:szCs w:val="22"/>
        </w:rPr>
      </w:pPr>
    </w:p>
    <w:p w14:paraId="6951AA72" w14:textId="77777777" w:rsidR="00D743D3" w:rsidRDefault="00D743D3" w:rsidP="00D743D3">
      <w:pPr>
        <w:rPr>
          <w:rFonts w:ascii="Arial" w:hAnsi="Arial" w:cs="Arial"/>
          <w:bCs/>
          <w:iCs/>
          <w:sz w:val="22"/>
          <w:szCs w:val="22"/>
        </w:rPr>
      </w:pPr>
    </w:p>
    <w:p w14:paraId="7D04BB4A" w14:textId="77777777" w:rsidR="00D743D3" w:rsidRDefault="00D743D3" w:rsidP="00D743D3">
      <w:pPr>
        <w:rPr>
          <w:rFonts w:ascii="Arial" w:hAnsi="Arial" w:cs="Arial"/>
          <w:bCs/>
          <w:iCs/>
          <w:sz w:val="22"/>
          <w:szCs w:val="22"/>
        </w:rPr>
      </w:pPr>
    </w:p>
    <w:p w14:paraId="39920AF5" w14:textId="77777777" w:rsidR="00D743D3" w:rsidRDefault="00D743D3" w:rsidP="00D743D3">
      <w:pPr>
        <w:rPr>
          <w:rFonts w:ascii="Arial" w:hAnsi="Arial" w:cs="Arial"/>
          <w:bCs/>
          <w:iCs/>
          <w:sz w:val="22"/>
          <w:szCs w:val="22"/>
        </w:rPr>
      </w:pPr>
    </w:p>
    <w:p w14:paraId="32BB2342" w14:textId="77777777" w:rsidR="00D743D3" w:rsidRDefault="00D743D3" w:rsidP="00D743D3">
      <w:pPr>
        <w:rPr>
          <w:rFonts w:ascii="Arial" w:hAnsi="Arial" w:cs="Arial"/>
          <w:bCs/>
          <w:iCs/>
          <w:sz w:val="22"/>
          <w:szCs w:val="22"/>
        </w:rPr>
      </w:pPr>
    </w:p>
    <w:p w14:paraId="5044750A" w14:textId="77777777" w:rsidR="00D743D3" w:rsidRDefault="00D743D3" w:rsidP="00D743D3">
      <w:pPr>
        <w:rPr>
          <w:rFonts w:ascii="Arial" w:hAnsi="Arial" w:cs="Arial"/>
          <w:bCs/>
          <w:iCs/>
          <w:sz w:val="22"/>
          <w:szCs w:val="22"/>
        </w:rPr>
      </w:pPr>
    </w:p>
    <w:p w14:paraId="6D4AE735" w14:textId="77777777" w:rsidR="00D743D3" w:rsidRDefault="00D743D3" w:rsidP="00D743D3">
      <w:pPr>
        <w:rPr>
          <w:rFonts w:ascii="Arial" w:hAnsi="Arial" w:cs="Arial"/>
          <w:bCs/>
          <w:iCs/>
          <w:sz w:val="22"/>
          <w:szCs w:val="22"/>
        </w:rPr>
      </w:pPr>
    </w:p>
    <w:p w14:paraId="6D94CFA4" w14:textId="77777777" w:rsidR="00D743D3" w:rsidRDefault="00D743D3" w:rsidP="00D743D3">
      <w:pPr>
        <w:jc w:val="center"/>
        <w:rPr>
          <w:rFonts w:ascii="Arial" w:hAnsi="Arial" w:cs="Arial"/>
          <w:sz w:val="22"/>
          <w:szCs w:val="22"/>
        </w:rPr>
      </w:pPr>
    </w:p>
    <w:p w14:paraId="00EEBC4B" w14:textId="77777777" w:rsidR="00D743D3" w:rsidRDefault="00D743D3" w:rsidP="00D743D3">
      <w:pPr>
        <w:jc w:val="center"/>
        <w:rPr>
          <w:rFonts w:ascii="Arial" w:hAnsi="Arial" w:cs="Arial"/>
          <w:sz w:val="22"/>
          <w:szCs w:val="22"/>
        </w:rPr>
      </w:pPr>
    </w:p>
    <w:p w14:paraId="61BA4A82" w14:textId="77777777" w:rsidR="00D743D3" w:rsidRPr="00392A1D" w:rsidRDefault="00D743D3" w:rsidP="00D743D3">
      <w:pPr>
        <w:rPr>
          <w:rFonts w:ascii="Arial" w:hAnsi="Arial" w:cs="Arial"/>
          <w:sz w:val="22"/>
          <w:szCs w:val="22"/>
        </w:rPr>
      </w:pPr>
      <w:r>
        <w:rPr>
          <w:rFonts w:ascii="Arial" w:hAnsi="Arial" w:cs="Arial"/>
          <w:b/>
          <w:iCs/>
          <w:noProof/>
          <w:sz w:val="22"/>
          <w:szCs w:val="22"/>
        </w:rPr>
        <mc:AlternateContent>
          <mc:Choice Requires="wps">
            <w:drawing>
              <wp:anchor distT="0" distB="0" distL="114300" distR="114300" simplePos="0" relativeHeight="251662336" behindDoc="0" locked="0" layoutInCell="1" allowOverlap="1" wp14:anchorId="6DA7BC7B" wp14:editId="56F6A1EF">
                <wp:simplePos x="0" y="0"/>
                <wp:positionH relativeFrom="column">
                  <wp:posOffset>0</wp:posOffset>
                </wp:positionH>
                <wp:positionV relativeFrom="paragraph">
                  <wp:posOffset>176691</wp:posOffset>
                </wp:positionV>
                <wp:extent cx="6132830" cy="0"/>
                <wp:effectExtent l="0" t="0" r="0" b="0"/>
                <wp:wrapNone/>
                <wp:docPr id="505017343" name="Straight Connector 505017343"/>
                <wp:cNvGraphicFramePr/>
                <a:graphic xmlns:a="http://schemas.openxmlformats.org/drawingml/2006/main">
                  <a:graphicData uri="http://schemas.microsoft.com/office/word/2010/wordprocessingShape">
                    <wps:wsp>
                      <wps:cNvCnPr/>
                      <wps:spPr>
                        <a:xfrm>
                          <a:off x="0" y="0"/>
                          <a:ext cx="61328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54E0D421" id="Straight Connector 50501734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13.9pt" to="482.9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" strokecolor="black [3040]"/>
            </w:pict>
          </mc:Fallback>
        </mc:AlternateContent>
      </w:r>
    </w:p>
    <w:p w14:paraId="42C93F16" w14:textId="77777777" w:rsidR="00D743D3" w:rsidRDefault="00D743D3" w:rsidP="00D743D3">
      <w:pPr>
        <w:ind w:left="7200"/>
        <w:rPr>
          <w:rFonts w:ascii="Arial" w:hAnsi="Arial" w:cs="Arial"/>
          <w:b/>
          <w:bCs/>
          <w:sz w:val="22"/>
          <w:szCs w:val="22"/>
        </w:rPr>
      </w:pPr>
      <w:r w:rsidRPr="00513B39">
        <w:rPr>
          <w:rFonts w:ascii="Arial" w:hAnsi="Arial" w:cs="Arial"/>
          <w:b/>
          <w:bCs/>
          <w:sz w:val="22"/>
          <w:szCs w:val="22"/>
        </w:rPr>
        <w:t xml:space="preserve">                  </w:t>
      </w:r>
    </w:p>
    <w:p w14:paraId="574D64BC" w14:textId="77777777" w:rsidR="00D743D3" w:rsidRDefault="00D743D3" w:rsidP="00D743D3">
      <w:pPr>
        <w:tabs>
          <w:tab w:val="left" w:pos="5386"/>
          <w:tab w:val="right" w:pos="9630"/>
        </w:tabs>
        <w:rPr>
          <w:rFonts w:ascii="Arial" w:hAnsi="Arial" w:cs="Arial"/>
          <w:b/>
          <w:bCs/>
          <w:sz w:val="22"/>
          <w:szCs w:val="22"/>
        </w:rPr>
      </w:pPr>
      <w:r>
        <w:rPr>
          <w:rFonts w:ascii="Arial" w:hAnsi="Arial" w:cs="Arial"/>
          <w:b/>
          <w:bCs/>
          <w:sz w:val="22"/>
          <w:szCs w:val="22"/>
        </w:rPr>
        <w:tab/>
      </w:r>
      <w:r>
        <w:rPr>
          <w:rFonts w:ascii="Arial" w:hAnsi="Arial" w:cs="Arial"/>
          <w:b/>
          <w:bCs/>
          <w:sz w:val="22"/>
          <w:szCs w:val="22"/>
        </w:rPr>
        <w:tab/>
      </w:r>
    </w:p>
    <w:p w14:paraId="4F1E65E6" w14:textId="77777777" w:rsidR="00D743D3" w:rsidRDefault="00D743D3" w:rsidP="00D743D3">
      <w:pPr>
        <w:tabs>
          <w:tab w:val="left" w:pos="5386"/>
          <w:tab w:val="right" w:pos="9630"/>
        </w:tabs>
        <w:jc w:val="right"/>
        <w:rPr>
          <w:rFonts w:ascii="Arial" w:hAnsi="Arial" w:cs="Arial"/>
          <w:b/>
          <w:bCs/>
          <w:lang w:val="en-SG"/>
        </w:rPr>
      </w:pPr>
      <w:r w:rsidRPr="00513B39">
        <w:rPr>
          <w:rFonts w:ascii="Arial" w:hAnsi="Arial" w:cs="Arial"/>
          <w:b/>
          <w:bCs/>
          <w:sz w:val="22"/>
          <w:szCs w:val="22"/>
        </w:rPr>
        <w:t>[Turn over</w:t>
      </w:r>
      <w:r w:rsidRPr="000335F8">
        <w:rPr>
          <w:rFonts w:ascii="Arial" w:hAnsi="Arial" w:cs="Arial"/>
          <w:b/>
          <w:bCs/>
          <w:lang w:val="en-SG"/>
        </w:rPr>
        <w:t xml:space="preserve"> </w:t>
      </w:r>
    </w:p>
    <w:p w14:paraId="65402B9B" w14:textId="30112D04" w:rsidR="005925AE" w:rsidRDefault="000335F8" w:rsidP="00B75B65">
      <w:pPr>
        <w:tabs>
          <w:tab w:val="left" w:pos="5386"/>
          <w:tab w:val="right" w:pos="9630"/>
        </w:tabs>
        <w:rPr>
          <w:rFonts w:ascii="Arial" w:hAnsi="Arial" w:cs="Arial"/>
          <w:b/>
          <w:bCs/>
          <w:lang w:val="en-SG"/>
        </w:rPr>
      </w:pPr>
      <w:r w:rsidRPr="000335F8">
        <w:rPr>
          <w:rFonts w:ascii="Arial" w:hAnsi="Arial" w:cs="Arial"/>
          <w:b/>
          <w:bCs/>
          <w:lang w:val="en-SG"/>
        </w:rPr>
        <w:t xml:space="preserve"> </w:t>
      </w:r>
    </w:p>
    <w:p w14:paraId="71C43672" w14:textId="352B9D59" w:rsidR="000335F8" w:rsidRPr="00D579B0" w:rsidRDefault="000335F8" w:rsidP="000335F8">
      <w:pPr>
        <w:jc w:val="center"/>
        <w:rPr>
          <w:rFonts w:ascii="Arial" w:hAnsi="Arial" w:cs="Arial"/>
          <w:b/>
          <w:bCs/>
          <w:lang w:val="en-SG"/>
        </w:rPr>
      </w:pPr>
      <w:r w:rsidRPr="00D579B0">
        <w:rPr>
          <w:rFonts w:ascii="Arial" w:hAnsi="Arial" w:cs="Arial"/>
          <w:b/>
          <w:bCs/>
          <w:lang w:val="en-SG"/>
        </w:rPr>
        <w:lastRenderedPageBreak/>
        <w:t>Section A</w:t>
      </w:r>
    </w:p>
    <w:p w14:paraId="63A7053F" w14:textId="77777777" w:rsidR="00E31182" w:rsidRDefault="00E31182" w:rsidP="000335F8">
      <w:pPr>
        <w:jc w:val="center"/>
        <w:rPr>
          <w:rFonts w:ascii="Arial" w:hAnsi="Arial" w:cs="Arial"/>
          <w:b/>
          <w:bCs/>
          <w:lang w:val="en-SG"/>
        </w:rPr>
      </w:pPr>
    </w:p>
    <w:p w14:paraId="0F69B39F" w14:textId="7B1805E4" w:rsidR="000335F8" w:rsidRPr="00D579B0" w:rsidRDefault="000335F8" w:rsidP="000335F8">
      <w:pPr>
        <w:jc w:val="center"/>
        <w:rPr>
          <w:rFonts w:ascii="Arial" w:hAnsi="Arial" w:cs="Arial"/>
          <w:b/>
          <w:bCs/>
          <w:lang w:val="en-SG"/>
        </w:rPr>
      </w:pPr>
      <w:r w:rsidRPr="00D579B0">
        <w:rPr>
          <w:rFonts w:ascii="Arial" w:hAnsi="Arial" w:cs="Arial"/>
          <w:b/>
          <w:bCs/>
          <w:lang w:val="en-SG"/>
        </w:rPr>
        <w:t xml:space="preserve">Cluster </w:t>
      </w:r>
      <w:r w:rsidR="00E31182">
        <w:rPr>
          <w:rFonts w:ascii="Arial" w:hAnsi="Arial" w:cs="Arial"/>
          <w:b/>
          <w:bCs/>
          <w:lang w:val="en-SG"/>
        </w:rPr>
        <w:t>4</w:t>
      </w:r>
      <w:r w:rsidRPr="00D579B0">
        <w:rPr>
          <w:rFonts w:ascii="Arial" w:hAnsi="Arial" w:cs="Arial"/>
          <w:b/>
          <w:bCs/>
          <w:lang w:val="en-SG"/>
        </w:rPr>
        <w:t xml:space="preserve">: </w:t>
      </w:r>
      <w:r w:rsidR="00E31182">
        <w:rPr>
          <w:rFonts w:ascii="Arial" w:hAnsi="Arial" w:cs="Arial"/>
          <w:b/>
          <w:bCs/>
          <w:lang w:val="en-SG"/>
        </w:rPr>
        <w:t>Fieldwork</w:t>
      </w:r>
      <w:r w:rsidRPr="00D579B0">
        <w:rPr>
          <w:rFonts w:ascii="Arial" w:hAnsi="Arial" w:cs="Arial"/>
          <w:lang w:val="en-SG"/>
        </w:rPr>
        <w:br/>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
        <w:gridCol w:w="523"/>
        <w:gridCol w:w="8761"/>
      </w:tblGrid>
      <w:tr w:rsidR="00335006" w:rsidRPr="00D579B0" w14:paraId="5C4A273A" w14:textId="77777777" w:rsidTr="00FC18D4">
        <w:tc>
          <w:tcPr>
            <w:tcW w:w="350" w:type="dxa"/>
          </w:tcPr>
          <w:p w14:paraId="3E3C8792" w14:textId="77777777" w:rsidR="00335006" w:rsidRPr="00A35444" w:rsidRDefault="00335006" w:rsidP="00FC18D4">
            <w:pPr>
              <w:rPr>
                <w:rFonts w:ascii="Arial" w:hAnsi="Arial" w:cs="Arial"/>
                <w:lang w:val="en-SG"/>
              </w:rPr>
            </w:pPr>
            <w:r w:rsidRPr="00A35444">
              <w:rPr>
                <w:rFonts w:ascii="Arial" w:hAnsi="Arial" w:cs="Arial"/>
                <w:lang w:val="en-SG"/>
              </w:rPr>
              <w:t>1</w:t>
            </w:r>
          </w:p>
        </w:tc>
        <w:tc>
          <w:tcPr>
            <w:tcW w:w="9284" w:type="dxa"/>
            <w:gridSpan w:val="2"/>
          </w:tcPr>
          <w:p w14:paraId="3329BE63" w14:textId="77777777" w:rsidR="00335006" w:rsidRPr="00A35444" w:rsidRDefault="00335006" w:rsidP="00FC18D4">
            <w:pPr>
              <w:jc w:val="both"/>
              <w:rPr>
                <w:rFonts w:ascii="Arial" w:hAnsi="Arial" w:cs="Arial"/>
              </w:rPr>
            </w:pPr>
            <w:r w:rsidRPr="00A35444">
              <w:rPr>
                <w:rFonts w:ascii="Arial" w:hAnsi="Arial" w:cs="Arial"/>
              </w:rPr>
              <w:t>A group of six junior college students from Singapore took part in a school exchange programme with a partner school in Bangkok, Thailand. As part of the exchange, they carried out a fieldwork investigation into community responses to heatwaves as an impact of contemporary climate change.</w:t>
            </w:r>
          </w:p>
          <w:p w14:paraId="6379A757" w14:textId="77777777" w:rsidR="00335006" w:rsidRPr="00A35444" w:rsidRDefault="00335006" w:rsidP="00FC18D4">
            <w:pPr>
              <w:jc w:val="both"/>
              <w:rPr>
                <w:rFonts w:ascii="Arial" w:hAnsi="Arial" w:cs="Arial"/>
              </w:rPr>
            </w:pPr>
          </w:p>
          <w:p w14:paraId="4D15AA78" w14:textId="77777777" w:rsidR="00335006" w:rsidRDefault="00335006" w:rsidP="00FC18D4">
            <w:pPr>
              <w:jc w:val="both"/>
              <w:rPr>
                <w:rFonts w:ascii="Arial" w:hAnsi="Arial" w:cs="Arial"/>
              </w:rPr>
            </w:pPr>
            <w:r w:rsidRPr="00A35444">
              <w:rPr>
                <w:rFonts w:ascii="Arial" w:hAnsi="Arial" w:cs="Arial"/>
              </w:rPr>
              <w:t>The students investigated the following hypothesis:</w:t>
            </w:r>
          </w:p>
          <w:p w14:paraId="53398CB8" w14:textId="77777777" w:rsidR="00335006" w:rsidRPr="00A35444" w:rsidRDefault="00335006" w:rsidP="00FC18D4">
            <w:pPr>
              <w:jc w:val="both"/>
              <w:rPr>
                <w:rFonts w:ascii="Arial" w:hAnsi="Arial" w:cs="Arial"/>
              </w:rPr>
            </w:pPr>
          </w:p>
          <w:p w14:paraId="61D8417D" w14:textId="77777777" w:rsidR="00335006" w:rsidRPr="00A35444" w:rsidRDefault="00335006" w:rsidP="00FC18D4">
            <w:pPr>
              <w:jc w:val="center"/>
              <w:rPr>
                <w:rFonts w:ascii="Arial" w:hAnsi="Arial" w:cs="Arial"/>
              </w:rPr>
            </w:pPr>
            <w:r w:rsidRPr="00A35444">
              <w:rPr>
                <w:rFonts w:ascii="Arial" w:hAnsi="Arial" w:cs="Arial"/>
              </w:rPr>
              <w:t>‘People who perceive heatwaves as a greater risk are more likely to adopt measures to reduce their exposure to heat.’</w:t>
            </w:r>
          </w:p>
          <w:p w14:paraId="40553FA9" w14:textId="77777777" w:rsidR="00335006" w:rsidRPr="00A35444" w:rsidRDefault="00335006" w:rsidP="00FC18D4">
            <w:pPr>
              <w:jc w:val="both"/>
              <w:rPr>
                <w:rFonts w:ascii="Arial" w:hAnsi="Arial" w:cs="Arial"/>
              </w:rPr>
            </w:pPr>
          </w:p>
          <w:p w14:paraId="21781BC6" w14:textId="77777777" w:rsidR="00335006" w:rsidRPr="00A35444" w:rsidRDefault="00335006" w:rsidP="00FC18D4">
            <w:pPr>
              <w:jc w:val="both"/>
              <w:rPr>
                <w:rFonts w:ascii="Arial" w:hAnsi="Arial" w:cs="Arial"/>
              </w:rPr>
            </w:pPr>
            <w:r w:rsidRPr="00A35444">
              <w:rPr>
                <w:rFonts w:ascii="Arial" w:hAnsi="Arial" w:cs="Arial"/>
              </w:rPr>
              <w:t xml:space="preserve">Before designing their questionnaire, the </w:t>
            </w:r>
            <w:r>
              <w:rPr>
                <w:rFonts w:ascii="Arial" w:hAnsi="Arial" w:cs="Arial"/>
              </w:rPr>
              <w:t xml:space="preserve">Singapore </w:t>
            </w:r>
            <w:r w:rsidRPr="00A35444">
              <w:rPr>
                <w:rFonts w:ascii="Arial" w:hAnsi="Arial" w:cs="Arial"/>
              </w:rPr>
              <w:t xml:space="preserve">students held an informal discussion with eight students from their partner school. They asked them how very hot weather affected daily life in Bangkok and what measures people commonly used during heatwaves. The Singapore students </w:t>
            </w:r>
            <w:r>
              <w:rPr>
                <w:rFonts w:ascii="Arial" w:hAnsi="Arial" w:cs="Arial"/>
              </w:rPr>
              <w:t xml:space="preserve">then </w:t>
            </w:r>
            <w:r w:rsidRPr="00A35444">
              <w:rPr>
                <w:rFonts w:ascii="Arial" w:hAnsi="Arial" w:cs="Arial"/>
              </w:rPr>
              <w:t>used the issues raised during this discussion to decide the questions and response options included in their questionnaire.</w:t>
            </w:r>
          </w:p>
          <w:p w14:paraId="17CE4B8E" w14:textId="77777777" w:rsidR="00335006" w:rsidRPr="00A35444" w:rsidRDefault="00335006" w:rsidP="00FC18D4">
            <w:pPr>
              <w:jc w:val="both"/>
              <w:rPr>
                <w:rFonts w:ascii="Arial" w:hAnsi="Arial" w:cs="Arial"/>
              </w:rPr>
            </w:pPr>
          </w:p>
          <w:p w14:paraId="60354B25" w14:textId="77777777" w:rsidR="00335006" w:rsidRPr="00A35444" w:rsidRDefault="00335006" w:rsidP="00FC18D4">
            <w:pPr>
              <w:jc w:val="both"/>
              <w:rPr>
                <w:rFonts w:ascii="Arial" w:hAnsi="Arial" w:cs="Arial"/>
              </w:rPr>
            </w:pPr>
            <w:r w:rsidRPr="00A35444">
              <w:rPr>
                <w:rFonts w:ascii="Arial" w:hAnsi="Arial" w:cs="Arial"/>
              </w:rPr>
              <w:t xml:space="preserve">The </w:t>
            </w:r>
            <w:r>
              <w:rPr>
                <w:rFonts w:ascii="Arial" w:hAnsi="Arial" w:cs="Arial"/>
              </w:rPr>
              <w:t xml:space="preserve">Singapore </w:t>
            </w:r>
            <w:r w:rsidRPr="00A35444">
              <w:rPr>
                <w:rFonts w:ascii="Arial" w:hAnsi="Arial" w:cs="Arial"/>
              </w:rPr>
              <w:t xml:space="preserve">students selected three contrasting public locations in Bangkok: Siam Square, Lumphini Park and Chatuchak Market. </w:t>
            </w:r>
          </w:p>
          <w:p w14:paraId="7790ABFF" w14:textId="77777777" w:rsidR="00335006" w:rsidRPr="00A35444" w:rsidRDefault="00335006" w:rsidP="00FC18D4">
            <w:pPr>
              <w:jc w:val="both"/>
              <w:rPr>
                <w:rFonts w:ascii="Arial" w:hAnsi="Arial" w:cs="Arial"/>
              </w:rPr>
            </w:pPr>
          </w:p>
          <w:p w14:paraId="04234283" w14:textId="77777777" w:rsidR="00335006" w:rsidRDefault="00335006" w:rsidP="00FC18D4">
            <w:pPr>
              <w:jc w:val="both"/>
              <w:rPr>
                <w:rFonts w:ascii="Arial" w:hAnsi="Arial" w:cs="Arial"/>
              </w:rPr>
            </w:pPr>
            <w:r w:rsidRPr="00A35444">
              <w:rPr>
                <w:rFonts w:ascii="Arial" w:hAnsi="Arial" w:cs="Arial"/>
              </w:rPr>
              <w:t>The six</w:t>
            </w:r>
            <w:r>
              <w:rPr>
                <w:rFonts w:ascii="Arial" w:hAnsi="Arial" w:cs="Arial"/>
              </w:rPr>
              <w:t xml:space="preserve"> Singapore</w:t>
            </w:r>
            <w:r w:rsidRPr="00A35444">
              <w:rPr>
                <w:rFonts w:ascii="Arial" w:hAnsi="Arial" w:cs="Arial"/>
              </w:rPr>
              <w:t xml:space="preserve"> students divided themselves into three pairs, with one pair at each site. At each site, they surveyed 30 people using convenience sampling and the same questionnaire. The surveys were conducted between 10</w:t>
            </w:r>
            <w:r>
              <w:rPr>
                <w:rFonts w:ascii="Arial" w:hAnsi="Arial" w:cs="Arial"/>
              </w:rPr>
              <w:t xml:space="preserve"> a.m.</w:t>
            </w:r>
            <w:r w:rsidRPr="00A35444">
              <w:rPr>
                <w:rFonts w:ascii="Arial" w:hAnsi="Arial" w:cs="Arial"/>
              </w:rPr>
              <w:t xml:space="preserve"> and </w:t>
            </w:r>
            <w:r>
              <w:rPr>
                <w:rFonts w:ascii="Arial" w:hAnsi="Arial" w:cs="Arial"/>
              </w:rPr>
              <w:t>4 p.m.</w:t>
            </w:r>
            <w:r w:rsidRPr="00A35444">
              <w:rPr>
                <w:rFonts w:ascii="Arial" w:hAnsi="Arial" w:cs="Arial"/>
              </w:rPr>
              <w:t xml:space="preserve"> on </w:t>
            </w:r>
            <w:r>
              <w:rPr>
                <w:rFonts w:ascii="Arial" w:hAnsi="Arial" w:cs="Arial"/>
              </w:rPr>
              <w:t>a Saturday.</w:t>
            </w:r>
          </w:p>
          <w:p w14:paraId="57BB4C38" w14:textId="77777777" w:rsidR="00335006" w:rsidRPr="00A35444" w:rsidRDefault="00335006" w:rsidP="00FC18D4">
            <w:pPr>
              <w:jc w:val="both"/>
              <w:rPr>
                <w:rFonts w:ascii="Arial" w:hAnsi="Arial" w:cs="Arial"/>
              </w:rPr>
            </w:pPr>
          </w:p>
          <w:p w14:paraId="4767D5C3" w14:textId="77777777" w:rsidR="00335006" w:rsidRPr="00A35444" w:rsidRDefault="00335006" w:rsidP="00FC18D4">
            <w:pPr>
              <w:jc w:val="both"/>
              <w:rPr>
                <w:rFonts w:ascii="Arial" w:hAnsi="Arial" w:cs="Arial"/>
              </w:rPr>
            </w:pPr>
            <w:r w:rsidRPr="00A35444">
              <w:rPr>
                <w:rFonts w:ascii="Arial" w:hAnsi="Arial" w:cs="Arial"/>
              </w:rPr>
              <w:t>Resource 1 shows the locations and selected characteristics of the three fieldwork sites.</w:t>
            </w:r>
            <w:r>
              <w:rPr>
                <w:rFonts w:ascii="Arial" w:hAnsi="Arial" w:cs="Arial"/>
              </w:rPr>
              <w:t xml:space="preserve"> </w:t>
            </w:r>
            <w:r w:rsidRPr="00A35444">
              <w:rPr>
                <w:rFonts w:ascii="Arial" w:hAnsi="Arial" w:cs="Arial"/>
              </w:rPr>
              <w:t>Resource 2</w:t>
            </w:r>
            <w:r>
              <w:rPr>
                <w:rFonts w:ascii="Arial" w:hAnsi="Arial" w:cs="Arial"/>
              </w:rPr>
              <w:t xml:space="preserve"> shows the questionnaire that the Singapore students used. </w:t>
            </w:r>
            <w:r w:rsidRPr="00D5398B">
              <w:rPr>
                <w:rFonts w:ascii="Arial" w:hAnsi="Arial" w:cs="Arial"/>
              </w:rPr>
              <w:t>Resource 3 shows</w:t>
            </w:r>
            <w:r w:rsidRPr="00A35444">
              <w:rPr>
                <w:rFonts w:ascii="Arial" w:hAnsi="Arial" w:cs="Arial"/>
              </w:rPr>
              <w:t xml:space="preserve"> the results of the questionnaire survey.</w:t>
            </w:r>
          </w:p>
          <w:p w14:paraId="75807660" w14:textId="77777777" w:rsidR="00335006" w:rsidRPr="00A35444" w:rsidRDefault="00335006" w:rsidP="00FC18D4">
            <w:pPr>
              <w:jc w:val="both"/>
              <w:rPr>
                <w:rFonts w:ascii="Arial" w:hAnsi="Arial" w:cs="Arial"/>
              </w:rPr>
            </w:pPr>
          </w:p>
        </w:tc>
      </w:tr>
      <w:tr w:rsidR="00335006" w:rsidRPr="00D579B0" w14:paraId="20F14869" w14:textId="77777777" w:rsidTr="00FC18D4">
        <w:tc>
          <w:tcPr>
            <w:tcW w:w="350" w:type="dxa"/>
          </w:tcPr>
          <w:p w14:paraId="23CFBAB5" w14:textId="77777777" w:rsidR="00335006" w:rsidRPr="00D579B0" w:rsidRDefault="00335006" w:rsidP="00FC18D4">
            <w:pPr>
              <w:rPr>
                <w:rFonts w:ascii="Arial" w:hAnsi="Arial" w:cs="Arial"/>
                <w:lang w:val="en-SG"/>
              </w:rPr>
            </w:pPr>
          </w:p>
        </w:tc>
        <w:tc>
          <w:tcPr>
            <w:tcW w:w="523" w:type="dxa"/>
          </w:tcPr>
          <w:p w14:paraId="733A7509" w14:textId="77777777" w:rsidR="00335006" w:rsidRPr="00D579B0" w:rsidRDefault="00335006" w:rsidP="00FC18D4">
            <w:pPr>
              <w:rPr>
                <w:rFonts w:ascii="Arial" w:hAnsi="Arial" w:cs="Arial"/>
                <w:b/>
                <w:bCs/>
                <w:lang w:val="en-SG"/>
              </w:rPr>
            </w:pPr>
            <w:r w:rsidRPr="00D579B0">
              <w:rPr>
                <w:rFonts w:ascii="Arial" w:hAnsi="Arial" w:cs="Arial"/>
                <w:b/>
                <w:bCs/>
                <w:lang w:val="en-SG"/>
              </w:rPr>
              <w:t>(</w:t>
            </w:r>
            <w:r>
              <w:rPr>
                <w:rFonts w:ascii="Arial" w:hAnsi="Arial" w:cs="Arial"/>
                <w:b/>
                <w:bCs/>
                <w:lang w:val="en-SG"/>
              </w:rPr>
              <w:t>a</w:t>
            </w:r>
            <w:r w:rsidRPr="00D579B0">
              <w:rPr>
                <w:rFonts w:ascii="Arial" w:hAnsi="Arial" w:cs="Arial"/>
                <w:b/>
                <w:bCs/>
                <w:lang w:val="en-SG"/>
              </w:rPr>
              <w:t>)</w:t>
            </w:r>
          </w:p>
        </w:tc>
        <w:tc>
          <w:tcPr>
            <w:tcW w:w="8761" w:type="dxa"/>
          </w:tcPr>
          <w:p w14:paraId="24A8DED2" w14:textId="77777777" w:rsidR="00335006" w:rsidRDefault="00335006" w:rsidP="00FC18D4">
            <w:pPr>
              <w:jc w:val="both"/>
              <w:rPr>
                <w:rFonts w:ascii="Arial" w:hAnsi="Arial" w:cs="Arial"/>
                <w:lang w:val="en-SG"/>
              </w:rPr>
            </w:pPr>
            <w:r w:rsidRPr="005C5353">
              <w:rPr>
                <w:rFonts w:ascii="Arial" w:hAnsi="Arial" w:cs="Arial"/>
              </w:rPr>
              <w:t xml:space="preserve">Explain </w:t>
            </w:r>
            <w:r w:rsidRPr="00A35444">
              <w:rPr>
                <w:rFonts w:ascii="Arial" w:hAnsi="Arial" w:cs="Arial"/>
                <w:b/>
                <w:bCs/>
              </w:rPr>
              <w:t>one</w:t>
            </w:r>
            <w:r w:rsidRPr="005C5353">
              <w:rPr>
                <w:rFonts w:ascii="Arial" w:hAnsi="Arial" w:cs="Arial"/>
              </w:rPr>
              <w:t xml:space="preserve"> strength and </w:t>
            </w:r>
            <w:r w:rsidRPr="00A35444">
              <w:rPr>
                <w:rFonts w:ascii="Arial" w:hAnsi="Arial" w:cs="Arial"/>
                <w:b/>
                <w:bCs/>
              </w:rPr>
              <w:t>one</w:t>
            </w:r>
            <w:r w:rsidRPr="005C5353">
              <w:rPr>
                <w:rFonts w:ascii="Arial" w:hAnsi="Arial" w:cs="Arial"/>
              </w:rPr>
              <w:t xml:space="preserve"> limitation of the students’ hypothesis.</w:t>
            </w:r>
            <w:r>
              <w:rPr>
                <w:rFonts w:ascii="Arial" w:hAnsi="Arial" w:cs="Arial"/>
                <w:lang w:val="en-SG"/>
              </w:rPr>
              <w:t xml:space="preserve"> </w:t>
            </w:r>
            <w:r>
              <w:rPr>
                <w:rFonts w:ascii="Arial" w:hAnsi="Arial" w:cs="Arial"/>
                <w:lang w:val="en-SG"/>
              </w:rPr>
              <w:tab/>
              <w:t xml:space="preserve">     [4</w:t>
            </w:r>
            <w:r w:rsidRPr="00D579B0">
              <w:rPr>
                <w:rFonts w:ascii="Arial" w:hAnsi="Arial" w:cs="Arial"/>
                <w:lang w:val="en-SG"/>
              </w:rPr>
              <w:t>]</w:t>
            </w:r>
          </w:p>
          <w:p w14:paraId="7D78DE33" w14:textId="77777777" w:rsidR="00335006" w:rsidRPr="00D579B0" w:rsidRDefault="00335006" w:rsidP="00FC18D4">
            <w:pPr>
              <w:jc w:val="both"/>
              <w:rPr>
                <w:rFonts w:ascii="Arial" w:hAnsi="Arial" w:cs="Arial"/>
                <w:lang w:val="en-SG"/>
              </w:rPr>
            </w:pPr>
          </w:p>
        </w:tc>
      </w:tr>
      <w:tr w:rsidR="00335006" w:rsidRPr="00D579B0" w14:paraId="4C0462E3" w14:textId="77777777" w:rsidTr="00FC18D4">
        <w:tc>
          <w:tcPr>
            <w:tcW w:w="350" w:type="dxa"/>
          </w:tcPr>
          <w:p w14:paraId="63739D9D" w14:textId="77777777" w:rsidR="00335006" w:rsidRPr="00D579B0" w:rsidRDefault="00335006" w:rsidP="00FC18D4">
            <w:pPr>
              <w:rPr>
                <w:rFonts w:ascii="Arial" w:hAnsi="Arial" w:cs="Arial"/>
                <w:lang w:val="en-SG"/>
              </w:rPr>
            </w:pPr>
          </w:p>
        </w:tc>
        <w:tc>
          <w:tcPr>
            <w:tcW w:w="523" w:type="dxa"/>
          </w:tcPr>
          <w:p w14:paraId="65727616" w14:textId="77777777" w:rsidR="00335006" w:rsidRPr="00D579B0" w:rsidRDefault="00335006" w:rsidP="00FC18D4">
            <w:pPr>
              <w:rPr>
                <w:rFonts w:ascii="Arial" w:hAnsi="Arial" w:cs="Arial"/>
                <w:b/>
                <w:bCs/>
                <w:lang w:val="en-SG"/>
              </w:rPr>
            </w:pPr>
          </w:p>
        </w:tc>
        <w:tc>
          <w:tcPr>
            <w:tcW w:w="8761" w:type="dxa"/>
          </w:tcPr>
          <w:p w14:paraId="732912F7" w14:textId="77777777" w:rsidR="00335006" w:rsidRDefault="00335006" w:rsidP="00FC18D4">
            <w:pPr>
              <w:jc w:val="both"/>
              <w:rPr>
                <w:rFonts w:ascii="Arial" w:hAnsi="Arial" w:cs="Arial"/>
                <w:b/>
                <w:bCs/>
                <w:color w:val="FF0000"/>
              </w:rPr>
            </w:pPr>
            <w:r w:rsidRPr="00214F12">
              <w:rPr>
                <w:rFonts w:ascii="Arial" w:hAnsi="Arial" w:cs="Arial"/>
                <w:b/>
                <w:bCs/>
                <w:color w:val="FF0000"/>
              </w:rPr>
              <w:t>A01</w:t>
            </w:r>
          </w:p>
          <w:p w14:paraId="09C979EE" w14:textId="77777777" w:rsidR="00335006" w:rsidRDefault="00335006" w:rsidP="00FC18D4">
            <w:pPr>
              <w:jc w:val="both"/>
              <w:rPr>
                <w:rFonts w:ascii="Arial" w:hAnsi="Arial" w:cs="Arial"/>
                <w:b/>
                <w:bCs/>
                <w:color w:val="FF0000"/>
              </w:rPr>
            </w:pPr>
          </w:p>
          <w:p w14:paraId="11575E07" w14:textId="77777777" w:rsidR="00335006" w:rsidRPr="00214F12" w:rsidRDefault="00335006" w:rsidP="00FC18D4">
            <w:pPr>
              <w:jc w:val="both"/>
              <w:rPr>
                <w:rFonts w:ascii="Arial" w:hAnsi="Arial" w:cs="Arial"/>
                <w:b/>
                <w:bCs/>
                <w:i/>
                <w:iCs/>
                <w:color w:val="FF0000"/>
              </w:rPr>
            </w:pPr>
            <w:r w:rsidRPr="00214F12">
              <w:rPr>
                <w:rFonts w:ascii="Arial" w:hAnsi="Arial" w:cs="Arial"/>
                <w:b/>
                <w:bCs/>
                <w:i/>
                <w:iCs/>
                <w:color w:val="FF0000"/>
              </w:rPr>
              <w:t>Award one mark for each strength and limitation.</w:t>
            </w:r>
          </w:p>
          <w:p w14:paraId="5FBEFFB8" w14:textId="77777777" w:rsidR="00335006" w:rsidRPr="00214F12" w:rsidRDefault="00335006" w:rsidP="00FC18D4">
            <w:pPr>
              <w:jc w:val="both"/>
              <w:rPr>
                <w:rFonts w:ascii="Arial" w:hAnsi="Arial" w:cs="Arial"/>
                <w:b/>
                <w:bCs/>
                <w:i/>
                <w:iCs/>
                <w:color w:val="FF0000"/>
              </w:rPr>
            </w:pPr>
            <w:r w:rsidRPr="00214F12">
              <w:rPr>
                <w:rFonts w:ascii="Arial" w:hAnsi="Arial" w:cs="Arial"/>
                <w:b/>
                <w:bCs/>
                <w:i/>
                <w:iCs/>
                <w:color w:val="FF0000"/>
              </w:rPr>
              <w:t>Award up to an additional mark for relevant elaboration.</w:t>
            </w:r>
          </w:p>
          <w:p w14:paraId="3D651321" w14:textId="77777777" w:rsidR="00335006" w:rsidRPr="00214F12" w:rsidRDefault="00335006" w:rsidP="00FC18D4">
            <w:pPr>
              <w:jc w:val="both"/>
              <w:rPr>
                <w:rFonts w:ascii="Arial" w:hAnsi="Arial" w:cs="Arial"/>
                <w:b/>
                <w:bCs/>
                <w:color w:val="FF0000"/>
              </w:rPr>
            </w:pPr>
          </w:p>
          <w:p w14:paraId="699BB84B" w14:textId="77777777" w:rsidR="00335006" w:rsidRPr="009E1417" w:rsidRDefault="00335006" w:rsidP="006A0B6D">
            <w:pPr>
              <w:pStyle w:val="ListParagraph"/>
              <w:numPr>
                <w:ilvl w:val="0"/>
                <w:numId w:val="32"/>
              </w:numPr>
              <w:jc w:val="both"/>
              <w:rPr>
                <w:rFonts w:ascii="Arial" w:hAnsi="Arial" w:cs="Arial"/>
                <w:color w:val="0070C0"/>
              </w:rPr>
            </w:pPr>
            <w:r w:rsidRPr="009E1417">
              <w:rPr>
                <w:rFonts w:ascii="Arial" w:hAnsi="Arial" w:cs="Arial"/>
                <w:b/>
                <w:bCs/>
                <w:color w:val="0070C0"/>
              </w:rPr>
              <w:t>Researchable/measurable:</w:t>
            </w:r>
            <w:r w:rsidRPr="009E1417">
              <w:rPr>
                <w:rFonts w:ascii="Arial" w:hAnsi="Arial" w:cs="Arial"/>
                <w:color w:val="0070C0"/>
              </w:rPr>
              <w:t xml:space="preserve"> Both variables in the hypothesis can be measured. </w:t>
            </w:r>
            <w:r>
              <w:rPr>
                <w:rFonts w:ascii="Arial" w:hAnsi="Arial" w:cs="Arial"/>
                <w:color w:val="0070C0"/>
              </w:rPr>
              <w:t xml:space="preserve">[1] </w:t>
            </w:r>
            <w:r w:rsidRPr="009E1417">
              <w:rPr>
                <w:rFonts w:ascii="Arial" w:hAnsi="Arial" w:cs="Arial"/>
                <w:color w:val="0070C0"/>
              </w:rPr>
              <w:t xml:space="preserve">Perceived heatwave risk can be quantified using a numerical score, while the measures adopted by respondents can be recorded, allowing the relationship between the two variables to be tested. </w:t>
            </w:r>
            <w:r>
              <w:rPr>
                <w:rFonts w:ascii="Arial" w:hAnsi="Arial" w:cs="Arial"/>
                <w:color w:val="0070C0"/>
              </w:rPr>
              <w:t xml:space="preserve"> [1]</w:t>
            </w:r>
          </w:p>
          <w:p w14:paraId="15FA1740" w14:textId="77777777" w:rsidR="00335006" w:rsidRPr="009E1417" w:rsidRDefault="00335006" w:rsidP="006A0B6D">
            <w:pPr>
              <w:pStyle w:val="ListParagraph"/>
              <w:numPr>
                <w:ilvl w:val="0"/>
                <w:numId w:val="32"/>
              </w:numPr>
              <w:jc w:val="both"/>
              <w:rPr>
                <w:rFonts w:ascii="Arial" w:hAnsi="Arial" w:cs="Arial"/>
                <w:color w:val="0070C0"/>
              </w:rPr>
            </w:pPr>
            <w:r w:rsidRPr="009E1417">
              <w:rPr>
                <w:rFonts w:ascii="Arial" w:hAnsi="Arial" w:cs="Arial"/>
                <w:b/>
                <w:bCs/>
                <w:color w:val="0070C0"/>
              </w:rPr>
              <w:t>Clearly defined:</w:t>
            </w:r>
            <w:r w:rsidRPr="009E1417">
              <w:rPr>
                <w:rFonts w:ascii="Arial" w:hAnsi="Arial" w:cs="Arial"/>
                <w:color w:val="0070C0"/>
              </w:rPr>
              <w:t xml:space="preserve"> The hypothesis clearly identifies the two variables being investigated, namely perceived heatwave risk and the measures adopted to reduce heat exposure. </w:t>
            </w:r>
            <w:r>
              <w:rPr>
                <w:rFonts w:ascii="Arial" w:hAnsi="Arial" w:cs="Arial"/>
                <w:color w:val="0070C0"/>
              </w:rPr>
              <w:t xml:space="preserve">[1] </w:t>
            </w:r>
            <w:r w:rsidRPr="009E1417">
              <w:rPr>
                <w:rFonts w:ascii="Arial" w:hAnsi="Arial" w:cs="Arial"/>
                <w:color w:val="0070C0"/>
              </w:rPr>
              <w:t xml:space="preserve">This gives the investigation a clear focus and helps the students collect data that is directly relevant to the relationship being tested. </w:t>
            </w:r>
            <w:r>
              <w:rPr>
                <w:rFonts w:ascii="Arial" w:hAnsi="Arial" w:cs="Arial"/>
                <w:color w:val="0070C0"/>
              </w:rPr>
              <w:t>[1]</w:t>
            </w:r>
          </w:p>
          <w:p w14:paraId="365AAB59" w14:textId="6A0039DB" w:rsidR="00335006" w:rsidRPr="009E1417" w:rsidRDefault="00335006" w:rsidP="006A0B6D">
            <w:pPr>
              <w:pStyle w:val="ListParagraph"/>
              <w:numPr>
                <w:ilvl w:val="0"/>
                <w:numId w:val="32"/>
              </w:numPr>
              <w:jc w:val="both"/>
              <w:rPr>
                <w:rFonts w:ascii="Arial" w:hAnsi="Arial" w:cs="Arial"/>
                <w:color w:val="0070C0"/>
              </w:rPr>
            </w:pPr>
            <w:r w:rsidRPr="009E1417">
              <w:rPr>
                <w:rFonts w:ascii="Arial" w:hAnsi="Arial" w:cs="Arial"/>
                <w:b/>
                <w:bCs/>
                <w:color w:val="0070C0"/>
              </w:rPr>
              <w:t>Clearly defined population:</w:t>
            </w:r>
            <w:r w:rsidRPr="009E1417">
              <w:rPr>
                <w:rFonts w:ascii="Arial" w:hAnsi="Arial" w:cs="Arial"/>
                <w:color w:val="0070C0"/>
              </w:rPr>
              <w:t xml:space="preserve"> The population is not clearly defined because the hypothesis refers only to “people”. </w:t>
            </w:r>
            <w:r>
              <w:rPr>
                <w:rFonts w:ascii="Arial" w:hAnsi="Arial" w:cs="Arial"/>
                <w:color w:val="0070C0"/>
              </w:rPr>
              <w:t xml:space="preserve">[1] </w:t>
            </w:r>
            <w:r w:rsidRPr="009E1417">
              <w:rPr>
                <w:rFonts w:ascii="Arial" w:hAnsi="Arial" w:cs="Arial"/>
                <w:color w:val="0070C0"/>
              </w:rPr>
              <w:t xml:space="preserve">This is broader than the actual investigation, which surveyed respondents at three selected locations in </w:t>
            </w:r>
            <w:r w:rsidRPr="009E1417">
              <w:rPr>
                <w:rFonts w:ascii="Arial" w:hAnsi="Arial" w:cs="Arial"/>
                <w:color w:val="0070C0"/>
              </w:rPr>
              <w:lastRenderedPageBreak/>
              <w:t>Bangkok, so the population being investigated is not stated precisely</w:t>
            </w:r>
            <w:r w:rsidR="002D018C">
              <w:rPr>
                <w:rFonts w:ascii="Arial" w:hAnsi="Arial" w:cs="Arial"/>
                <w:color w:val="0070C0"/>
              </w:rPr>
              <w:t>, hampering subsequent sampling efforts</w:t>
            </w:r>
            <w:r w:rsidRPr="009E1417">
              <w:rPr>
                <w:rFonts w:ascii="Arial" w:hAnsi="Arial" w:cs="Arial"/>
                <w:color w:val="0070C0"/>
              </w:rPr>
              <w:t xml:space="preserve">. </w:t>
            </w:r>
            <w:r>
              <w:rPr>
                <w:rFonts w:ascii="Arial" w:hAnsi="Arial" w:cs="Arial"/>
                <w:color w:val="0070C0"/>
              </w:rPr>
              <w:t>[1]</w:t>
            </w:r>
          </w:p>
          <w:p w14:paraId="4F6C388B" w14:textId="77777777" w:rsidR="00335006" w:rsidRPr="009E1417" w:rsidRDefault="00335006" w:rsidP="006A0B6D">
            <w:pPr>
              <w:pStyle w:val="ListParagraph"/>
              <w:numPr>
                <w:ilvl w:val="0"/>
                <w:numId w:val="32"/>
              </w:numPr>
              <w:jc w:val="both"/>
              <w:rPr>
                <w:rFonts w:ascii="Arial" w:hAnsi="Arial" w:cs="Arial"/>
              </w:rPr>
            </w:pPr>
            <w:r w:rsidRPr="009E1417">
              <w:rPr>
                <w:rFonts w:ascii="Arial" w:hAnsi="Arial" w:cs="Arial"/>
                <w:b/>
                <w:bCs/>
                <w:color w:val="0070C0"/>
              </w:rPr>
              <w:t>Suitable / manageable scale:</w:t>
            </w:r>
            <w:r w:rsidRPr="009E1417">
              <w:rPr>
                <w:rFonts w:ascii="Arial" w:hAnsi="Arial" w:cs="Arial"/>
                <w:color w:val="0070C0"/>
              </w:rPr>
              <w:t xml:space="preserve"> The population implied by “people” is too broad for the scale of the fieldwork. </w:t>
            </w:r>
            <w:r>
              <w:rPr>
                <w:rFonts w:ascii="Arial" w:hAnsi="Arial" w:cs="Arial"/>
                <w:color w:val="0070C0"/>
              </w:rPr>
              <w:t xml:space="preserve">[1] </w:t>
            </w:r>
            <w:r w:rsidRPr="009E1417">
              <w:rPr>
                <w:rFonts w:ascii="Arial" w:hAnsi="Arial" w:cs="Arial"/>
                <w:color w:val="0070C0"/>
              </w:rPr>
              <w:t>The students surveyed only 90 respondents across three sites, so the hypothesis is wider in scope than what the investigation can realistically test.</w:t>
            </w:r>
            <w:r>
              <w:rPr>
                <w:rFonts w:ascii="Arial" w:hAnsi="Arial" w:cs="Arial"/>
                <w:color w:val="0070C0"/>
              </w:rPr>
              <w:t xml:space="preserve"> [1]</w:t>
            </w:r>
          </w:p>
          <w:p w14:paraId="73C447D3" w14:textId="77777777" w:rsidR="00335006" w:rsidRPr="001D31A6" w:rsidRDefault="00335006" w:rsidP="001D31A6">
            <w:pPr>
              <w:jc w:val="both"/>
              <w:rPr>
                <w:rFonts w:ascii="Arial" w:hAnsi="Arial" w:cs="Arial"/>
              </w:rPr>
            </w:pPr>
          </w:p>
        </w:tc>
      </w:tr>
      <w:tr w:rsidR="00335006" w:rsidRPr="00D579B0" w14:paraId="49270923" w14:textId="77777777" w:rsidTr="00FC18D4">
        <w:tc>
          <w:tcPr>
            <w:tcW w:w="350" w:type="dxa"/>
          </w:tcPr>
          <w:p w14:paraId="5F527468" w14:textId="77777777" w:rsidR="00335006" w:rsidRPr="00D579B0" w:rsidRDefault="00335006" w:rsidP="00FC18D4">
            <w:pPr>
              <w:rPr>
                <w:rFonts w:ascii="Arial" w:hAnsi="Arial" w:cs="Arial"/>
                <w:lang w:val="en-SG"/>
              </w:rPr>
            </w:pPr>
          </w:p>
        </w:tc>
        <w:tc>
          <w:tcPr>
            <w:tcW w:w="523" w:type="dxa"/>
          </w:tcPr>
          <w:p w14:paraId="7948A0BB" w14:textId="77777777" w:rsidR="00335006" w:rsidRPr="00D579B0" w:rsidRDefault="00335006" w:rsidP="00FC18D4">
            <w:pPr>
              <w:rPr>
                <w:rFonts w:ascii="Arial" w:hAnsi="Arial" w:cs="Arial"/>
                <w:b/>
                <w:bCs/>
                <w:lang w:val="en-SG"/>
              </w:rPr>
            </w:pPr>
            <w:r w:rsidRPr="00D579B0">
              <w:rPr>
                <w:rFonts w:ascii="Arial" w:hAnsi="Arial" w:cs="Arial"/>
                <w:b/>
                <w:bCs/>
                <w:lang w:val="en-SG"/>
              </w:rPr>
              <w:t>(</w:t>
            </w:r>
            <w:r>
              <w:rPr>
                <w:rFonts w:ascii="Arial" w:hAnsi="Arial" w:cs="Arial"/>
                <w:b/>
                <w:bCs/>
                <w:lang w:val="en-SG"/>
              </w:rPr>
              <w:t>b</w:t>
            </w:r>
            <w:r w:rsidRPr="00D579B0">
              <w:rPr>
                <w:rFonts w:ascii="Arial" w:hAnsi="Arial" w:cs="Arial"/>
                <w:b/>
                <w:bCs/>
                <w:lang w:val="en-SG"/>
              </w:rPr>
              <w:t>)</w:t>
            </w:r>
          </w:p>
        </w:tc>
        <w:tc>
          <w:tcPr>
            <w:tcW w:w="8761" w:type="dxa"/>
          </w:tcPr>
          <w:p w14:paraId="724B15CC" w14:textId="77777777" w:rsidR="00335006" w:rsidRDefault="00335006" w:rsidP="00FC18D4">
            <w:pPr>
              <w:jc w:val="both"/>
              <w:rPr>
                <w:rFonts w:ascii="Arial" w:hAnsi="Arial" w:cs="Arial"/>
                <w:lang w:val="en-SG"/>
              </w:rPr>
            </w:pPr>
            <w:r w:rsidRPr="005C5353">
              <w:rPr>
                <w:rFonts w:ascii="Arial" w:hAnsi="Arial" w:cs="Arial"/>
              </w:rPr>
              <w:t xml:space="preserve">With reference to Resource 1, explain </w:t>
            </w:r>
            <w:r w:rsidRPr="00A35444">
              <w:rPr>
                <w:rFonts w:ascii="Arial" w:hAnsi="Arial" w:cs="Arial"/>
                <w:b/>
                <w:bCs/>
              </w:rPr>
              <w:t>two</w:t>
            </w:r>
            <w:r w:rsidRPr="005C5353">
              <w:rPr>
                <w:rFonts w:ascii="Arial" w:hAnsi="Arial" w:cs="Arial"/>
              </w:rPr>
              <w:t xml:space="preserve"> considerations the students should take into account when selecting sites for this investigation.</w:t>
            </w:r>
            <w:r>
              <w:rPr>
                <w:rFonts w:ascii="Arial" w:hAnsi="Arial" w:cs="Arial"/>
                <w:lang w:val="en-SG"/>
              </w:rPr>
              <w:t xml:space="preserve"> </w:t>
            </w:r>
            <w:r>
              <w:rPr>
                <w:rFonts w:ascii="Arial" w:hAnsi="Arial" w:cs="Arial"/>
                <w:lang w:val="en-SG"/>
              </w:rPr>
              <w:tab/>
            </w:r>
            <w:r>
              <w:rPr>
                <w:rFonts w:ascii="Arial" w:hAnsi="Arial" w:cs="Arial"/>
                <w:lang w:val="en-SG"/>
              </w:rPr>
              <w:tab/>
            </w:r>
            <w:r>
              <w:rPr>
                <w:rFonts w:ascii="Arial" w:hAnsi="Arial" w:cs="Arial"/>
                <w:lang w:val="en-SG"/>
              </w:rPr>
              <w:tab/>
              <w:t xml:space="preserve">     [4</w:t>
            </w:r>
            <w:r w:rsidRPr="00D579B0">
              <w:rPr>
                <w:rFonts w:ascii="Arial" w:hAnsi="Arial" w:cs="Arial"/>
                <w:lang w:val="en-SG"/>
              </w:rPr>
              <w:t>]</w:t>
            </w:r>
          </w:p>
          <w:p w14:paraId="45903AA8" w14:textId="77777777" w:rsidR="00335006" w:rsidRPr="00D579B0" w:rsidRDefault="00335006" w:rsidP="00FC18D4">
            <w:pPr>
              <w:jc w:val="both"/>
              <w:rPr>
                <w:rFonts w:ascii="Arial" w:hAnsi="Arial" w:cs="Arial"/>
                <w:lang w:val="en-SG"/>
              </w:rPr>
            </w:pPr>
          </w:p>
        </w:tc>
      </w:tr>
      <w:tr w:rsidR="00335006" w:rsidRPr="00D579B0" w14:paraId="5FE2A70B" w14:textId="77777777" w:rsidTr="00FC18D4">
        <w:tc>
          <w:tcPr>
            <w:tcW w:w="350" w:type="dxa"/>
          </w:tcPr>
          <w:p w14:paraId="79964FD7" w14:textId="77777777" w:rsidR="00335006" w:rsidRPr="00D579B0" w:rsidRDefault="00335006" w:rsidP="00FC18D4">
            <w:pPr>
              <w:rPr>
                <w:rFonts w:ascii="Arial" w:hAnsi="Arial" w:cs="Arial"/>
                <w:lang w:val="en-SG"/>
              </w:rPr>
            </w:pPr>
          </w:p>
        </w:tc>
        <w:tc>
          <w:tcPr>
            <w:tcW w:w="523" w:type="dxa"/>
          </w:tcPr>
          <w:p w14:paraId="1681D9ED" w14:textId="77777777" w:rsidR="00335006" w:rsidRPr="00D579B0" w:rsidRDefault="00335006" w:rsidP="00FC18D4">
            <w:pPr>
              <w:rPr>
                <w:rFonts w:ascii="Arial" w:hAnsi="Arial" w:cs="Arial"/>
                <w:b/>
                <w:bCs/>
                <w:lang w:val="en-SG"/>
              </w:rPr>
            </w:pPr>
          </w:p>
        </w:tc>
        <w:tc>
          <w:tcPr>
            <w:tcW w:w="8761" w:type="dxa"/>
          </w:tcPr>
          <w:p w14:paraId="0E922574" w14:textId="77777777" w:rsidR="00335006" w:rsidRDefault="00335006" w:rsidP="00FC18D4">
            <w:pPr>
              <w:jc w:val="both"/>
              <w:rPr>
                <w:rFonts w:ascii="Arial" w:hAnsi="Arial" w:cs="Arial"/>
                <w:b/>
                <w:bCs/>
                <w:color w:val="FF0000"/>
              </w:rPr>
            </w:pPr>
            <w:r w:rsidRPr="00214F12">
              <w:rPr>
                <w:rFonts w:ascii="Arial" w:hAnsi="Arial" w:cs="Arial"/>
                <w:b/>
                <w:bCs/>
                <w:color w:val="FF0000"/>
              </w:rPr>
              <w:t>A01</w:t>
            </w:r>
          </w:p>
          <w:p w14:paraId="17B38A24" w14:textId="77777777" w:rsidR="00335006" w:rsidRDefault="00335006" w:rsidP="00FC18D4">
            <w:pPr>
              <w:jc w:val="both"/>
              <w:rPr>
                <w:rFonts w:ascii="Arial" w:hAnsi="Arial" w:cs="Arial"/>
                <w:b/>
                <w:bCs/>
                <w:color w:val="FF0000"/>
              </w:rPr>
            </w:pPr>
          </w:p>
          <w:p w14:paraId="5DC746FE" w14:textId="77777777" w:rsidR="00335006" w:rsidRPr="00214F12" w:rsidRDefault="00335006" w:rsidP="00FC18D4">
            <w:pPr>
              <w:jc w:val="both"/>
              <w:rPr>
                <w:rFonts w:ascii="Arial" w:hAnsi="Arial" w:cs="Arial"/>
                <w:b/>
                <w:bCs/>
                <w:i/>
                <w:iCs/>
                <w:color w:val="FF0000"/>
              </w:rPr>
            </w:pPr>
            <w:r w:rsidRPr="00214F12">
              <w:rPr>
                <w:rFonts w:ascii="Arial" w:hAnsi="Arial" w:cs="Arial"/>
                <w:b/>
                <w:bCs/>
                <w:i/>
                <w:iCs/>
                <w:color w:val="FF0000"/>
              </w:rPr>
              <w:t xml:space="preserve">Award one mark for each </w:t>
            </w:r>
            <w:r>
              <w:rPr>
                <w:rFonts w:ascii="Arial" w:hAnsi="Arial" w:cs="Arial"/>
                <w:b/>
                <w:bCs/>
                <w:i/>
                <w:iCs/>
                <w:color w:val="FF0000"/>
              </w:rPr>
              <w:t>valid consideration</w:t>
            </w:r>
            <w:r w:rsidRPr="00214F12">
              <w:rPr>
                <w:rFonts w:ascii="Arial" w:hAnsi="Arial" w:cs="Arial"/>
                <w:b/>
                <w:bCs/>
                <w:i/>
                <w:iCs/>
                <w:color w:val="FF0000"/>
              </w:rPr>
              <w:t>.</w:t>
            </w:r>
          </w:p>
          <w:p w14:paraId="40FB55CA" w14:textId="77777777" w:rsidR="00335006" w:rsidRPr="00214F12" w:rsidRDefault="00335006" w:rsidP="00FC18D4">
            <w:pPr>
              <w:jc w:val="both"/>
              <w:rPr>
                <w:rFonts w:ascii="Arial" w:hAnsi="Arial" w:cs="Arial"/>
                <w:b/>
                <w:bCs/>
                <w:i/>
                <w:iCs/>
                <w:color w:val="FF0000"/>
              </w:rPr>
            </w:pPr>
            <w:r w:rsidRPr="00214F12">
              <w:rPr>
                <w:rFonts w:ascii="Arial" w:hAnsi="Arial" w:cs="Arial"/>
                <w:b/>
                <w:bCs/>
                <w:i/>
                <w:iCs/>
                <w:color w:val="FF0000"/>
              </w:rPr>
              <w:t>Award up to an additional mark for relevant elaboration.</w:t>
            </w:r>
          </w:p>
          <w:p w14:paraId="05170638" w14:textId="77777777" w:rsidR="00335006" w:rsidRDefault="00335006" w:rsidP="00FC18D4">
            <w:pPr>
              <w:jc w:val="both"/>
              <w:rPr>
                <w:rFonts w:ascii="Arial" w:hAnsi="Arial" w:cs="Arial"/>
                <w:b/>
                <w:bCs/>
              </w:rPr>
            </w:pPr>
          </w:p>
          <w:p w14:paraId="5F565208" w14:textId="77777777" w:rsidR="00335006" w:rsidRPr="001D31A6" w:rsidRDefault="00335006" w:rsidP="00FC18D4">
            <w:pPr>
              <w:jc w:val="both"/>
              <w:rPr>
                <w:rFonts w:ascii="Arial" w:hAnsi="Arial" w:cs="Arial"/>
                <w:color w:val="0070C0"/>
              </w:rPr>
            </w:pPr>
            <w:r w:rsidRPr="001D31A6">
              <w:rPr>
                <w:rFonts w:ascii="Arial" w:hAnsi="Arial" w:cs="Arial"/>
                <w:color w:val="0070C0"/>
              </w:rPr>
              <w:t>The sites should provide contrasting environmental conditions that affect exposure to heat. Resource 1 shows that Siam Square is highly built-up with little vegetation and limited shade, Lumphini Park has extensive vegetation and shade, while Chatuchak Market is crowded and partly open with limited shade. [1] Selecting contrasting environments allows the students to investigate people experiencing different heat conditions, increasing the validity and relevance of comparisons of heatwave risk perception and responses. [1]</w:t>
            </w:r>
          </w:p>
          <w:p w14:paraId="0D95E5E2" w14:textId="77777777" w:rsidR="00335006" w:rsidRPr="001D31A6" w:rsidRDefault="00335006" w:rsidP="00FC18D4">
            <w:pPr>
              <w:jc w:val="both"/>
              <w:rPr>
                <w:rFonts w:ascii="Arial" w:hAnsi="Arial" w:cs="Arial"/>
                <w:color w:val="0070C0"/>
              </w:rPr>
            </w:pPr>
          </w:p>
          <w:p w14:paraId="4AA0D4EF" w14:textId="77777777" w:rsidR="00335006" w:rsidRPr="001D31A6" w:rsidRDefault="00335006" w:rsidP="00FC18D4">
            <w:pPr>
              <w:jc w:val="both"/>
              <w:rPr>
                <w:rFonts w:ascii="Arial" w:hAnsi="Arial" w:cs="Arial"/>
                <w:color w:val="0070C0"/>
              </w:rPr>
            </w:pPr>
            <w:r w:rsidRPr="001D31A6">
              <w:rPr>
                <w:rFonts w:ascii="Arial" w:hAnsi="Arial" w:cs="Arial"/>
                <w:color w:val="0070C0"/>
              </w:rPr>
              <w:t>The sites should have sufficient numbers and a range of potential respondents. Siam Square is a busy pedestrian area, Chatuchak is a crowded market, and Lumphini is a large public park used by park visitors. [1] Selecting well-used public spaces makes it feasible to obtain the required 30 respondents at each site and exposes the students to people using different types of urban spaces, improving the representativeness of the sample. [1]</w:t>
            </w:r>
          </w:p>
          <w:p w14:paraId="1715B9C1" w14:textId="77777777" w:rsidR="00335006" w:rsidRPr="001D31A6" w:rsidRDefault="00335006" w:rsidP="00FC18D4">
            <w:pPr>
              <w:jc w:val="both"/>
              <w:rPr>
                <w:rFonts w:ascii="Arial" w:hAnsi="Arial" w:cs="Arial"/>
                <w:color w:val="0070C0"/>
              </w:rPr>
            </w:pPr>
          </w:p>
          <w:p w14:paraId="3783EE4A" w14:textId="77777777" w:rsidR="00335006" w:rsidRPr="001D31A6" w:rsidRDefault="00335006" w:rsidP="00FC18D4">
            <w:pPr>
              <w:jc w:val="both"/>
              <w:rPr>
                <w:rFonts w:ascii="Arial" w:hAnsi="Arial" w:cs="Arial"/>
                <w:color w:val="0070C0"/>
              </w:rPr>
            </w:pPr>
            <w:r w:rsidRPr="001D31A6">
              <w:rPr>
                <w:rFonts w:ascii="Arial" w:hAnsi="Arial" w:cs="Arial"/>
                <w:color w:val="0070C0"/>
              </w:rPr>
              <w:t>The sites should be spatially distributed rather than clustered in one part of Bangkok. Resource 1 shows Chatuchak Market farther north, with Siam Square and Lumphini Park farther south. [1] This reduces the likelihood that the results reflect only one local area and improves the spatial representativeness of the investigation. [1]</w:t>
            </w:r>
          </w:p>
          <w:p w14:paraId="536835BE" w14:textId="77777777" w:rsidR="00335006" w:rsidRPr="001D31A6" w:rsidRDefault="00335006" w:rsidP="001D31A6">
            <w:pPr>
              <w:jc w:val="both"/>
              <w:rPr>
                <w:rFonts w:ascii="Arial" w:hAnsi="Arial" w:cs="Arial"/>
              </w:rPr>
            </w:pPr>
          </w:p>
        </w:tc>
      </w:tr>
      <w:tr w:rsidR="00335006" w:rsidRPr="00D579B0" w14:paraId="0A2E0CA8" w14:textId="77777777" w:rsidTr="00FC18D4">
        <w:tc>
          <w:tcPr>
            <w:tcW w:w="350" w:type="dxa"/>
          </w:tcPr>
          <w:p w14:paraId="152F35DA" w14:textId="77777777" w:rsidR="00335006" w:rsidRPr="00D579B0" w:rsidRDefault="00335006" w:rsidP="00FC18D4">
            <w:pPr>
              <w:rPr>
                <w:rFonts w:ascii="Arial" w:hAnsi="Arial" w:cs="Arial"/>
                <w:lang w:val="en-SG"/>
              </w:rPr>
            </w:pPr>
          </w:p>
        </w:tc>
        <w:tc>
          <w:tcPr>
            <w:tcW w:w="523" w:type="dxa"/>
          </w:tcPr>
          <w:p w14:paraId="4F31B267" w14:textId="77777777" w:rsidR="00335006" w:rsidRPr="00D579B0" w:rsidRDefault="00335006" w:rsidP="00FC18D4">
            <w:pPr>
              <w:rPr>
                <w:rFonts w:ascii="Arial" w:hAnsi="Arial" w:cs="Arial"/>
                <w:b/>
                <w:bCs/>
                <w:lang w:val="en-SG"/>
              </w:rPr>
            </w:pPr>
            <w:r w:rsidRPr="00D579B0">
              <w:rPr>
                <w:rFonts w:ascii="Arial" w:hAnsi="Arial" w:cs="Arial"/>
                <w:b/>
                <w:bCs/>
                <w:lang w:val="en-SG"/>
              </w:rPr>
              <w:t>(</w:t>
            </w:r>
            <w:r>
              <w:rPr>
                <w:rFonts w:ascii="Arial" w:hAnsi="Arial" w:cs="Arial"/>
                <w:b/>
                <w:bCs/>
                <w:lang w:val="en-SG"/>
              </w:rPr>
              <w:t>c</w:t>
            </w:r>
            <w:r w:rsidRPr="00D579B0">
              <w:rPr>
                <w:rFonts w:ascii="Arial" w:hAnsi="Arial" w:cs="Arial"/>
                <w:b/>
                <w:bCs/>
                <w:lang w:val="en-SG"/>
              </w:rPr>
              <w:t>)</w:t>
            </w:r>
          </w:p>
        </w:tc>
        <w:tc>
          <w:tcPr>
            <w:tcW w:w="8761" w:type="dxa"/>
          </w:tcPr>
          <w:p w14:paraId="4095FAD3" w14:textId="77777777" w:rsidR="00335006" w:rsidRDefault="00335006" w:rsidP="00FC18D4">
            <w:pPr>
              <w:jc w:val="both"/>
              <w:rPr>
                <w:rFonts w:ascii="Arial" w:hAnsi="Arial" w:cs="Arial"/>
                <w:lang w:val="en-SG"/>
              </w:rPr>
            </w:pPr>
            <w:r w:rsidRPr="005C5353">
              <w:rPr>
                <w:rFonts w:ascii="Arial" w:hAnsi="Arial" w:cs="Arial"/>
              </w:rPr>
              <w:t>Describe how the students could use convenience sampling to select respondents at each fieldwork site and explain one limitation of this sampling method.</w:t>
            </w:r>
            <w:r>
              <w:rPr>
                <w:rFonts w:ascii="Arial" w:hAnsi="Arial" w:cs="Arial"/>
                <w:lang w:val="en-SG"/>
              </w:rPr>
              <w:t xml:space="preserve">              </w:t>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t xml:space="preserve">     </w:t>
            </w:r>
            <w:r w:rsidRPr="00D579B0">
              <w:rPr>
                <w:rFonts w:ascii="Arial" w:hAnsi="Arial" w:cs="Arial"/>
                <w:lang w:val="en-SG"/>
              </w:rPr>
              <w:t>[</w:t>
            </w:r>
            <w:r>
              <w:rPr>
                <w:rFonts w:ascii="Arial" w:hAnsi="Arial" w:cs="Arial"/>
                <w:lang w:val="en-SG"/>
              </w:rPr>
              <w:t>4</w:t>
            </w:r>
            <w:r w:rsidRPr="00D579B0">
              <w:rPr>
                <w:rFonts w:ascii="Arial" w:hAnsi="Arial" w:cs="Arial"/>
                <w:lang w:val="en-SG"/>
              </w:rPr>
              <w:t>]</w:t>
            </w:r>
          </w:p>
          <w:p w14:paraId="54C44F96" w14:textId="77777777" w:rsidR="00335006" w:rsidRPr="00D579B0" w:rsidRDefault="00335006" w:rsidP="00FC18D4">
            <w:pPr>
              <w:rPr>
                <w:rFonts w:ascii="Arial" w:hAnsi="Arial" w:cs="Arial"/>
                <w:lang w:val="en-SG"/>
              </w:rPr>
            </w:pPr>
          </w:p>
        </w:tc>
      </w:tr>
      <w:tr w:rsidR="00335006" w:rsidRPr="00D579B0" w14:paraId="783E8893" w14:textId="77777777" w:rsidTr="00FC18D4">
        <w:tc>
          <w:tcPr>
            <w:tcW w:w="350" w:type="dxa"/>
          </w:tcPr>
          <w:p w14:paraId="23A8305F" w14:textId="77777777" w:rsidR="00335006" w:rsidRPr="00D579B0" w:rsidRDefault="00335006" w:rsidP="00FC18D4">
            <w:pPr>
              <w:rPr>
                <w:rFonts w:ascii="Arial" w:hAnsi="Arial" w:cs="Arial"/>
                <w:lang w:val="en-SG"/>
              </w:rPr>
            </w:pPr>
          </w:p>
        </w:tc>
        <w:tc>
          <w:tcPr>
            <w:tcW w:w="523" w:type="dxa"/>
          </w:tcPr>
          <w:p w14:paraId="06546DDA" w14:textId="77777777" w:rsidR="00335006" w:rsidRPr="00D579B0" w:rsidRDefault="00335006" w:rsidP="00FC18D4">
            <w:pPr>
              <w:rPr>
                <w:rFonts w:ascii="Arial" w:hAnsi="Arial" w:cs="Arial"/>
                <w:b/>
                <w:bCs/>
                <w:lang w:val="en-SG"/>
              </w:rPr>
            </w:pPr>
          </w:p>
        </w:tc>
        <w:tc>
          <w:tcPr>
            <w:tcW w:w="8761" w:type="dxa"/>
          </w:tcPr>
          <w:p w14:paraId="700706A7" w14:textId="77777777" w:rsidR="00335006" w:rsidRDefault="00335006" w:rsidP="00FC18D4">
            <w:pPr>
              <w:jc w:val="both"/>
              <w:rPr>
                <w:rFonts w:ascii="Arial" w:hAnsi="Arial" w:cs="Arial"/>
                <w:b/>
                <w:bCs/>
                <w:color w:val="FF0000"/>
              </w:rPr>
            </w:pPr>
            <w:r w:rsidRPr="00214F12">
              <w:rPr>
                <w:rFonts w:ascii="Arial" w:hAnsi="Arial" w:cs="Arial"/>
                <w:b/>
                <w:bCs/>
                <w:color w:val="FF0000"/>
              </w:rPr>
              <w:t>A01</w:t>
            </w:r>
          </w:p>
          <w:p w14:paraId="5897394A" w14:textId="77777777" w:rsidR="00335006" w:rsidRDefault="00335006" w:rsidP="00FC18D4">
            <w:pPr>
              <w:jc w:val="both"/>
              <w:rPr>
                <w:rFonts w:ascii="Arial" w:hAnsi="Arial" w:cs="Arial"/>
                <w:b/>
                <w:bCs/>
                <w:color w:val="FF0000"/>
              </w:rPr>
            </w:pPr>
          </w:p>
          <w:p w14:paraId="3C7DB934" w14:textId="77777777" w:rsidR="00335006" w:rsidRPr="00214F12" w:rsidRDefault="00335006" w:rsidP="00FC18D4">
            <w:pPr>
              <w:jc w:val="both"/>
              <w:rPr>
                <w:rFonts w:ascii="Arial" w:hAnsi="Arial" w:cs="Arial"/>
                <w:b/>
                <w:bCs/>
                <w:i/>
                <w:iCs/>
                <w:color w:val="FF0000"/>
              </w:rPr>
            </w:pPr>
            <w:r w:rsidRPr="00214F12">
              <w:rPr>
                <w:rFonts w:ascii="Arial" w:hAnsi="Arial" w:cs="Arial"/>
                <w:b/>
                <w:bCs/>
                <w:i/>
                <w:iCs/>
                <w:color w:val="FF0000"/>
              </w:rPr>
              <w:t xml:space="preserve">Award one mark for each </w:t>
            </w:r>
            <w:r>
              <w:rPr>
                <w:rFonts w:ascii="Arial" w:hAnsi="Arial" w:cs="Arial"/>
                <w:b/>
                <w:bCs/>
                <w:i/>
                <w:iCs/>
                <w:color w:val="FF0000"/>
              </w:rPr>
              <w:t>valid description</w:t>
            </w:r>
            <w:r w:rsidRPr="00214F12">
              <w:rPr>
                <w:rFonts w:ascii="Arial" w:hAnsi="Arial" w:cs="Arial"/>
                <w:b/>
                <w:bCs/>
                <w:i/>
                <w:iCs/>
                <w:color w:val="FF0000"/>
              </w:rPr>
              <w:t>.</w:t>
            </w:r>
          </w:p>
          <w:p w14:paraId="3E36DA41" w14:textId="77777777" w:rsidR="00335006" w:rsidRPr="00214F12" w:rsidRDefault="00335006" w:rsidP="00FC18D4">
            <w:pPr>
              <w:jc w:val="both"/>
              <w:rPr>
                <w:rFonts w:ascii="Arial" w:hAnsi="Arial" w:cs="Arial"/>
                <w:b/>
                <w:bCs/>
                <w:i/>
                <w:iCs/>
                <w:color w:val="FF0000"/>
              </w:rPr>
            </w:pPr>
            <w:r w:rsidRPr="00214F12">
              <w:rPr>
                <w:rFonts w:ascii="Arial" w:hAnsi="Arial" w:cs="Arial"/>
                <w:b/>
                <w:bCs/>
                <w:i/>
                <w:iCs/>
                <w:color w:val="FF0000"/>
              </w:rPr>
              <w:t>Award up to an additional mark for relevant elaboration.</w:t>
            </w:r>
          </w:p>
          <w:p w14:paraId="595FCBB3" w14:textId="77777777" w:rsidR="00335006" w:rsidRPr="00857A55" w:rsidRDefault="00335006" w:rsidP="00FC18D4">
            <w:pPr>
              <w:jc w:val="both"/>
              <w:rPr>
                <w:rFonts w:ascii="Arial" w:hAnsi="Arial" w:cs="Arial"/>
              </w:rPr>
            </w:pPr>
          </w:p>
          <w:p w14:paraId="4B1674EF" w14:textId="77777777" w:rsidR="00335006" w:rsidRPr="001D31A6" w:rsidRDefault="00335006" w:rsidP="006A0B6D">
            <w:pPr>
              <w:numPr>
                <w:ilvl w:val="0"/>
                <w:numId w:val="36"/>
              </w:numPr>
              <w:jc w:val="both"/>
              <w:rPr>
                <w:rFonts w:ascii="Arial" w:hAnsi="Arial" w:cs="Arial"/>
                <w:color w:val="0070C0"/>
              </w:rPr>
            </w:pPr>
            <w:r w:rsidRPr="001D31A6">
              <w:rPr>
                <w:rFonts w:ascii="Arial" w:hAnsi="Arial" w:cs="Arial"/>
                <w:color w:val="0070C0"/>
              </w:rPr>
              <w:t xml:space="preserve">Each pair could position themselves at their allocated fieldwork site and identify people using that location, such as shoppers/pedestrians at Siam Square, park users at Lumphini Park or visitors at Chatuchak Market. [1] </w:t>
            </w:r>
          </w:p>
          <w:p w14:paraId="3790C5AC" w14:textId="77777777" w:rsidR="00335006" w:rsidRPr="001D31A6" w:rsidRDefault="00335006" w:rsidP="006A0B6D">
            <w:pPr>
              <w:numPr>
                <w:ilvl w:val="0"/>
                <w:numId w:val="36"/>
              </w:numPr>
              <w:jc w:val="both"/>
              <w:rPr>
                <w:rFonts w:ascii="Arial" w:hAnsi="Arial" w:cs="Arial"/>
                <w:color w:val="0070C0"/>
              </w:rPr>
            </w:pPr>
            <w:r w:rsidRPr="001D31A6">
              <w:rPr>
                <w:rFonts w:ascii="Arial" w:hAnsi="Arial" w:cs="Arial"/>
                <w:color w:val="0070C0"/>
              </w:rPr>
              <w:t xml:space="preserve">They could approach the next person who is readily accessible and willing to participate, without using a random number, fixed interval or other predetermined selection procedure. [1] </w:t>
            </w:r>
          </w:p>
          <w:p w14:paraId="47FC30F3" w14:textId="77777777" w:rsidR="00335006" w:rsidRPr="001D31A6" w:rsidRDefault="00335006" w:rsidP="006A0B6D">
            <w:pPr>
              <w:numPr>
                <w:ilvl w:val="0"/>
                <w:numId w:val="36"/>
              </w:numPr>
              <w:jc w:val="both"/>
              <w:rPr>
                <w:rFonts w:ascii="Arial" w:hAnsi="Arial" w:cs="Arial"/>
                <w:color w:val="0070C0"/>
              </w:rPr>
            </w:pPr>
            <w:r w:rsidRPr="001D31A6">
              <w:rPr>
                <w:rFonts w:ascii="Arial" w:hAnsi="Arial" w:cs="Arial"/>
                <w:color w:val="0070C0"/>
              </w:rPr>
              <w:lastRenderedPageBreak/>
              <w:t xml:space="preserve">If someone declines, they could move on to another available person and repeat the process until 30 completed questionnaires have been obtained at that site. [1] The investigation required 30 respondents at each of the three locations. </w:t>
            </w:r>
          </w:p>
          <w:p w14:paraId="30EEAF79" w14:textId="77777777" w:rsidR="00335006" w:rsidRPr="001D31A6" w:rsidRDefault="00335006" w:rsidP="00FC18D4">
            <w:pPr>
              <w:jc w:val="both"/>
              <w:rPr>
                <w:rFonts w:ascii="Arial" w:hAnsi="Arial" w:cs="Arial"/>
                <w:color w:val="0070C0"/>
              </w:rPr>
            </w:pPr>
            <w:r w:rsidRPr="001D31A6">
              <w:rPr>
                <w:rFonts w:ascii="Arial" w:hAnsi="Arial" w:cs="Arial"/>
                <w:color w:val="0070C0"/>
              </w:rPr>
              <w:t xml:space="preserve">Limitation: This may produce an unrepresentative sample because it favours people who happen to be present, accessible and willing to respond at the sites between 10 a.m. and 4 p.m. on a Saturday, while other groups may be missed. [1] </w:t>
            </w:r>
          </w:p>
          <w:p w14:paraId="6579444F" w14:textId="77777777" w:rsidR="0032483E" w:rsidRPr="001D31A6" w:rsidRDefault="0032483E" w:rsidP="001D31A6">
            <w:pPr>
              <w:jc w:val="both"/>
              <w:rPr>
                <w:rFonts w:ascii="Arial" w:hAnsi="Arial" w:cs="Arial"/>
              </w:rPr>
            </w:pPr>
          </w:p>
        </w:tc>
      </w:tr>
      <w:tr w:rsidR="00335006" w:rsidRPr="00D579B0" w14:paraId="6C306709" w14:textId="77777777" w:rsidTr="00FC18D4">
        <w:tc>
          <w:tcPr>
            <w:tcW w:w="350" w:type="dxa"/>
          </w:tcPr>
          <w:p w14:paraId="120A759A" w14:textId="77777777" w:rsidR="00335006" w:rsidRPr="00D579B0" w:rsidRDefault="00335006" w:rsidP="00FC18D4">
            <w:pPr>
              <w:rPr>
                <w:rFonts w:ascii="Arial" w:hAnsi="Arial" w:cs="Arial"/>
                <w:lang w:val="en-SG"/>
              </w:rPr>
            </w:pPr>
          </w:p>
        </w:tc>
        <w:tc>
          <w:tcPr>
            <w:tcW w:w="523" w:type="dxa"/>
          </w:tcPr>
          <w:p w14:paraId="364E54B6" w14:textId="77777777" w:rsidR="00335006" w:rsidRPr="00D579B0" w:rsidRDefault="00335006" w:rsidP="00FC18D4">
            <w:pPr>
              <w:rPr>
                <w:rFonts w:ascii="Arial" w:hAnsi="Arial" w:cs="Arial"/>
                <w:b/>
                <w:bCs/>
                <w:lang w:val="en-SG"/>
              </w:rPr>
            </w:pPr>
            <w:r>
              <w:rPr>
                <w:rFonts w:ascii="Arial" w:hAnsi="Arial" w:cs="Arial"/>
                <w:b/>
                <w:bCs/>
                <w:lang w:val="en-SG"/>
              </w:rPr>
              <w:t>(d)</w:t>
            </w:r>
          </w:p>
        </w:tc>
        <w:tc>
          <w:tcPr>
            <w:tcW w:w="8761" w:type="dxa"/>
          </w:tcPr>
          <w:p w14:paraId="761493B2" w14:textId="77777777" w:rsidR="00335006" w:rsidRDefault="00335006" w:rsidP="00FC18D4">
            <w:pPr>
              <w:jc w:val="both"/>
              <w:rPr>
                <w:rFonts w:ascii="Arial" w:hAnsi="Arial" w:cs="Arial"/>
                <w:lang w:val="en-SG"/>
              </w:rPr>
            </w:pPr>
            <w:r w:rsidRPr="001B3745">
              <w:rPr>
                <w:rFonts w:ascii="Arial" w:hAnsi="Arial" w:cs="Arial"/>
              </w:rPr>
              <w:t xml:space="preserve">Suggest </w:t>
            </w:r>
            <w:r w:rsidRPr="001B3745">
              <w:rPr>
                <w:rFonts w:ascii="Arial" w:hAnsi="Arial" w:cs="Arial"/>
                <w:b/>
                <w:bCs/>
              </w:rPr>
              <w:t>two</w:t>
            </w:r>
            <w:r w:rsidRPr="001B3745">
              <w:rPr>
                <w:rFonts w:ascii="Arial" w:hAnsi="Arial" w:cs="Arial"/>
              </w:rPr>
              <w:t xml:space="preserve"> ways in which the students could reduce the risks to themselves while carrying out the fieldwork investigation.</w:t>
            </w:r>
            <w:r w:rsidRPr="00D579B0">
              <w:rPr>
                <w:rFonts w:ascii="Arial" w:hAnsi="Arial" w:cs="Arial"/>
                <w:lang w:val="en-SG"/>
              </w:rPr>
              <w:t xml:space="preserve"> </w:t>
            </w:r>
            <w:r>
              <w:rPr>
                <w:rFonts w:ascii="Arial" w:hAnsi="Arial" w:cs="Arial"/>
                <w:lang w:val="en-SG"/>
              </w:rPr>
              <w:tab/>
              <w:t xml:space="preserve">     </w:t>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t xml:space="preserve">     </w:t>
            </w:r>
            <w:r w:rsidRPr="00D579B0">
              <w:rPr>
                <w:rFonts w:ascii="Arial" w:hAnsi="Arial" w:cs="Arial"/>
                <w:lang w:val="en-SG"/>
              </w:rPr>
              <w:t>[</w:t>
            </w:r>
            <w:r>
              <w:rPr>
                <w:rFonts w:ascii="Arial" w:hAnsi="Arial" w:cs="Arial"/>
                <w:lang w:val="en-SG"/>
              </w:rPr>
              <w:t>4</w:t>
            </w:r>
            <w:r w:rsidRPr="00D579B0">
              <w:rPr>
                <w:rFonts w:ascii="Arial" w:hAnsi="Arial" w:cs="Arial"/>
                <w:lang w:val="en-SG"/>
              </w:rPr>
              <w:t>]</w:t>
            </w:r>
          </w:p>
          <w:p w14:paraId="0E72FBBE" w14:textId="77777777" w:rsidR="00335006" w:rsidRDefault="00335006" w:rsidP="00FC18D4">
            <w:pPr>
              <w:jc w:val="both"/>
              <w:rPr>
                <w:rFonts w:ascii="Arial" w:hAnsi="Arial" w:cs="Arial"/>
                <w:lang w:val="en-SG"/>
              </w:rPr>
            </w:pPr>
          </w:p>
        </w:tc>
      </w:tr>
      <w:tr w:rsidR="00335006" w:rsidRPr="00D579B0" w14:paraId="4D43BB1C" w14:textId="77777777" w:rsidTr="00FC18D4">
        <w:tc>
          <w:tcPr>
            <w:tcW w:w="350" w:type="dxa"/>
          </w:tcPr>
          <w:p w14:paraId="17EDBB42" w14:textId="77777777" w:rsidR="00335006" w:rsidRPr="00D579B0" w:rsidRDefault="00335006" w:rsidP="00FC18D4">
            <w:pPr>
              <w:rPr>
                <w:rFonts w:ascii="Arial" w:hAnsi="Arial" w:cs="Arial"/>
                <w:lang w:val="en-SG"/>
              </w:rPr>
            </w:pPr>
          </w:p>
        </w:tc>
        <w:tc>
          <w:tcPr>
            <w:tcW w:w="523" w:type="dxa"/>
          </w:tcPr>
          <w:p w14:paraId="1635978A" w14:textId="77777777" w:rsidR="00335006" w:rsidRDefault="00335006" w:rsidP="00FC18D4">
            <w:pPr>
              <w:rPr>
                <w:rFonts w:ascii="Arial" w:hAnsi="Arial" w:cs="Arial"/>
                <w:b/>
                <w:bCs/>
                <w:lang w:val="en-SG"/>
              </w:rPr>
            </w:pPr>
          </w:p>
        </w:tc>
        <w:tc>
          <w:tcPr>
            <w:tcW w:w="8761" w:type="dxa"/>
          </w:tcPr>
          <w:p w14:paraId="21034454" w14:textId="77777777" w:rsidR="00335006" w:rsidRPr="00857A55" w:rsidRDefault="00335006" w:rsidP="00FC18D4">
            <w:pPr>
              <w:jc w:val="both"/>
              <w:rPr>
                <w:rFonts w:ascii="Arial" w:hAnsi="Arial" w:cs="Arial"/>
                <w:b/>
                <w:bCs/>
                <w:color w:val="FF0000"/>
              </w:rPr>
            </w:pPr>
            <w:r w:rsidRPr="00857A55">
              <w:rPr>
                <w:rFonts w:ascii="Arial" w:hAnsi="Arial" w:cs="Arial"/>
                <w:b/>
                <w:bCs/>
                <w:color w:val="FF0000"/>
              </w:rPr>
              <w:t>AO1</w:t>
            </w:r>
          </w:p>
          <w:p w14:paraId="15611107" w14:textId="77777777" w:rsidR="00335006" w:rsidRPr="00857A55" w:rsidRDefault="00335006" w:rsidP="00FC18D4">
            <w:pPr>
              <w:jc w:val="both"/>
              <w:rPr>
                <w:rFonts w:ascii="Arial" w:hAnsi="Arial" w:cs="Arial"/>
                <w:b/>
                <w:bCs/>
                <w:color w:val="FF0000"/>
              </w:rPr>
            </w:pPr>
          </w:p>
          <w:p w14:paraId="47D6EA19" w14:textId="77777777" w:rsidR="00335006" w:rsidRPr="007311B9" w:rsidRDefault="00335006" w:rsidP="00FC18D4">
            <w:pPr>
              <w:jc w:val="both"/>
              <w:rPr>
                <w:rFonts w:ascii="Arial" w:hAnsi="Arial" w:cs="Arial"/>
                <w:b/>
                <w:bCs/>
                <w:i/>
                <w:iCs/>
                <w:color w:val="FF0000"/>
              </w:rPr>
            </w:pPr>
            <w:r w:rsidRPr="007311B9">
              <w:rPr>
                <w:rFonts w:ascii="Arial" w:hAnsi="Arial" w:cs="Arial"/>
                <w:b/>
                <w:bCs/>
                <w:i/>
                <w:iCs/>
                <w:color w:val="FF0000"/>
              </w:rPr>
              <w:t>Award 1 mark for a sensible risk-reduction measure</w:t>
            </w:r>
          </w:p>
          <w:p w14:paraId="1ADF8F89" w14:textId="77777777" w:rsidR="00335006" w:rsidRPr="007311B9" w:rsidRDefault="00335006" w:rsidP="00FC18D4">
            <w:pPr>
              <w:jc w:val="both"/>
              <w:rPr>
                <w:rFonts w:ascii="Arial" w:hAnsi="Arial" w:cs="Arial"/>
                <w:b/>
                <w:bCs/>
                <w:i/>
                <w:iCs/>
                <w:color w:val="FF0000"/>
              </w:rPr>
            </w:pPr>
            <w:r w:rsidRPr="007311B9">
              <w:rPr>
                <w:rFonts w:ascii="Arial" w:hAnsi="Arial" w:cs="Arial"/>
                <w:b/>
                <w:bCs/>
                <w:i/>
                <w:iCs/>
                <w:color w:val="FF0000"/>
              </w:rPr>
              <w:t xml:space="preserve">Award up to an additional mark for explaining how </w:t>
            </w:r>
            <w:r>
              <w:rPr>
                <w:rFonts w:ascii="Arial" w:hAnsi="Arial" w:cs="Arial"/>
                <w:b/>
                <w:bCs/>
                <w:i/>
                <w:iCs/>
                <w:color w:val="FF0000"/>
              </w:rPr>
              <w:t>each measure could</w:t>
            </w:r>
            <w:r w:rsidRPr="007311B9">
              <w:rPr>
                <w:rFonts w:ascii="Arial" w:hAnsi="Arial" w:cs="Arial"/>
                <w:b/>
                <w:bCs/>
                <w:i/>
                <w:iCs/>
                <w:color w:val="FF0000"/>
              </w:rPr>
              <w:t xml:space="preserve"> reduce a relevant risk.</w:t>
            </w:r>
          </w:p>
          <w:p w14:paraId="0D923511" w14:textId="77777777" w:rsidR="00335006" w:rsidRDefault="00335006" w:rsidP="00FC18D4">
            <w:pPr>
              <w:jc w:val="both"/>
              <w:rPr>
                <w:rFonts w:ascii="Arial" w:hAnsi="Arial" w:cs="Arial"/>
              </w:rPr>
            </w:pPr>
          </w:p>
          <w:p w14:paraId="3D0A8CCA" w14:textId="77777777" w:rsidR="00335006" w:rsidRPr="001D31A6" w:rsidRDefault="00335006" w:rsidP="006A0B6D">
            <w:pPr>
              <w:pStyle w:val="ListParagraph"/>
              <w:numPr>
                <w:ilvl w:val="0"/>
                <w:numId w:val="34"/>
              </w:numPr>
              <w:jc w:val="both"/>
              <w:rPr>
                <w:rFonts w:ascii="Arial" w:hAnsi="Arial" w:cs="Arial"/>
                <w:color w:val="0070C0"/>
              </w:rPr>
            </w:pPr>
            <w:r w:rsidRPr="001D31A6">
              <w:rPr>
                <w:rFonts w:ascii="Arial" w:hAnsi="Arial" w:cs="Arial"/>
                <w:color w:val="0070C0"/>
              </w:rPr>
              <w:t>The students at Siam Square and Chatuchak Market should conduct the survey from shaded or covered locations and take regular hydration/rest breaks. [1] These two sites leave investigators relatively exposed to the elements: Siam Square is a highly built-up pedestrian area with little vegetation, while Chatuchak Market has open areas with limited shade. Since the surveys were conducted from 10 a.m. to 4 p.m., reducing direct exposure to heat and sunlight would lower the risk of dehydration or heat-related illness. [1]</w:t>
            </w:r>
          </w:p>
          <w:p w14:paraId="58C80363" w14:textId="77777777" w:rsidR="00335006" w:rsidRPr="001D31A6" w:rsidRDefault="00335006" w:rsidP="00FC18D4">
            <w:pPr>
              <w:pStyle w:val="ListParagraph"/>
              <w:ind w:left="360"/>
              <w:jc w:val="both"/>
              <w:rPr>
                <w:rFonts w:ascii="Arial" w:hAnsi="Arial" w:cs="Arial"/>
                <w:color w:val="0070C0"/>
              </w:rPr>
            </w:pPr>
          </w:p>
          <w:p w14:paraId="0C36DD49" w14:textId="77777777" w:rsidR="00335006" w:rsidRPr="001D31A6" w:rsidRDefault="00335006" w:rsidP="006A0B6D">
            <w:pPr>
              <w:pStyle w:val="ListParagraph"/>
              <w:numPr>
                <w:ilvl w:val="0"/>
                <w:numId w:val="34"/>
              </w:numPr>
              <w:jc w:val="both"/>
              <w:rPr>
                <w:rFonts w:ascii="Arial" w:hAnsi="Arial" w:cs="Arial"/>
                <w:color w:val="0070C0"/>
              </w:rPr>
            </w:pPr>
            <w:r w:rsidRPr="001D31A6">
              <w:rPr>
                <w:rFonts w:ascii="Arial" w:hAnsi="Arial" w:cs="Arial"/>
                <w:color w:val="0070C0"/>
              </w:rPr>
              <w:t>At the busier sites, especially Siam Square and Chatuchak Market, the students should position themselves at the side of pedestrian flows rather than surveying respondents in crowded walkways or entrances. [1] Resource 1 shows Siam Square as a busy pedestrian shopping area and Chatuchak as a crowded market with many stalls. Working from a safer fixed position would reduce the risk of collisions, trips or becoming separated from their partner while still allowing them to approach respondents. [1]</w:t>
            </w:r>
          </w:p>
          <w:p w14:paraId="1D2C72FB" w14:textId="77777777" w:rsidR="00335006" w:rsidRPr="001D31A6" w:rsidRDefault="00335006" w:rsidP="001D31A6">
            <w:pPr>
              <w:jc w:val="both"/>
              <w:rPr>
                <w:rFonts w:ascii="Arial" w:hAnsi="Arial" w:cs="Arial"/>
              </w:rPr>
            </w:pPr>
          </w:p>
        </w:tc>
      </w:tr>
      <w:tr w:rsidR="00335006" w:rsidRPr="00D579B0" w14:paraId="1C6770E7" w14:textId="77777777" w:rsidTr="00FC18D4">
        <w:tc>
          <w:tcPr>
            <w:tcW w:w="350" w:type="dxa"/>
          </w:tcPr>
          <w:p w14:paraId="3A6DF64B" w14:textId="77777777" w:rsidR="00335006" w:rsidRPr="00D579B0" w:rsidRDefault="00335006" w:rsidP="00FC18D4">
            <w:pPr>
              <w:rPr>
                <w:rFonts w:ascii="Arial" w:hAnsi="Arial" w:cs="Arial"/>
                <w:lang w:val="en-SG"/>
              </w:rPr>
            </w:pPr>
          </w:p>
        </w:tc>
        <w:tc>
          <w:tcPr>
            <w:tcW w:w="523" w:type="dxa"/>
          </w:tcPr>
          <w:p w14:paraId="278E5BE9" w14:textId="77777777" w:rsidR="00335006" w:rsidRPr="00D579B0" w:rsidRDefault="00335006" w:rsidP="00FC18D4">
            <w:pPr>
              <w:rPr>
                <w:rFonts w:ascii="Arial" w:hAnsi="Arial" w:cs="Arial"/>
                <w:b/>
                <w:bCs/>
                <w:lang w:val="en-SG"/>
              </w:rPr>
            </w:pPr>
            <w:r w:rsidRPr="00D579B0">
              <w:rPr>
                <w:rFonts w:ascii="Arial" w:hAnsi="Arial" w:cs="Arial"/>
                <w:b/>
                <w:bCs/>
                <w:lang w:val="en-SG"/>
              </w:rPr>
              <w:t>(e)</w:t>
            </w:r>
          </w:p>
        </w:tc>
        <w:tc>
          <w:tcPr>
            <w:tcW w:w="8761" w:type="dxa"/>
          </w:tcPr>
          <w:p w14:paraId="1B68CA1F" w14:textId="77777777" w:rsidR="00335006" w:rsidRPr="00D579B0" w:rsidRDefault="00335006" w:rsidP="00FC18D4">
            <w:pPr>
              <w:jc w:val="both"/>
              <w:rPr>
                <w:rFonts w:ascii="Arial" w:hAnsi="Arial" w:cs="Arial"/>
                <w:lang w:val="en-SG"/>
              </w:rPr>
            </w:pPr>
            <w:r w:rsidRPr="00FE19A1">
              <w:rPr>
                <w:rFonts w:ascii="Arial" w:hAnsi="Arial" w:cs="Arial"/>
              </w:rPr>
              <w:t>With reference to Resource 2, explain the strengths and limitations of the questionnaire used to collect primary data.</w:t>
            </w:r>
            <w:r>
              <w:rPr>
                <w:rFonts w:ascii="Arial" w:hAnsi="Arial" w:cs="Arial"/>
                <w:lang w:val="en-SG"/>
              </w:rPr>
              <w:t xml:space="preserve"> </w:t>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t xml:space="preserve">     [6]</w:t>
            </w:r>
          </w:p>
          <w:p w14:paraId="1E1EBDE3" w14:textId="77777777" w:rsidR="00335006" w:rsidRPr="00D579B0" w:rsidRDefault="00335006" w:rsidP="00FC18D4">
            <w:pPr>
              <w:jc w:val="both"/>
              <w:rPr>
                <w:rFonts w:ascii="Arial" w:hAnsi="Arial" w:cs="Arial"/>
                <w:lang w:val="en-SG"/>
              </w:rPr>
            </w:pPr>
          </w:p>
        </w:tc>
      </w:tr>
      <w:tr w:rsidR="00335006" w:rsidRPr="00D579B0" w14:paraId="359AB30C" w14:textId="77777777" w:rsidTr="001D31A6">
        <w:trPr>
          <w:trHeight w:val="5679"/>
        </w:trPr>
        <w:tc>
          <w:tcPr>
            <w:tcW w:w="350" w:type="dxa"/>
          </w:tcPr>
          <w:p w14:paraId="476313AD" w14:textId="77777777" w:rsidR="00335006" w:rsidRPr="00D579B0" w:rsidRDefault="00335006" w:rsidP="00FC18D4">
            <w:pPr>
              <w:rPr>
                <w:rFonts w:ascii="Arial" w:hAnsi="Arial" w:cs="Arial"/>
                <w:lang w:val="en-SG"/>
              </w:rPr>
            </w:pPr>
          </w:p>
        </w:tc>
        <w:tc>
          <w:tcPr>
            <w:tcW w:w="523" w:type="dxa"/>
          </w:tcPr>
          <w:p w14:paraId="3EF6B1CF" w14:textId="77777777" w:rsidR="00335006" w:rsidRPr="00D579B0" w:rsidRDefault="00335006" w:rsidP="00FC18D4">
            <w:pPr>
              <w:rPr>
                <w:rFonts w:ascii="Arial" w:hAnsi="Arial" w:cs="Arial"/>
                <w:b/>
                <w:bCs/>
                <w:lang w:val="en-SG"/>
              </w:rPr>
            </w:pPr>
          </w:p>
        </w:tc>
        <w:tc>
          <w:tcPr>
            <w:tcW w:w="8761" w:type="dxa"/>
          </w:tcPr>
          <w:p w14:paraId="19102380" w14:textId="77777777" w:rsidR="00335006" w:rsidRPr="00857A55" w:rsidRDefault="00335006" w:rsidP="00FC18D4">
            <w:pPr>
              <w:jc w:val="both"/>
              <w:rPr>
                <w:rFonts w:ascii="Arial" w:hAnsi="Arial" w:cs="Arial"/>
                <w:b/>
                <w:bCs/>
                <w:color w:val="FF0000"/>
              </w:rPr>
            </w:pPr>
            <w:r w:rsidRPr="00857A55">
              <w:rPr>
                <w:rFonts w:ascii="Arial" w:hAnsi="Arial" w:cs="Arial"/>
                <w:b/>
                <w:bCs/>
                <w:color w:val="FF0000"/>
              </w:rPr>
              <w:t>AO</w:t>
            </w:r>
            <w:r>
              <w:rPr>
                <w:rFonts w:ascii="Arial" w:hAnsi="Arial" w:cs="Arial"/>
                <w:b/>
                <w:bCs/>
                <w:color w:val="FF0000"/>
              </w:rPr>
              <w:t>2</w:t>
            </w:r>
          </w:p>
          <w:p w14:paraId="1B2E9C0D" w14:textId="77777777" w:rsidR="00335006" w:rsidRPr="00857A55" w:rsidRDefault="00335006" w:rsidP="00FC18D4">
            <w:pPr>
              <w:jc w:val="both"/>
              <w:rPr>
                <w:rFonts w:ascii="Arial" w:hAnsi="Arial" w:cs="Arial"/>
                <w:b/>
                <w:bCs/>
                <w:color w:val="FF0000"/>
              </w:rPr>
            </w:pPr>
          </w:p>
          <w:p w14:paraId="66255B30" w14:textId="77777777" w:rsidR="00335006" w:rsidRPr="00857A55" w:rsidRDefault="00335006" w:rsidP="00FC18D4">
            <w:pPr>
              <w:jc w:val="both"/>
              <w:rPr>
                <w:rFonts w:ascii="Arial" w:hAnsi="Arial" w:cs="Arial"/>
                <w:b/>
                <w:bCs/>
                <w:color w:val="FF0000"/>
              </w:rPr>
            </w:pPr>
            <w:r w:rsidRPr="00857A55">
              <w:rPr>
                <w:rFonts w:ascii="Arial" w:hAnsi="Arial" w:cs="Arial"/>
                <w:b/>
                <w:bCs/>
                <w:color w:val="FF0000"/>
              </w:rPr>
              <w:t xml:space="preserve">Award 1 mark for </w:t>
            </w:r>
            <w:r>
              <w:rPr>
                <w:rFonts w:ascii="Arial" w:hAnsi="Arial" w:cs="Arial"/>
                <w:b/>
                <w:bCs/>
                <w:color w:val="FF0000"/>
              </w:rPr>
              <w:t>each valid strength of weakness.</w:t>
            </w:r>
          </w:p>
          <w:p w14:paraId="422830AE" w14:textId="77777777" w:rsidR="00335006" w:rsidRDefault="00335006" w:rsidP="00FC18D4">
            <w:pPr>
              <w:jc w:val="both"/>
              <w:rPr>
                <w:rFonts w:ascii="Arial" w:hAnsi="Arial" w:cs="Arial"/>
                <w:b/>
                <w:bCs/>
                <w:color w:val="0070C0"/>
              </w:rPr>
            </w:pPr>
            <w:r w:rsidRPr="00857A55">
              <w:rPr>
                <w:rFonts w:ascii="Arial" w:hAnsi="Arial" w:cs="Arial"/>
                <w:b/>
                <w:bCs/>
                <w:color w:val="FF0000"/>
              </w:rPr>
              <w:t xml:space="preserve">Award up to an additional mark </w:t>
            </w:r>
            <w:r>
              <w:rPr>
                <w:rFonts w:ascii="Arial" w:hAnsi="Arial" w:cs="Arial"/>
                <w:b/>
                <w:bCs/>
                <w:color w:val="FF0000"/>
              </w:rPr>
              <w:t>valid elaboration.</w:t>
            </w:r>
          </w:p>
          <w:p w14:paraId="1AE060CD" w14:textId="77777777" w:rsidR="00335006" w:rsidRDefault="00335006" w:rsidP="00FC18D4">
            <w:pPr>
              <w:jc w:val="both"/>
              <w:rPr>
                <w:rFonts w:ascii="Arial" w:hAnsi="Arial" w:cs="Arial"/>
                <w:b/>
                <w:bCs/>
                <w:color w:val="0070C0"/>
              </w:rPr>
            </w:pPr>
          </w:p>
          <w:tbl>
            <w:tblPr>
              <w:tblStyle w:val="TableGrid"/>
              <w:tblW w:w="0" w:type="auto"/>
              <w:tblLook w:val="04A0" w:firstRow="1" w:lastRow="0" w:firstColumn="1" w:lastColumn="0" w:noHBand="0" w:noVBand="1"/>
            </w:tblPr>
            <w:tblGrid>
              <w:gridCol w:w="1497"/>
              <w:gridCol w:w="2994"/>
              <w:gridCol w:w="4044"/>
            </w:tblGrid>
            <w:tr w:rsidR="00335006" w:rsidRPr="00D3203C" w14:paraId="02405CBB" w14:textId="77777777" w:rsidTr="00FC18D4">
              <w:tc>
                <w:tcPr>
                  <w:tcW w:w="0" w:type="auto"/>
                  <w:shd w:val="clear" w:color="auto" w:fill="DAEEF3" w:themeFill="accent5" w:themeFillTint="33"/>
                  <w:hideMark/>
                </w:tcPr>
                <w:p w14:paraId="0F9EAFA2" w14:textId="07D8E937" w:rsidR="00335006" w:rsidRPr="00D3203C" w:rsidRDefault="001D31A6" w:rsidP="00FC18D4">
                  <w:pPr>
                    <w:jc w:val="center"/>
                    <w:rPr>
                      <w:rFonts w:ascii="Arial" w:hAnsi="Arial" w:cs="Arial"/>
                      <w:b/>
                      <w:bCs/>
                      <w:color w:val="0070C0"/>
                    </w:rPr>
                  </w:pPr>
                  <w:r>
                    <w:rPr>
                      <w:rFonts w:ascii="Arial" w:hAnsi="Arial" w:cs="Arial"/>
                      <w:b/>
                      <w:bCs/>
                      <w:color w:val="0070C0"/>
                    </w:rPr>
                    <w:t>Category</w:t>
                  </w:r>
                </w:p>
              </w:tc>
              <w:tc>
                <w:tcPr>
                  <w:tcW w:w="0" w:type="auto"/>
                  <w:shd w:val="clear" w:color="auto" w:fill="DAEEF3" w:themeFill="accent5" w:themeFillTint="33"/>
                  <w:hideMark/>
                </w:tcPr>
                <w:p w14:paraId="55C49BCA" w14:textId="77777777" w:rsidR="00335006" w:rsidRPr="00D3203C" w:rsidRDefault="00335006" w:rsidP="00FC18D4">
                  <w:pPr>
                    <w:jc w:val="center"/>
                    <w:rPr>
                      <w:rFonts w:ascii="Arial" w:hAnsi="Arial" w:cs="Arial"/>
                      <w:b/>
                      <w:bCs/>
                      <w:color w:val="0070C0"/>
                    </w:rPr>
                  </w:pPr>
                  <w:r w:rsidRPr="00D3203C">
                    <w:rPr>
                      <w:rFonts w:ascii="Arial" w:hAnsi="Arial" w:cs="Arial"/>
                      <w:b/>
                      <w:bCs/>
                      <w:color w:val="0070C0"/>
                    </w:rPr>
                    <w:t>Observation</w:t>
                  </w:r>
                </w:p>
              </w:tc>
              <w:tc>
                <w:tcPr>
                  <w:tcW w:w="0" w:type="auto"/>
                  <w:shd w:val="clear" w:color="auto" w:fill="DAEEF3" w:themeFill="accent5" w:themeFillTint="33"/>
                  <w:hideMark/>
                </w:tcPr>
                <w:p w14:paraId="7299683A" w14:textId="77777777" w:rsidR="00335006" w:rsidRPr="00D3203C" w:rsidRDefault="00335006" w:rsidP="00FC18D4">
                  <w:pPr>
                    <w:jc w:val="center"/>
                    <w:rPr>
                      <w:rFonts w:ascii="Arial" w:hAnsi="Arial" w:cs="Arial"/>
                      <w:b/>
                      <w:bCs/>
                      <w:color w:val="0070C0"/>
                    </w:rPr>
                  </w:pPr>
                  <w:r w:rsidRPr="00D3203C">
                    <w:rPr>
                      <w:rFonts w:ascii="Arial" w:hAnsi="Arial" w:cs="Arial"/>
                      <w:b/>
                      <w:bCs/>
                      <w:color w:val="0070C0"/>
                    </w:rPr>
                    <w:t>Effect on the fieldwork</w:t>
                  </w:r>
                </w:p>
              </w:tc>
            </w:tr>
            <w:tr w:rsidR="001D31A6" w:rsidRPr="00D3203C" w14:paraId="702FEBE8" w14:textId="77777777" w:rsidTr="00FC18D4">
              <w:tc>
                <w:tcPr>
                  <w:tcW w:w="0" w:type="auto"/>
                  <w:vMerge w:val="restart"/>
                  <w:hideMark/>
                </w:tcPr>
                <w:p w14:paraId="7A321585" w14:textId="3AA67147" w:rsidR="001D31A6" w:rsidRPr="00D3203C" w:rsidRDefault="001D31A6" w:rsidP="001D31A6">
                  <w:pPr>
                    <w:rPr>
                      <w:rFonts w:ascii="Arial" w:hAnsi="Arial" w:cs="Arial"/>
                      <w:color w:val="0070C0"/>
                    </w:rPr>
                  </w:pPr>
                  <w:r>
                    <w:rPr>
                      <w:rStyle w:val="Strong"/>
                      <w:rFonts w:ascii="Arial" w:hAnsi="Arial" w:cs="Arial"/>
                      <w:color w:val="0070C0"/>
                    </w:rPr>
                    <w:t>Strengths</w:t>
                  </w:r>
                </w:p>
              </w:tc>
              <w:tc>
                <w:tcPr>
                  <w:tcW w:w="0" w:type="auto"/>
                  <w:hideMark/>
                </w:tcPr>
                <w:p w14:paraId="6E709A3C" w14:textId="545BA7DF" w:rsidR="001D31A6" w:rsidRPr="00D3203C" w:rsidRDefault="001D31A6" w:rsidP="00FC18D4">
                  <w:pPr>
                    <w:rPr>
                      <w:rFonts w:ascii="Arial" w:hAnsi="Arial" w:cs="Arial"/>
                      <w:color w:val="0070C0"/>
                    </w:rPr>
                  </w:pPr>
                  <w:r w:rsidRPr="00D3203C">
                    <w:rPr>
                      <w:rStyle w:val="Strong"/>
                      <w:rFonts w:ascii="Arial" w:hAnsi="Arial" w:cs="Arial"/>
                      <w:color w:val="0070C0"/>
                    </w:rPr>
                    <w:t>The questionnaire directly measures both variables in the hypothesis.</w:t>
                  </w:r>
                  <w:r w:rsidRPr="00D3203C">
                    <w:rPr>
                      <w:rFonts w:ascii="Arial" w:hAnsi="Arial" w:cs="Arial"/>
                      <w:color w:val="0070C0"/>
                    </w:rPr>
                    <w:t xml:space="preserve"> Q2 measures perceived heatwave risk on a 1–5 scale, while Q5 records the measures respondents take during heatwaves.</w:t>
                  </w:r>
                </w:p>
              </w:tc>
              <w:tc>
                <w:tcPr>
                  <w:tcW w:w="0" w:type="auto"/>
                  <w:hideMark/>
                </w:tcPr>
                <w:p w14:paraId="70D9D792" w14:textId="77777777" w:rsidR="001D31A6" w:rsidRPr="00D3203C" w:rsidRDefault="001D31A6" w:rsidP="00FC18D4">
                  <w:pPr>
                    <w:rPr>
                      <w:rFonts w:ascii="Arial" w:hAnsi="Arial" w:cs="Arial"/>
                      <w:color w:val="0070C0"/>
                    </w:rPr>
                  </w:pPr>
                  <w:r w:rsidRPr="00D3203C">
                    <w:rPr>
                      <w:rFonts w:ascii="Arial" w:hAnsi="Arial" w:cs="Arial"/>
                      <w:color w:val="0070C0"/>
                    </w:rPr>
                    <w:t xml:space="preserve">This increases </w:t>
                  </w:r>
                  <w:r w:rsidRPr="00D3203C">
                    <w:rPr>
                      <w:rStyle w:val="Strong"/>
                      <w:rFonts w:ascii="Arial" w:hAnsi="Arial" w:cs="Arial"/>
                      <w:color w:val="0070C0"/>
                    </w:rPr>
                    <w:t>validity and relevance</w:t>
                  </w:r>
                  <w:r w:rsidRPr="00D3203C">
                    <w:rPr>
                      <w:rFonts w:ascii="Arial" w:hAnsi="Arial" w:cs="Arial"/>
                      <w:color w:val="0070C0"/>
                    </w:rPr>
                    <w:t xml:space="preserve"> because the data collected directly allow the students to test whether people who perceive greater risk adopt more heat-reduction measures.</w:t>
                  </w:r>
                </w:p>
              </w:tc>
            </w:tr>
            <w:tr w:rsidR="001D31A6" w:rsidRPr="00D3203C" w14:paraId="73B26BBD" w14:textId="77777777" w:rsidTr="00FC18D4">
              <w:tc>
                <w:tcPr>
                  <w:tcW w:w="0" w:type="auto"/>
                  <w:vMerge/>
                </w:tcPr>
                <w:p w14:paraId="45FB25FF" w14:textId="1EFB541B" w:rsidR="001D31A6" w:rsidRPr="00D3203C" w:rsidRDefault="001D31A6" w:rsidP="001D31A6">
                  <w:pPr>
                    <w:rPr>
                      <w:rStyle w:val="Strong"/>
                      <w:rFonts w:ascii="Arial" w:hAnsi="Arial" w:cs="Arial"/>
                      <w:color w:val="0070C0"/>
                    </w:rPr>
                  </w:pPr>
                </w:p>
              </w:tc>
              <w:tc>
                <w:tcPr>
                  <w:tcW w:w="0" w:type="auto"/>
                </w:tcPr>
                <w:p w14:paraId="4EED800D" w14:textId="799B42B9" w:rsidR="001D31A6" w:rsidRPr="00D3203C" w:rsidRDefault="001D31A6" w:rsidP="001D31A6">
                  <w:pPr>
                    <w:rPr>
                      <w:rStyle w:val="Strong"/>
                      <w:rFonts w:ascii="Arial" w:hAnsi="Arial" w:cs="Arial"/>
                      <w:color w:val="0070C0"/>
                    </w:rPr>
                  </w:pPr>
                  <w:r w:rsidRPr="00D3203C">
                    <w:rPr>
                      <w:rStyle w:val="Strong"/>
                      <w:rFonts w:ascii="Arial" w:hAnsi="Arial" w:cs="Arial"/>
                      <w:color w:val="0070C0"/>
                    </w:rPr>
                    <w:t>The same standardised questionnaire is used at all three sites, with fixed response categories for most questions.</w:t>
                  </w:r>
                </w:p>
              </w:tc>
              <w:tc>
                <w:tcPr>
                  <w:tcW w:w="0" w:type="auto"/>
                </w:tcPr>
                <w:p w14:paraId="08565974" w14:textId="4A0CBDA3" w:rsidR="001D31A6" w:rsidRPr="00D3203C" w:rsidRDefault="001D31A6" w:rsidP="001D31A6">
                  <w:pPr>
                    <w:rPr>
                      <w:rFonts w:ascii="Arial" w:hAnsi="Arial" w:cs="Arial"/>
                      <w:color w:val="0070C0"/>
                    </w:rPr>
                  </w:pPr>
                  <w:r w:rsidRPr="00D3203C">
                    <w:rPr>
                      <w:rFonts w:ascii="Arial" w:hAnsi="Arial" w:cs="Arial"/>
                      <w:color w:val="0070C0"/>
                    </w:rPr>
                    <w:t xml:space="preserve">This increases </w:t>
                  </w:r>
                  <w:r w:rsidRPr="00D3203C">
                    <w:rPr>
                      <w:rStyle w:val="Strong"/>
                      <w:rFonts w:ascii="Arial" w:hAnsi="Arial" w:cs="Arial"/>
                      <w:color w:val="0070C0"/>
                    </w:rPr>
                    <w:t>reliability</w:t>
                  </w:r>
                  <w:r w:rsidRPr="00D3203C">
                    <w:rPr>
                      <w:rFonts w:ascii="Arial" w:hAnsi="Arial" w:cs="Arial"/>
                      <w:color w:val="0070C0"/>
                    </w:rPr>
                    <w:t xml:space="preserve"> because respondents at Siam Square, Lumphini Park and Chatuchak Market are asked the same questions in the same form, allowing results from the three sites to be compared consistently.</w:t>
                  </w:r>
                </w:p>
              </w:tc>
            </w:tr>
            <w:tr w:rsidR="001D31A6" w:rsidRPr="00D3203C" w14:paraId="495C62D6" w14:textId="77777777" w:rsidTr="001D31A6">
              <w:tc>
                <w:tcPr>
                  <w:tcW w:w="0" w:type="auto"/>
                  <w:vMerge/>
                  <w:hideMark/>
                </w:tcPr>
                <w:p w14:paraId="797A0476" w14:textId="18A7BA90" w:rsidR="001D31A6" w:rsidRPr="00D3203C" w:rsidRDefault="001D31A6" w:rsidP="001D31A6">
                  <w:pPr>
                    <w:rPr>
                      <w:rFonts w:ascii="Arial" w:hAnsi="Arial" w:cs="Arial"/>
                      <w:color w:val="0070C0"/>
                    </w:rPr>
                  </w:pPr>
                </w:p>
              </w:tc>
              <w:tc>
                <w:tcPr>
                  <w:tcW w:w="0" w:type="auto"/>
                </w:tcPr>
                <w:p w14:paraId="590A1355" w14:textId="08F9FE3E" w:rsidR="001D31A6" w:rsidRPr="00D3203C" w:rsidRDefault="001D31A6" w:rsidP="001D31A6">
                  <w:pPr>
                    <w:rPr>
                      <w:rFonts w:ascii="Arial" w:hAnsi="Arial" w:cs="Arial"/>
                      <w:color w:val="0070C0"/>
                    </w:rPr>
                  </w:pPr>
                  <w:r w:rsidRPr="00D3203C">
                    <w:rPr>
                      <w:rStyle w:val="Strong"/>
                      <w:rFonts w:ascii="Arial" w:hAnsi="Arial" w:cs="Arial"/>
                      <w:color w:val="0070C0"/>
                    </w:rPr>
                    <w:t>Q5 provides several predetermined heat-reduction measures but also includes an “Other” option.</w:t>
                  </w:r>
                </w:p>
              </w:tc>
              <w:tc>
                <w:tcPr>
                  <w:tcW w:w="0" w:type="auto"/>
                </w:tcPr>
                <w:p w14:paraId="72949671" w14:textId="6A00EE6B" w:rsidR="001D31A6" w:rsidRPr="00D3203C" w:rsidRDefault="001D31A6" w:rsidP="001D31A6">
                  <w:pPr>
                    <w:rPr>
                      <w:rFonts w:ascii="Arial" w:hAnsi="Arial" w:cs="Arial"/>
                      <w:color w:val="0070C0"/>
                    </w:rPr>
                  </w:pPr>
                  <w:r w:rsidRPr="00D3203C">
                    <w:rPr>
                      <w:rFonts w:ascii="Arial" w:hAnsi="Arial" w:cs="Arial"/>
                      <w:color w:val="0070C0"/>
                    </w:rPr>
                    <w:t xml:space="preserve">This improves </w:t>
                  </w:r>
                  <w:r w:rsidRPr="00D3203C">
                    <w:rPr>
                      <w:rStyle w:val="Strong"/>
                      <w:rFonts w:ascii="Arial" w:hAnsi="Arial" w:cs="Arial"/>
                      <w:color w:val="0070C0"/>
                    </w:rPr>
                    <w:t>validity</w:t>
                  </w:r>
                  <w:r w:rsidRPr="00D3203C">
                    <w:rPr>
                      <w:rFonts w:ascii="Arial" w:hAnsi="Arial" w:cs="Arial"/>
                      <w:color w:val="0070C0"/>
                    </w:rPr>
                    <w:t xml:space="preserve"> because common responses can be recorded consistently while respondents are not forced into the listed categories if they use a different measure.</w:t>
                  </w:r>
                </w:p>
              </w:tc>
            </w:tr>
            <w:tr w:rsidR="001D31A6" w:rsidRPr="00D3203C" w14:paraId="54109F14" w14:textId="77777777" w:rsidTr="001D31A6">
              <w:tc>
                <w:tcPr>
                  <w:tcW w:w="0" w:type="auto"/>
                  <w:vMerge/>
                </w:tcPr>
                <w:p w14:paraId="666B644B" w14:textId="77777777" w:rsidR="001D31A6" w:rsidRPr="00D3203C" w:rsidRDefault="001D31A6" w:rsidP="001D31A6">
                  <w:pPr>
                    <w:rPr>
                      <w:rStyle w:val="Strong"/>
                      <w:rFonts w:ascii="Arial" w:hAnsi="Arial" w:cs="Arial"/>
                      <w:color w:val="0070C0"/>
                    </w:rPr>
                  </w:pPr>
                </w:p>
              </w:tc>
              <w:tc>
                <w:tcPr>
                  <w:tcW w:w="0" w:type="auto"/>
                </w:tcPr>
                <w:p w14:paraId="40F37FB1" w14:textId="1F187981" w:rsidR="001D31A6" w:rsidRPr="00D3203C" w:rsidRDefault="001D31A6" w:rsidP="001D31A6">
                  <w:pPr>
                    <w:rPr>
                      <w:rStyle w:val="Strong"/>
                      <w:rFonts w:ascii="Arial" w:hAnsi="Arial" w:cs="Arial"/>
                      <w:color w:val="0070C0"/>
                    </w:rPr>
                  </w:pPr>
                  <w:r w:rsidRPr="00D3203C">
                    <w:rPr>
                      <w:rStyle w:val="Strong"/>
                      <w:rFonts w:ascii="Arial" w:hAnsi="Arial" w:cs="Arial"/>
                      <w:color w:val="0070C0"/>
                    </w:rPr>
                    <w:t>Most questions are closed-ended and use clearly specified response categories.</w:t>
                  </w:r>
                </w:p>
              </w:tc>
              <w:tc>
                <w:tcPr>
                  <w:tcW w:w="0" w:type="auto"/>
                </w:tcPr>
                <w:p w14:paraId="58767919" w14:textId="56314E19" w:rsidR="001D31A6" w:rsidRPr="00D3203C" w:rsidRDefault="001D31A6" w:rsidP="001D31A6">
                  <w:pPr>
                    <w:rPr>
                      <w:rFonts w:ascii="Arial" w:hAnsi="Arial" w:cs="Arial"/>
                      <w:color w:val="0070C0"/>
                    </w:rPr>
                  </w:pPr>
                  <w:r w:rsidRPr="00D3203C">
                    <w:rPr>
                      <w:rFonts w:ascii="Arial" w:hAnsi="Arial" w:cs="Arial"/>
                      <w:color w:val="0070C0"/>
                    </w:rPr>
                    <w:t xml:space="preserve">This increases </w:t>
                  </w:r>
                  <w:r w:rsidRPr="00D3203C">
                    <w:rPr>
                      <w:rStyle w:val="Strong"/>
                      <w:rFonts w:ascii="Arial" w:hAnsi="Arial" w:cs="Arial"/>
                      <w:color w:val="0070C0"/>
                    </w:rPr>
                    <w:t>reliability and accuracy of recording</w:t>
                  </w:r>
                  <w:r w:rsidRPr="00D3203C">
                    <w:rPr>
                      <w:rFonts w:ascii="Arial" w:hAnsi="Arial" w:cs="Arial"/>
                      <w:color w:val="0070C0"/>
                    </w:rPr>
                    <w:t xml:space="preserve"> because responses can be coded consistently and there is less scope for investigators to interpret open-ended answers differently.</w:t>
                  </w:r>
                </w:p>
              </w:tc>
            </w:tr>
            <w:tr w:rsidR="001D31A6" w:rsidRPr="00D3203C" w14:paraId="7C0F7736" w14:textId="77777777" w:rsidTr="001D31A6">
              <w:tc>
                <w:tcPr>
                  <w:tcW w:w="0" w:type="auto"/>
                  <w:vMerge w:val="restart"/>
                </w:tcPr>
                <w:p w14:paraId="78489A42" w14:textId="318A6336" w:rsidR="001D31A6" w:rsidRPr="001D31A6" w:rsidRDefault="001D31A6" w:rsidP="001D31A6">
                  <w:pPr>
                    <w:rPr>
                      <w:rFonts w:ascii="Arial" w:hAnsi="Arial" w:cs="Arial"/>
                      <w:b/>
                      <w:bCs/>
                      <w:color w:val="0070C0"/>
                    </w:rPr>
                  </w:pPr>
                  <w:r w:rsidRPr="001D31A6">
                    <w:rPr>
                      <w:rFonts w:ascii="Arial" w:hAnsi="Arial" w:cs="Arial"/>
                      <w:b/>
                      <w:bCs/>
                      <w:color w:val="0070C0"/>
                    </w:rPr>
                    <w:t>Limitations</w:t>
                  </w:r>
                </w:p>
              </w:tc>
              <w:tc>
                <w:tcPr>
                  <w:tcW w:w="0" w:type="auto"/>
                </w:tcPr>
                <w:p w14:paraId="1452D31C" w14:textId="255092B2" w:rsidR="001D31A6" w:rsidRPr="00D3203C" w:rsidRDefault="001D31A6" w:rsidP="001D31A6">
                  <w:pPr>
                    <w:rPr>
                      <w:rFonts w:ascii="Arial" w:hAnsi="Arial" w:cs="Arial"/>
                      <w:color w:val="0070C0"/>
                    </w:rPr>
                  </w:pPr>
                  <w:r w:rsidRPr="00D3203C">
                    <w:rPr>
                      <w:rStyle w:val="Strong"/>
                      <w:rFonts w:ascii="Arial" w:hAnsi="Arial" w:cs="Arial"/>
                      <w:color w:val="0070C0"/>
                    </w:rPr>
                    <w:t>The questionnaire does not establish whether respondents are Bangkok residents or members of the local community.</w:t>
                  </w:r>
                </w:p>
              </w:tc>
              <w:tc>
                <w:tcPr>
                  <w:tcW w:w="0" w:type="auto"/>
                </w:tcPr>
                <w:p w14:paraId="487999D6" w14:textId="172A4322" w:rsidR="001D31A6" w:rsidRPr="00D3203C" w:rsidRDefault="001D31A6" w:rsidP="001D31A6">
                  <w:pPr>
                    <w:rPr>
                      <w:rFonts w:ascii="Arial" w:hAnsi="Arial" w:cs="Arial"/>
                      <w:color w:val="0070C0"/>
                    </w:rPr>
                  </w:pPr>
                  <w:r w:rsidRPr="00D3203C">
                    <w:rPr>
                      <w:rFonts w:ascii="Arial" w:hAnsi="Arial" w:cs="Arial"/>
                      <w:color w:val="0070C0"/>
                    </w:rPr>
                    <w:t xml:space="preserve">This jeopardises </w:t>
                  </w:r>
                  <w:r w:rsidRPr="00D3203C">
                    <w:rPr>
                      <w:rStyle w:val="Strong"/>
                      <w:rFonts w:ascii="Arial" w:hAnsi="Arial" w:cs="Arial"/>
                      <w:color w:val="0070C0"/>
                    </w:rPr>
                    <w:t>representativeness and validity</w:t>
                  </w:r>
                  <w:r w:rsidRPr="00D3203C">
                    <w:rPr>
                      <w:rFonts w:ascii="Arial" w:hAnsi="Arial" w:cs="Arial"/>
                      <w:color w:val="0070C0"/>
                    </w:rPr>
                    <w:t xml:space="preserve"> because respondents at places such as Siam Square or Chatuchak Market could include visitors or tourists, yet the investigation is intended to examine </w:t>
                  </w:r>
                  <w:r w:rsidRPr="001D31A6">
                    <w:rPr>
                      <w:rStyle w:val="Strong"/>
                      <w:rFonts w:ascii="Arial" w:hAnsi="Arial" w:cs="Arial"/>
                      <w:b w:val="0"/>
                      <w:bCs w:val="0"/>
                      <w:color w:val="0070C0"/>
                    </w:rPr>
                    <w:t>community responses in Bangkok</w:t>
                  </w:r>
                  <w:r w:rsidRPr="001D31A6">
                    <w:rPr>
                      <w:rFonts w:ascii="Arial" w:hAnsi="Arial" w:cs="Arial"/>
                      <w:b/>
                      <w:bCs/>
                      <w:color w:val="0070C0"/>
                    </w:rPr>
                    <w:t>.</w:t>
                  </w:r>
                </w:p>
              </w:tc>
            </w:tr>
            <w:tr w:rsidR="001D31A6" w:rsidRPr="00D3203C" w14:paraId="2C985BFB" w14:textId="77777777" w:rsidTr="001D31A6">
              <w:tc>
                <w:tcPr>
                  <w:tcW w:w="0" w:type="auto"/>
                  <w:vMerge/>
                </w:tcPr>
                <w:p w14:paraId="785D55F7" w14:textId="2B8843D6" w:rsidR="001D31A6" w:rsidRPr="00D3203C" w:rsidRDefault="001D31A6" w:rsidP="001D31A6">
                  <w:pPr>
                    <w:rPr>
                      <w:rFonts w:ascii="Arial" w:hAnsi="Arial" w:cs="Arial"/>
                      <w:color w:val="0070C0"/>
                    </w:rPr>
                  </w:pPr>
                </w:p>
              </w:tc>
              <w:tc>
                <w:tcPr>
                  <w:tcW w:w="0" w:type="auto"/>
                  <w:hideMark/>
                </w:tcPr>
                <w:p w14:paraId="2FB7CE9B" w14:textId="6523B12A" w:rsidR="001D31A6" w:rsidRPr="00D3203C" w:rsidRDefault="001D31A6" w:rsidP="001D31A6">
                  <w:pPr>
                    <w:rPr>
                      <w:rFonts w:ascii="Arial" w:hAnsi="Arial" w:cs="Arial"/>
                      <w:color w:val="0070C0"/>
                    </w:rPr>
                  </w:pPr>
                  <w:r w:rsidRPr="00D3203C">
                    <w:rPr>
                      <w:rStyle w:val="Strong"/>
                      <w:rFonts w:ascii="Arial" w:hAnsi="Arial" w:cs="Arial"/>
                      <w:color w:val="0070C0"/>
                    </w:rPr>
                    <w:t>Intermediate values on the 1–5 scales in Q2 and Q3 are not defined; only the two endpoints are described.</w:t>
                  </w:r>
                </w:p>
              </w:tc>
              <w:tc>
                <w:tcPr>
                  <w:tcW w:w="0" w:type="auto"/>
                  <w:hideMark/>
                </w:tcPr>
                <w:p w14:paraId="397DDD1C" w14:textId="77777777" w:rsidR="001D31A6" w:rsidRPr="00D3203C" w:rsidRDefault="001D31A6" w:rsidP="001D31A6">
                  <w:pPr>
                    <w:rPr>
                      <w:rFonts w:ascii="Arial" w:hAnsi="Arial" w:cs="Arial"/>
                      <w:color w:val="0070C0"/>
                    </w:rPr>
                  </w:pPr>
                  <w:r w:rsidRPr="00D3203C">
                    <w:rPr>
                      <w:rFonts w:ascii="Arial" w:hAnsi="Arial" w:cs="Arial"/>
                      <w:color w:val="0070C0"/>
                    </w:rPr>
                    <w:t xml:space="preserve">This may reduce </w:t>
                  </w:r>
                  <w:r w:rsidRPr="00D3203C">
                    <w:rPr>
                      <w:rStyle w:val="Strong"/>
                      <w:rFonts w:ascii="Arial" w:hAnsi="Arial" w:cs="Arial"/>
                      <w:color w:val="0070C0"/>
                    </w:rPr>
                    <w:t>reliability and accuracy</w:t>
                  </w:r>
                  <w:r w:rsidRPr="00D3203C">
                    <w:rPr>
                      <w:rFonts w:ascii="Arial" w:hAnsi="Arial" w:cs="Arial"/>
                      <w:color w:val="0070C0"/>
                    </w:rPr>
                    <w:t xml:space="preserve"> because different respondents may interpret scores such as 2, 3 or 4 differently, making their responses less directly comparable.</w:t>
                  </w:r>
                </w:p>
              </w:tc>
            </w:tr>
            <w:tr w:rsidR="001D31A6" w:rsidRPr="00D3203C" w14:paraId="2539E835" w14:textId="77777777" w:rsidTr="001D31A6">
              <w:tc>
                <w:tcPr>
                  <w:tcW w:w="0" w:type="auto"/>
                  <w:vMerge/>
                </w:tcPr>
                <w:p w14:paraId="6C0D79BB" w14:textId="259F37F1" w:rsidR="001D31A6" w:rsidRPr="00D3203C" w:rsidRDefault="001D31A6" w:rsidP="001D31A6">
                  <w:pPr>
                    <w:rPr>
                      <w:rFonts w:ascii="Arial" w:hAnsi="Arial" w:cs="Arial"/>
                      <w:color w:val="0070C0"/>
                    </w:rPr>
                  </w:pPr>
                </w:p>
              </w:tc>
              <w:tc>
                <w:tcPr>
                  <w:tcW w:w="0" w:type="auto"/>
                </w:tcPr>
                <w:p w14:paraId="5C03FB0F" w14:textId="01D1B544" w:rsidR="001D31A6" w:rsidRPr="00D3203C" w:rsidRDefault="001D31A6" w:rsidP="001D31A6">
                  <w:pPr>
                    <w:rPr>
                      <w:rFonts w:ascii="Arial" w:hAnsi="Arial" w:cs="Arial"/>
                      <w:color w:val="0070C0"/>
                    </w:rPr>
                  </w:pPr>
                  <w:r w:rsidRPr="00D3203C">
                    <w:rPr>
                      <w:rStyle w:val="Strong"/>
                      <w:rFonts w:ascii="Arial" w:hAnsi="Arial" w:cs="Arial"/>
                      <w:color w:val="0070C0"/>
                    </w:rPr>
                    <w:t xml:space="preserve">Q5 records whether a measure is used but not how frequently or </w:t>
                  </w:r>
                  <w:r w:rsidRPr="00D3203C">
                    <w:rPr>
                      <w:rStyle w:val="Strong"/>
                      <w:rFonts w:ascii="Arial" w:hAnsi="Arial" w:cs="Arial"/>
                      <w:color w:val="0070C0"/>
                    </w:rPr>
                    <w:lastRenderedPageBreak/>
                    <w:t>consistently each individual measure is used.</w:t>
                  </w:r>
                </w:p>
              </w:tc>
              <w:tc>
                <w:tcPr>
                  <w:tcW w:w="0" w:type="auto"/>
                </w:tcPr>
                <w:p w14:paraId="1FC35FAB" w14:textId="3840E247" w:rsidR="001D31A6" w:rsidRPr="00D3203C" w:rsidRDefault="001D31A6" w:rsidP="001D31A6">
                  <w:pPr>
                    <w:rPr>
                      <w:rFonts w:ascii="Arial" w:hAnsi="Arial" w:cs="Arial"/>
                      <w:color w:val="0070C0"/>
                    </w:rPr>
                  </w:pPr>
                  <w:r w:rsidRPr="00D3203C">
                    <w:rPr>
                      <w:rFonts w:ascii="Arial" w:hAnsi="Arial" w:cs="Arial"/>
                      <w:color w:val="0070C0"/>
                    </w:rPr>
                    <w:lastRenderedPageBreak/>
                    <w:t xml:space="preserve">This can reduce </w:t>
                  </w:r>
                  <w:r w:rsidRPr="00D3203C">
                    <w:rPr>
                      <w:rStyle w:val="Strong"/>
                      <w:rFonts w:ascii="Arial" w:hAnsi="Arial" w:cs="Arial"/>
                      <w:color w:val="0070C0"/>
                    </w:rPr>
                    <w:t>validity</w:t>
                  </w:r>
                  <w:r w:rsidRPr="00D3203C">
                    <w:rPr>
                      <w:rFonts w:ascii="Arial" w:hAnsi="Arial" w:cs="Arial"/>
                      <w:color w:val="0070C0"/>
                    </w:rPr>
                    <w:t xml:space="preserve"> because two respondents who tick the same measure may use it very differently, </w:t>
                  </w:r>
                  <w:r w:rsidRPr="00D3203C">
                    <w:rPr>
                      <w:rFonts w:ascii="Arial" w:hAnsi="Arial" w:cs="Arial"/>
                      <w:color w:val="0070C0"/>
                    </w:rPr>
                    <w:lastRenderedPageBreak/>
                    <w:t>yet they would be recorded in the same way.</w:t>
                  </w:r>
                </w:p>
              </w:tc>
            </w:tr>
            <w:tr w:rsidR="001D31A6" w:rsidRPr="00D3203C" w14:paraId="5729C452" w14:textId="77777777" w:rsidTr="001D31A6">
              <w:tc>
                <w:tcPr>
                  <w:tcW w:w="0" w:type="auto"/>
                  <w:vMerge/>
                </w:tcPr>
                <w:p w14:paraId="398DFEDD" w14:textId="6831F22A" w:rsidR="001D31A6" w:rsidRPr="00D3203C" w:rsidRDefault="001D31A6" w:rsidP="001D31A6">
                  <w:pPr>
                    <w:rPr>
                      <w:rFonts w:ascii="Arial" w:hAnsi="Arial" w:cs="Arial"/>
                      <w:color w:val="0070C0"/>
                    </w:rPr>
                  </w:pPr>
                </w:p>
              </w:tc>
              <w:tc>
                <w:tcPr>
                  <w:tcW w:w="0" w:type="auto"/>
                </w:tcPr>
                <w:p w14:paraId="17773450" w14:textId="79A67489" w:rsidR="001D31A6" w:rsidRPr="00D3203C" w:rsidRDefault="001D31A6" w:rsidP="001D31A6">
                  <w:pPr>
                    <w:rPr>
                      <w:rFonts w:ascii="Arial" w:hAnsi="Arial" w:cs="Arial"/>
                      <w:color w:val="0070C0"/>
                    </w:rPr>
                  </w:pPr>
                  <w:r w:rsidRPr="00D3203C">
                    <w:rPr>
                      <w:rStyle w:val="Strong"/>
                      <w:rFonts w:ascii="Arial" w:hAnsi="Arial" w:cs="Arial"/>
                      <w:color w:val="0070C0"/>
                    </w:rPr>
                    <w:t>Q6 on which group is most vulnerable to heatwaves is not directly required to test the stated hypothesis.</w:t>
                  </w:r>
                </w:p>
              </w:tc>
              <w:tc>
                <w:tcPr>
                  <w:tcW w:w="0" w:type="auto"/>
                </w:tcPr>
                <w:p w14:paraId="531E943D" w14:textId="0425E362" w:rsidR="001D31A6" w:rsidRPr="00D3203C" w:rsidRDefault="001D31A6" w:rsidP="001D31A6">
                  <w:pPr>
                    <w:rPr>
                      <w:rFonts w:ascii="Arial" w:hAnsi="Arial" w:cs="Arial"/>
                      <w:color w:val="0070C0"/>
                    </w:rPr>
                  </w:pPr>
                  <w:r w:rsidRPr="00D3203C">
                    <w:rPr>
                      <w:rFonts w:ascii="Arial" w:hAnsi="Arial" w:cs="Arial"/>
                      <w:color w:val="0070C0"/>
                    </w:rPr>
                    <w:t xml:space="preserve">This reduces the </w:t>
                  </w:r>
                  <w:r w:rsidRPr="00D3203C">
                    <w:rPr>
                      <w:rStyle w:val="Strong"/>
                      <w:rFonts w:ascii="Arial" w:hAnsi="Arial" w:cs="Arial"/>
                      <w:color w:val="0070C0"/>
                    </w:rPr>
                    <w:t>relevance</w:t>
                  </w:r>
                  <w:r w:rsidRPr="00D3203C">
                    <w:rPr>
                      <w:rFonts w:ascii="Arial" w:hAnsi="Arial" w:cs="Arial"/>
                      <w:color w:val="0070C0"/>
                    </w:rPr>
                    <w:t xml:space="preserve"> of part of the data collected because the hypothesis concerns respondents' own perceived risk and their adoption of measures, rather than their perceptions of which social group is most vulnerable.</w:t>
                  </w:r>
                </w:p>
              </w:tc>
            </w:tr>
            <w:tr w:rsidR="001D31A6" w:rsidRPr="00D3203C" w14:paraId="23F3C524" w14:textId="77777777" w:rsidTr="001D31A6">
              <w:tc>
                <w:tcPr>
                  <w:tcW w:w="0" w:type="auto"/>
                  <w:vMerge/>
                </w:tcPr>
                <w:p w14:paraId="785D67A9" w14:textId="5F241863" w:rsidR="001D31A6" w:rsidRPr="00D3203C" w:rsidRDefault="001D31A6" w:rsidP="001D31A6">
                  <w:pPr>
                    <w:rPr>
                      <w:rFonts w:ascii="Arial" w:hAnsi="Arial" w:cs="Arial"/>
                      <w:color w:val="0070C0"/>
                    </w:rPr>
                  </w:pPr>
                </w:p>
              </w:tc>
              <w:tc>
                <w:tcPr>
                  <w:tcW w:w="0" w:type="auto"/>
                </w:tcPr>
                <w:p w14:paraId="325EB17C" w14:textId="250CDDD2" w:rsidR="001D31A6" w:rsidRPr="00D3203C" w:rsidRDefault="001D31A6" w:rsidP="001D31A6">
                  <w:pPr>
                    <w:rPr>
                      <w:rFonts w:ascii="Arial" w:hAnsi="Arial" w:cs="Arial"/>
                      <w:color w:val="0070C0"/>
                    </w:rPr>
                  </w:pPr>
                  <w:r w:rsidRPr="00D3203C">
                    <w:rPr>
                      <w:rStyle w:val="Strong"/>
                      <w:rFonts w:ascii="Arial" w:hAnsi="Arial" w:cs="Arial"/>
                      <w:color w:val="0070C0"/>
                    </w:rPr>
                    <w:t>Resource 2 gives no indication that a Thai-language version was available.</w:t>
                  </w:r>
                </w:p>
              </w:tc>
              <w:tc>
                <w:tcPr>
                  <w:tcW w:w="0" w:type="auto"/>
                </w:tcPr>
                <w:p w14:paraId="75CBBBE2" w14:textId="07F1350B" w:rsidR="001D31A6" w:rsidRPr="00D3203C" w:rsidRDefault="001D31A6" w:rsidP="001D31A6">
                  <w:pPr>
                    <w:rPr>
                      <w:rFonts w:ascii="Arial" w:hAnsi="Arial" w:cs="Arial"/>
                      <w:color w:val="0070C0"/>
                    </w:rPr>
                  </w:pPr>
                  <w:r w:rsidRPr="00D3203C">
                    <w:rPr>
                      <w:rFonts w:ascii="Arial" w:hAnsi="Arial" w:cs="Arial"/>
                      <w:color w:val="0070C0"/>
                    </w:rPr>
                    <w:t xml:space="preserve">If respondents with limited English could not understand the questions or were less likely to participate, this could reduce the </w:t>
                  </w:r>
                  <w:r w:rsidRPr="00D3203C">
                    <w:rPr>
                      <w:rStyle w:val="Strong"/>
                      <w:rFonts w:ascii="Arial" w:hAnsi="Arial" w:cs="Arial"/>
                      <w:color w:val="0070C0"/>
                    </w:rPr>
                    <w:t>accuracy and representativeness</w:t>
                  </w:r>
                  <w:r w:rsidRPr="00D3203C">
                    <w:rPr>
                      <w:rFonts w:ascii="Arial" w:hAnsi="Arial" w:cs="Arial"/>
                      <w:color w:val="0070C0"/>
                    </w:rPr>
                    <w:t xml:space="preserve"> of the survey. </w:t>
                  </w:r>
                  <w:r>
                    <w:rPr>
                      <w:rFonts w:ascii="Arial" w:hAnsi="Arial" w:cs="Arial"/>
                      <w:color w:val="0070C0"/>
                    </w:rPr>
                    <w:t>This was accepted only if the response referred to</w:t>
                  </w:r>
                  <w:r w:rsidRPr="00D3203C">
                    <w:rPr>
                      <w:rFonts w:ascii="Arial" w:hAnsi="Arial" w:cs="Arial"/>
                      <w:color w:val="0070C0"/>
                    </w:rPr>
                    <w:t xml:space="preserve"> the Bangkok context rather than simply saying “language barrier”.</w:t>
                  </w:r>
                </w:p>
              </w:tc>
            </w:tr>
          </w:tbl>
          <w:p w14:paraId="13F192D5" w14:textId="77777777" w:rsidR="00335006" w:rsidRPr="001D31A6" w:rsidRDefault="00335006" w:rsidP="001D31A6">
            <w:pPr>
              <w:jc w:val="both"/>
              <w:rPr>
                <w:rFonts w:ascii="Arial" w:hAnsi="Arial" w:cs="Arial"/>
              </w:rPr>
            </w:pPr>
          </w:p>
        </w:tc>
      </w:tr>
      <w:tr w:rsidR="00335006" w:rsidRPr="00D579B0" w14:paraId="67B8A706" w14:textId="77777777" w:rsidTr="00FC18D4">
        <w:tc>
          <w:tcPr>
            <w:tcW w:w="350" w:type="dxa"/>
          </w:tcPr>
          <w:p w14:paraId="0AD399A5" w14:textId="77777777" w:rsidR="00335006" w:rsidRPr="00D579B0" w:rsidRDefault="00335006" w:rsidP="00FC18D4">
            <w:pPr>
              <w:rPr>
                <w:rFonts w:ascii="Arial" w:hAnsi="Arial" w:cs="Arial"/>
                <w:lang w:val="en-SG"/>
              </w:rPr>
            </w:pPr>
          </w:p>
        </w:tc>
        <w:tc>
          <w:tcPr>
            <w:tcW w:w="523" w:type="dxa"/>
          </w:tcPr>
          <w:p w14:paraId="72BA10F3" w14:textId="77777777" w:rsidR="00335006" w:rsidRPr="00D579B0" w:rsidRDefault="00335006" w:rsidP="00FC18D4">
            <w:pPr>
              <w:rPr>
                <w:rFonts w:ascii="Arial" w:hAnsi="Arial" w:cs="Arial"/>
                <w:b/>
                <w:bCs/>
                <w:lang w:val="en-SG"/>
              </w:rPr>
            </w:pPr>
            <w:r w:rsidRPr="00D579B0">
              <w:rPr>
                <w:rFonts w:ascii="Arial" w:hAnsi="Arial" w:cs="Arial"/>
                <w:b/>
                <w:bCs/>
                <w:lang w:val="en-SG"/>
              </w:rPr>
              <w:t>(f)</w:t>
            </w:r>
          </w:p>
        </w:tc>
        <w:tc>
          <w:tcPr>
            <w:tcW w:w="8761" w:type="dxa"/>
          </w:tcPr>
          <w:p w14:paraId="67293B74" w14:textId="77777777" w:rsidR="00335006" w:rsidRDefault="00335006" w:rsidP="00FC18D4">
            <w:pPr>
              <w:jc w:val="both"/>
              <w:rPr>
                <w:rFonts w:ascii="Arial" w:hAnsi="Arial" w:cs="Arial"/>
              </w:rPr>
            </w:pPr>
            <w:r w:rsidRPr="00D5398B">
              <w:rPr>
                <w:rFonts w:ascii="Arial" w:hAnsi="Arial" w:cs="Arial"/>
              </w:rPr>
              <w:t xml:space="preserve">Using the data in Resource 3, represent the relationship between perceived heatwave risk and the mean number of measures adopted by respondents in a suitable graphical form. </w:t>
            </w:r>
            <w:r w:rsidRPr="00D5398B">
              <w:rPr>
                <w:rFonts w:ascii="Arial" w:hAnsi="Arial" w:cs="Arial"/>
              </w:rPr>
              <w:tab/>
            </w:r>
            <w:r w:rsidRPr="00D5398B">
              <w:rPr>
                <w:rFonts w:ascii="Arial" w:hAnsi="Arial" w:cs="Arial"/>
              </w:rPr>
              <w:tab/>
            </w:r>
            <w:r w:rsidRPr="00D5398B">
              <w:rPr>
                <w:rFonts w:ascii="Arial" w:hAnsi="Arial" w:cs="Arial"/>
              </w:rPr>
              <w:tab/>
            </w:r>
            <w:r w:rsidRPr="00D5398B">
              <w:rPr>
                <w:rFonts w:ascii="Arial" w:hAnsi="Arial" w:cs="Arial"/>
              </w:rPr>
              <w:tab/>
            </w:r>
            <w:r w:rsidRPr="00D5398B">
              <w:rPr>
                <w:rFonts w:ascii="Arial" w:hAnsi="Arial" w:cs="Arial"/>
              </w:rPr>
              <w:tab/>
            </w:r>
            <w:r w:rsidRPr="00D5398B">
              <w:rPr>
                <w:rFonts w:ascii="Arial" w:hAnsi="Arial" w:cs="Arial"/>
              </w:rPr>
              <w:tab/>
            </w:r>
            <w:r w:rsidRPr="00D5398B">
              <w:rPr>
                <w:rFonts w:ascii="Arial" w:hAnsi="Arial" w:cs="Arial"/>
              </w:rPr>
              <w:tab/>
            </w:r>
            <w:r w:rsidRPr="00D5398B">
              <w:rPr>
                <w:rFonts w:ascii="Arial" w:hAnsi="Arial" w:cs="Arial"/>
              </w:rPr>
              <w:tab/>
              <w:t xml:space="preserve">     [4]</w:t>
            </w:r>
          </w:p>
          <w:p w14:paraId="33DAB0AD" w14:textId="77777777" w:rsidR="00335006" w:rsidRPr="00D579B0" w:rsidRDefault="00335006" w:rsidP="00FC18D4">
            <w:pPr>
              <w:jc w:val="both"/>
              <w:rPr>
                <w:rFonts w:ascii="Arial" w:hAnsi="Arial" w:cs="Arial"/>
                <w:lang w:val="en-SG"/>
              </w:rPr>
            </w:pPr>
          </w:p>
        </w:tc>
      </w:tr>
      <w:tr w:rsidR="00335006" w:rsidRPr="00D579B0" w14:paraId="40B2A550" w14:textId="77777777" w:rsidTr="00FC18D4">
        <w:tc>
          <w:tcPr>
            <w:tcW w:w="350" w:type="dxa"/>
          </w:tcPr>
          <w:p w14:paraId="31EC8AA4" w14:textId="77777777" w:rsidR="00335006" w:rsidRPr="00D579B0" w:rsidRDefault="00335006" w:rsidP="00FC18D4">
            <w:pPr>
              <w:rPr>
                <w:rFonts w:ascii="Arial" w:hAnsi="Arial" w:cs="Arial"/>
                <w:lang w:val="en-SG"/>
              </w:rPr>
            </w:pPr>
          </w:p>
        </w:tc>
        <w:tc>
          <w:tcPr>
            <w:tcW w:w="523" w:type="dxa"/>
          </w:tcPr>
          <w:p w14:paraId="5A8F79E9" w14:textId="77777777" w:rsidR="00335006" w:rsidRPr="00D579B0" w:rsidRDefault="00335006" w:rsidP="00FC18D4">
            <w:pPr>
              <w:rPr>
                <w:rFonts w:ascii="Arial" w:hAnsi="Arial" w:cs="Arial"/>
                <w:b/>
                <w:bCs/>
                <w:lang w:val="en-SG"/>
              </w:rPr>
            </w:pPr>
          </w:p>
        </w:tc>
        <w:tc>
          <w:tcPr>
            <w:tcW w:w="8761" w:type="dxa"/>
          </w:tcPr>
          <w:p w14:paraId="4D44D2A9" w14:textId="77777777" w:rsidR="00335006" w:rsidRPr="007311B9" w:rsidRDefault="00335006" w:rsidP="00FC18D4">
            <w:pPr>
              <w:jc w:val="both"/>
              <w:rPr>
                <w:rFonts w:ascii="Arial" w:hAnsi="Arial" w:cs="Arial"/>
                <w:b/>
                <w:bCs/>
                <w:color w:val="FF0000"/>
              </w:rPr>
            </w:pPr>
            <w:r w:rsidRPr="007311B9">
              <w:rPr>
                <w:rFonts w:ascii="Arial" w:hAnsi="Arial" w:cs="Arial"/>
                <w:b/>
                <w:bCs/>
                <w:color w:val="FF0000"/>
              </w:rPr>
              <w:t>AO2</w:t>
            </w:r>
          </w:p>
          <w:p w14:paraId="64527043" w14:textId="77777777" w:rsidR="00335006" w:rsidRDefault="00335006" w:rsidP="00FC18D4">
            <w:pPr>
              <w:jc w:val="both"/>
              <w:rPr>
                <w:rFonts w:ascii="Arial" w:hAnsi="Arial" w:cs="Arial"/>
                <w:color w:val="0070C0"/>
              </w:rPr>
            </w:pPr>
          </w:p>
          <w:p w14:paraId="49A9B67F" w14:textId="77777777" w:rsidR="00335006" w:rsidRPr="007311B9" w:rsidRDefault="00335006" w:rsidP="00FC18D4">
            <w:pPr>
              <w:jc w:val="both"/>
              <w:rPr>
                <w:rFonts w:ascii="Arial" w:hAnsi="Arial" w:cs="Arial"/>
                <w:b/>
                <w:bCs/>
                <w:i/>
                <w:iCs/>
                <w:color w:val="FF0000"/>
              </w:rPr>
            </w:pPr>
            <w:r w:rsidRPr="007311B9">
              <w:rPr>
                <w:rFonts w:ascii="Arial" w:hAnsi="Arial" w:cs="Arial"/>
                <w:b/>
                <w:bCs/>
                <w:i/>
                <w:iCs/>
                <w:color w:val="FF0000"/>
              </w:rPr>
              <w:t>Award marks as below.</w:t>
            </w:r>
          </w:p>
          <w:p w14:paraId="0ECAFF28" w14:textId="77777777" w:rsidR="00335006" w:rsidRPr="003E1FB2" w:rsidRDefault="00335006" w:rsidP="006A0B6D">
            <w:pPr>
              <w:pStyle w:val="ListParagraph"/>
              <w:numPr>
                <w:ilvl w:val="0"/>
                <w:numId w:val="30"/>
              </w:numPr>
              <w:jc w:val="both"/>
              <w:rPr>
                <w:rFonts w:ascii="Arial" w:hAnsi="Arial" w:cs="Arial"/>
                <w:color w:val="0070C0"/>
              </w:rPr>
            </w:pPr>
            <w:r w:rsidRPr="003E1FB2">
              <w:rPr>
                <w:rFonts w:ascii="Arial" w:hAnsi="Arial" w:cs="Arial"/>
                <w:b/>
                <w:bCs/>
                <w:color w:val="0070C0"/>
              </w:rPr>
              <w:t>Suitable graphical representation</w:t>
            </w:r>
            <w:r w:rsidRPr="003E1FB2">
              <w:rPr>
                <w:rFonts w:ascii="Arial" w:hAnsi="Arial" w:cs="Arial"/>
                <w:color w:val="0070C0"/>
              </w:rPr>
              <w:t xml:space="preserve"> of the relationship, such as a line graph or column graph. </w:t>
            </w:r>
            <w:r w:rsidRPr="003E1FB2">
              <w:rPr>
                <w:rFonts w:ascii="Arial" w:hAnsi="Arial" w:cs="Arial"/>
                <w:b/>
                <w:bCs/>
                <w:color w:val="0070C0"/>
              </w:rPr>
              <w:t>[1]</w:t>
            </w:r>
            <w:r w:rsidRPr="003E1FB2">
              <w:rPr>
                <w:rFonts w:ascii="Arial" w:hAnsi="Arial" w:cs="Arial"/>
                <w:color w:val="0070C0"/>
              </w:rPr>
              <w:t xml:space="preserve"> </w:t>
            </w:r>
          </w:p>
          <w:p w14:paraId="1CAB4CEB" w14:textId="77777777" w:rsidR="00335006" w:rsidRPr="003E1FB2" w:rsidRDefault="00335006" w:rsidP="006A0B6D">
            <w:pPr>
              <w:pStyle w:val="ListParagraph"/>
              <w:numPr>
                <w:ilvl w:val="0"/>
                <w:numId w:val="30"/>
              </w:numPr>
              <w:jc w:val="both"/>
              <w:rPr>
                <w:rFonts w:ascii="Arial" w:hAnsi="Arial" w:cs="Arial"/>
                <w:color w:val="0070C0"/>
              </w:rPr>
            </w:pPr>
            <w:r w:rsidRPr="003E1FB2">
              <w:rPr>
                <w:rFonts w:ascii="Arial" w:hAnsi="Arial" w:cs="Arial"/>
                <w:b/>
                <w:bCs/>
                <w:color w:val="0070C0"/>
              </w:rPr>
              <w:t>Axes correctly labelled</w:t>
            </w:r>
            <w:r w:rsidRPr="003E1FB2">
              <w:rPr>
                <w:rFonts w:ascii="Arial" w:hAnsi="Arial" w:cs="Arial"/>
                <w:color w:val="0070C0"/>
              </w:rPr>
              <w:t xml:space="preserve"> with perceived heatwave-risk score and mean number of heat-reduction measures used, </w:t>
            </w:r>
            <w:r w:rsidRPr="003E1FB2">
              <w:rPr>
                <w:rFonts w:ascii="Arial" w:hAnsi="Arial" w:cs="Arial"/>
                <w:b/>
                <w:bCs/>
                <w:color w:val="0070C0"/>
              </w:rPr>
              <w:t>appropriate categories/scale</w:t>
            </w:r>
            <w:r w:rsidRPr="003E1FB2">
              <w:rPr>
                <w:rFonts w:ascii="Arial" w:hAnsi="Arial" w:cs="Arial"/>
                <w:color w:val="0070C0"/>
              </w:rPr>
              <w:t xml:space="preserve">, including the four risk groups 1–2, 3, 4 and 5, </w:t>
            </w:r>
            <w:r w:rsidRPr="003E1FB2">
              <w:rPr>
                <w:rFonts w:ascii="Arial" w:hAnsi="Arial" w:cs="Arial"/>
                <w:b/>
                <w:bCs/>
                <w:color w:val="0070C0"/>
              </w:rPr>
              <w:t>data plotted accurately</w:t>
            </w:r>
            <w:r w:rsidRPr="003E1FB2">
              <w:rPr>
                <w:rFonts w:ascii="Arial" w:hAnsi="Arial" w:cs="Arial"/>
                <w:color w:val="0070C0"/>
              </w:rPr>
              <w:t xml:space="preserve">, preferably all four values correct: 1.6, 2.3, 3.1 and 3.8. </w:t>
            </w:r>
            <w:r w:rsidRPr="003E1FB2">
              <w:rPr>
                <w:rFonts w:ascii="Arial" w:hAnsi="Arial" w:cs="Arial"/>
                <w:b/>
                <w:bCs/>
                <w:color w:val="0070C0"/>
              </w:rPr>
              <w:t>[2]</w:t>
            </w:r>
          </w:p>
          <w:p w14:paraId="72B28D5D" w14:textId="77777777" w:rsidR="00335006" w:rsidRPr="003E1FB2" w:rsidRDefault="00335006" w:rsidP="006A0B6D">
            <w:pPr>
              <w:pStyle w:val="ListParagraph"/>
              <w:numPr>
                <w:ilvl w:val="0"/>
                <w:numId w:val="30"/>
              </w:numPr>
              <w:jc w:val="both"/>
              <w:rPr>
                <w:rFonts w:ascii="Arial" w:hAnsi="Arial" w:cs="Arial"/>
              </w:rPr>
            </w:pPr>
            <w:r>
              <w:rPr>
                <w:rFonts w:ascii="Arial" w:hAnsi="Arial" w:cs="Arial"/>
                <w:noProof/>
              </w:rPr>
              <w:lastRenderedPageBreak/>
              <w:drawing>
                <wp:anchor distT="0" distB="0" distL="114300" distR="114300" simplePos="0" relativeHeight="251664384" behindDoc="0" locked="0" layoutInCell="1" allowOverlap="1" wp14:anchorId="5593DAA6" wp14:editId="2437FB82">
                  <wp:simplePos x="0" y="0"/>
                  <wp:positionH relativeFrom="column">
                    <wp:posOffset>265430</wp:posOffset>
                  </wp:positionH>
                  <wp:positionV relativeFrom="paragraph">
                    <wp:posOffset>4023995</wp:posOffset>
                  </wp:positionV>
                  <wp:extent cx="4736465" cy="3246120"/>
                  <wp:effectExtent l="0" t="0" r="6985" b="0"/>
                  <wp:wrapTopAndBottom/>
                  <wp:docPr id="15747616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61611" name="Picture 1574761611"/>
                          <pic:cNvPicPr/>
                        </pic:nvPicPr>
                        <pic:blipFill>
                          <a:blip r:embed="rId9"/>
                          <a:stretch>
                            <a:fillRect/>
                          </a:stretch>
                        </pic:blipFill>
                        <pic:spPr>
                          <a:xfrm>
                            <a:off x="0" y="0"/>
                            <a:ext cx="4736465" cy="3246120"/>
                          </a:xfrm>
                          <a:prstGeom prst="rect">
                            <a:avLst/>
                          </a:prstGeom>
                        </pic:spPr>
                      </pic:pic>
                    </a:graphicData>
                  </a:graphic>
                </wp:anchor>
              </w:drawing>
            </w:r>
            <w:r>
              <w:rPr>
                <w:rFonts w:ascii="Arial" w:hAnsi="Arial" w:cs="Arial"/>
                <w:noProof/>
              </w:rPr>
              <w:drawing>
                <wp:anchor distT="0" distB="0" distL="114300" distR="114300" simplePos="0" relativeHeight="251665408" behindDoc="0" locked="0" layoutInCell="1" allowOverlap="1" wp14:anchorId="12B8759C" wp14:editId="49848ACF">
                  <wp:simplePos x="0" y="0"/>
                  <wp:positionH relativeFrom="column">
                    <wp:posOffset>-65405</wp:posOffset>
                  </wp:positionH>
                  <wp:positionV relativeFrom="paragraph">
                    <wp:posOffset>292735</wp:posOffset>
                  </wp:positionV>
                  <wp:extent cx="5353685" cy="3647440"/>
                  <wp:effectExtent l="0" t="0" r="0" b="0"/>
                  <wp:wrapTopAndBottom/>
                  <wp:docPr id="5793625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62578" name="Picture 579362578"/>
                          <pic:cNvPicPr/>
                        </pic:nvPicPr>
                        <pic:blipFill>
                          <a:blip r:embed="rId10"/>
                          <a:stretch>
                            <a:fillRect/>
                          </a:stretch>
                        </pic:blipFill>
                        <pic:spPr>
                          <a:xfrm>
                            <a:off x="0" y="0"/>
                            <a:ext cx="5353685" cy="3647440"/>
                          </a:xfrm>
                          <a:prstGeom prst="rect">
                            <a:avLst/>
                          </a:prstGeom>
                        </pic:spPr>
                      </pic:pic>
                    </a:graphicData>
                  </a:graphic>
                </wp:anchor>
              </w:drawing>
            </w:r>
            <w:r w:rsidRPr="003E1FB2">
              <w:rPr>
                <w:rFonts w:ascii="Arial" w:hAnsi="Arial" w:cs="Arial"/>
                <w:b/>
                <w:bCs/>
                <w:color w:val="0070C0"/>
              </w:rPr>
              <w:t>Title [1]</w:t>
            </w:r>
          </w:p>
          <w:p w14:paraId="4240881D" w14:textId="77777777" w:rsidR="00335006" w:rsidRPr="001D31A6" w:rsidRDefault="00335006" w:rsidP="001D31A6">
            <w:pPr>
              <w:jc w:val="both"/>
              <w:rPr>
                <w:rFonts w:ascii="Arial" w:hAnsi="Arial" w:cs="Arial"/>
              </w:rPr>
            </w:pPr>
          </w:p>
        </w:tc>
      </w:tr>
      <w:tr w:rsidR="00335006" w:rsidRPr="00D579B0" w14:paraId="03AB47F7" w14:textId="77777777" w:rsidTr="00FC18D4">
        <w:tc>
          <w:tcPr>
            <w:tcW w:w="350" w:type="dxa"/>
          </w:tcPr>
          <w:p w14:paraId="207CD3AB" w14:textId="77777777" w:rsidR="00335006" w:rsidRPr="00D579B0" w:rsidRDefault="00335006" w:rsidP="00FC18D4">
            <w:pPr>
              <w:rPr>
                <w:rFonts w:ascii="Arial" w:hAnsi="Arial" w:cs="Arial"/>
                <w:lang w:val="en-SG"/>
              </w:rPr>
            </w:pPr>
          </w:p>
        </w:tc>
        <w:tc>
          <w:tcPr>
            <w:tcW w:w="523" w:type="dxa"/>
          </w:tcPr>
          <w:p w14:paraId="6FD10648" w14:textId="77777777" w:rsidR="00335006" w:rsidRPr="00D579B0" w:rsidRDefault="00335006" w:rsidP="00FC18D4">
            <w:pPr>
              <w:rPr>
                <w:rFonts w:ascii="Arial" w:hAnsi="Arial" w:cs="Arial"/>
                <w:b/>
                <w:bCs/>
                <w:lang w:val="en-SG"/>
              </w:rPr>
            </w:pPr>
            <w:r>
              <w:rPr>
                <w:rFonts w:ascii="Arial" w:hAnsi="Arial" w:cs="Arial"/>
                <w:b/>
                <w:bCs/>
                <w:lang w:val="en-SG"/>
              </w:rPr>
              <w:t>(g)</w:t>
            </w:r>
          </w:p>
        </w:tc>
        <w:tc>
          <w:tcPr>
            <w:tcW w:w="8761" w:type="dxa"/>
          </w:tcPr>
          <w:p w14:paraId="40EAFD14" w14:textId="77777777" w:rsidR="00335006" w:rsidRDefault="00335006" w:rsidP="00FC18D4">
            <w:pPr>
              <w:jc w:val="both"/>
              <w:rPr>
                <w:rFonts w:ascii="Arial" w:hAnsi="Arial" w:cs="Arial"/>
              </w:rPr>
            </w:pPr>
            <w:r w:rsidRPr="00FE19A1">
              <w:rPr>
                <w:rFonts w:ascii="Arial" w:hAnsi="Arial" w:cs="Arial"/>
              </w:rPr>
              <w:t xml:space="preserve">Using Resource </w:t>
            </w:r>
            <w:r>
              <w:rPr>
                <w:rFonts w:ascii="Arial" w:hAnsi="Arial" w:cs="Arial"/>
              </w:rPr>
              <w:t>3</w:t>
            </w:r>
            <w:r w:rsidRPr="00FE19A1">
              <w:rPr>
                <w:rFonts w:ascii="Arial" w:hAnsi="Arial" w:cs="Arial"/>
              </w:rPr>
              <w:t xml:space="preserve">, analyse the relationship between perceived heatwave risk and the measures taken by respondents during heatwaves. </w:t>
            </w:r>
            <w:r>
              <w:rPr>
                <w:rFonts w:ascii="Arial" w:hAnsi="Arial" w:cs="Arial"/>
              </w:rPr>
              <w:tab/>
            </w:r>
            <w:r>
              <w:rPr>
                <w:rFonts w:ascii="Arial" w:hAnsi="Arial" w:cs="Arial"/>
              </w:rPr>
              <w:tab/>
            </w:r>
            <w:r>
              <w:rPr>
                <w:rFonts w:ascii="Arial" w:hAnsi="Arial" w:cs="Arial"/>
              </w:rPr>
              <w:tab/>
              <w:t xml:space="preserve">     </w:t>
            </w:r>
            <w:r w:rsidRPr="00FE19A1">
              <w:rPr>
                <w:rFonts w:ascii="Arial" w:hAnsi="Arial" w:cs="Arial"/>
              </w:rPr>
              <w:t>[4]</w:t>
            </w:r>
          </w:p>
          <w:p w14:paraId="11FBCB19" w14:textId="77777777" w:rsidR="00335006" w:rsidRPr="00FE19A1" w:rsidRDefault="00335006" w:rsidP="00FC18D4">
            <w:pPr>
              <w:jc w:val="both"/>
              <w:rPr>
                <w:rFonts w:ascii="Arial" w:hAnsi="Arial" w:cs="Arial"/>
              </w:rPr>
            </w:pPr>
          </w:p>
        </w:tc>
      </w:tr>
      <w:tr w:rsidR="00335006" w:rsidRPr="00D579B0" w14:paraId="5A70ED35" w14:textId="77777777" w:rsidTr="00FC18D4">
        <w:tc>
          <w:tcPr>
            <w:tcW w:w="350" w:type="dxa"/>
          </w:tcPr>
          <w:p w14:paraId="5CF485F4" w14:textId="77777777" w:rsidR="00335006" w:rsidRPr="00D579B0" w:rsidRDefault="00335006" w:rsidP="00FC18D4">
            <w:pPr>
              <w:rPr>
                <w:rFonts w:ascii="Arial" w:hAnsi="Arial" w:cs="Arial"/>
                <w:lang w:val="en-SG"/>
              </w:rPr>
            </w:pPr>
          </w:p>
        </w:tc>
        <w:tc>
          <w:tcPr>
            <w:tcW w:w="523" w:type="dxa"/>
          </w:tcPr>
          <w:p w14:paraId="2BC3B676" w14:textId="77777777" w:rsidR="00335006" w:rsidRDefault="00335006" w:rsidP="00FC18D4">
            <w:pPr>
              <w:rPr>
                <w:rFonts w:ascii="Arial" w:hAnsi="Arial" w:cs="Arial"/>
                <w:b/>
                <w:bCs/>
                <w:lang w:val="en-SG"/>
              </w:rPr>
            </w:pPr>
          </w:p>
        </w:tc>
        <w:tc>
          <w:tcPr>
            <w:tcW w:w="8761" w:type="dxa"/>
          </w:tcPr>
          <w:p w14:paraId="0E3B9806" w14:textId="77777777" w:rsidR="00335006" w:rsidRPr="00940CF2" w:rsidRDefault="00335006" w:rsidP="00FC18D4">
            <w:pPr>
              <w:jc w:val="both"/>
              <w:rPr>
                <w:rFonts w:ascii="Arial" w:hAnsi="Arial" w:cs="Arial"/>
                <w:b/>
                <w:bCs/>
                <w:color w:val="FF0000"/>
              </w:rPr>
            </w:pPr>
            <w:r w:rsidRPr="00940CF2">
              <w:rPr>
                <w:rFonts w:ascii="Arial" w:hAnsi="Arial" w:cs="Arial"/>
                <w:b/>
                <w:bCs/>
                <w:color w:val="FF0000"/>
              </w:rPr>
              <w:t>AO2</w:t>
            </w:r>
          </w:p>
          <w:p w14:paraId="1F43D8C7" w14:textId="77777777" w:rsidR="00335006" w:rsidRPr="00940CF2" w:rsidRDefault="00335006" w:rsidP="00FC18D4">
            <w:pPr>
              <w:jc w:val="both"/>
              <w:rPr>
                <w:rFonts w:ascii="Arial" w:hAnsi="Arial" w:cs="Arial"/>
                <w:b/>
                <w:bCs/>
                <w:color w:val="FF0000"/>
              </w:rPr>
            </w:pPr>
          </w:p>
          <w:p w14:paraId="08DFFF6C" w14:textId="77777777" w:rsidR="00335006" w:rsidRPr="00940CF2" w:rsidRDefault="00335006" w:rsidP="00FC18D4">
            <w:pPr>
              <w:jc w:val="both"/>
              <w:rPr>
                <w:rFonts w:ascii="Arial" w:hAnsi="Arial" w:cs="Arial"/>
                <w:b/>
                <w:bCs/>
                <w:i/>
                <w:iCs/>
                <w:color w:val="FF0000"/>
              </w:rPr>
            </w:pPr>
            <w:r w:rsidRPr="00940CF2">
              <w:rPr>
                <w:rFonts w:ascii="Arial" w:hAnsi="Arial" w:cs="Arial"/>
                <w:b/>
                <w:bCs/>
                <w:i/>
                <w:iCs/>
                <w:color w:val="FF0000"/>
              </w:rPr>
              <w:t>Award one mark for each</w:t>
            </w:r>
            <w:r>
              <w:rPr>
                <w:rFonts w:ascii="Arial" w:hAnsi="Arial" w:cs="Arial"/>
                <w:b/>
                <w:bCs/>
                <w:i/>
                <w:iCs/>
                <w:color w:val="FF0000"/>
              </w:rPr>
              <w:t xml:space="preserve"> analysis</w:t>
            </w:r>
            <w:r w:rsidRPr="00940CF2">
              <w:rPr>
                <w:rFonts w:ascii="Arial" w:hAnsi="Arial" w:cs="Arial"/>
                <w:b/>
                <w:bCs/>
                <w:i/>
                <w:iCs/>
                <w:color w:val="FF0000"/>
              </w:rPr>
              <w:t xml:space="preserve"> </w:t>
            </w:r>
            <w:r>
              <w:rPr>
                <w:rFonts w:ascii="Arial" w:hAnsi="Arial" w:cs="Arial"/>
                <w:b/>
                <w:bCs/>
                <w:i/>
                <w:iCs/>
                <w:color w:val="FF0000"/>
              </w:rPr>
              <w:t>(</w:t>
            </w:r>
            <w:r w:rsidRPr="00940CF2">
              <w:rPr>
                <w:rFonts w:ascii="Arial" w:hAnsi="Arial" w:cs="Arial"/>
                <w:b/>
                <w:bCs/>
                <w:i/>
                <w:iCs/>
                <w:color w:val="FF0000"/>
              </w:rPr>
              <w:t>description</w:t>
            </w:r>
            <w:r>
              <w:rPr>
                <w:rFonts w:ascii="Arial" w:hAnsi="Arial" w:cs="Arial"/>
                <w:b/>
                <w:bCs/>
                <w:i/>
                <w:iCs/>
                <w:color w:val="FF0000"/>
              </w:rPr>
              <w:t>)</w:t>
            </w:r>
            <w:r w:rsidRPr="00940CF2">
              <w:rPr>
                <w:rFonts w:ascii="Arial" w:hAnsi="Arial" w:cs="Arial"/>
                <w:b/>
                <w:bCs/>
                <w:i/>
                <w:iCs/>
                <w:color w:val="FF0000"/>
              </w:rPr>
              <w:t>.</w:t>
            </w:r>
          </w:p>
          <w:p w14:paraId="14567D65" w14:textId="77777777" w:rsidR="00335006" w:rsidRPr="00940CF2" w:rsidRDefault="00335006" w:rsidP="00FC18D4">
            <w:pPr>
              <w:jc w:val="both"/>
              <w:rPr>
                <w:rFonts w:ascii="Arial" w:hAnsi="Arial" w:cs="Arial"/>
                <w:b/>
                <w:bCs/>
                <w:i/>
                <w:iCs/>
                <w:color w:val="FF0000"/>
              </w:rPr>
            </w:pPr>
            <w:r w:rsidRPr="00940CF2">
              <w:rPr>
                <w:rFonts w:ascii="Arial" w:hAnsi="Arial" w:cs="Arial"/>
                <w:b/>
                <w:bCs/>
                <w:i/>
                <w:iCs/>
                <w:color w:val="FF0000"/>
              </w:rPr>
              <w:t>Award up to an additional mark for each valid elaboration.</w:t>
            </w:r>
          </w:p>
          <w:p w14:paraId="55155725" w14:textId="77777777" w:rsidR="00335006" w:rsidRPr="00940CF2" w:rsidRDefault="00335006" w:rsidP="00FC18D4">
            <w:pPr>
              <w:jc w:val="both"/>
              <w:rPr>
                <w:rFonts w:ascii="Arial" w:hAnsi="Arial" w:cs="Arial"/>
              </w:rPr>
            </w:pPr>
          </w:p>
          <w:p w14:paraId="2EBCFCE9" w14:textId="77777777" w:rsidR="00335006" w:rsidRPr="006B1D55" w:rsidRDefault="00335006" w:rsidP="006A0B6D">
            <w:pPr>
              <w:pStyle w:val="ListParagraph"/>
              <w:numPr>
                <w:ilvl w:val="0"/>
                <w:numId w:val="30"/>
              </w:numPr>
              <w:jc w:val="both"/>
              <w:rPr>
                <w:rFonts w:ascii="Arial" w:hAnsi="Arial" w:cs="Arial"/>
                <w:color w:val="0070C0"/>
              </w:rPr>
            </w:pPr>
            <w:r w:rsidRPr="006B1D55">
              <w:rPr>
                <w:rFonts w:ascii="Arial" w:hAnsi="Arial" w:cs="Arial"/>
                <w:color w:val="0070C0"/>
              </w:rPr>
              <w:lastRenderedPageBreak/>
              <w:t xml:space="preserve">There is a positive relationship between perceived heatwave risk and the measures taken, with both indicators increasing at every higher risk category and no reversal in the trend. </w:t>
            </w:r>
          </w:p>
          <w:p w14:paraId="233F41A6" w14:textId="77777777" w:rsidR="00335006" w:rsidRPr="006B1D55" w:rsidRDefault="00335006" w:rsidP="006A0B6D">
            <w:pPr>
              <w:pStyle w:val="ListParagraph"/>
              <w:numPr>
                <w:ilvl w:val="0"/>
                <w:numId w:val="30"/>
              </w:numPr>
              <w:jc w:val="both"/>
              <w:rPr>
                <w:rFonts w:ascii="Arial" w:hAnsi="Arial" w:cs="Arial"/>
                <w:color w:val="0070C0"/>
              </w:rPr>
            </w:pPr>
            <w:r w:rsidRPr="006B1D55">
              <w:rPr>
                <w:rFonts w:ascii="Arial" w:hAnsi="Arial" w:cs="Arial"/>
                <w:color w:val="0070C0"/>
              </w:rPr>
              <w:t xml:space="preserve">The mean number of heat-reduction measures used increases steadily as perceived risk rises, from 1.6 measures among respondents with a risk score of 1–2, to 2.3 at score 3, 3.1 at score 4 and 3.8 at score 5. </w:t>
            </w:r>
          </w:p>
          <w:p w14:paraId="4CC65053" w14:textId="77777777" w:rsidR="00335006" w:rsidRPr="006B1D55" w:rsidRDefault="00335006" w:rsidP="006A0B6D">
            <w:pPr>
              <w:pStyle w:val="ListParagraph"/>
              <w:numPr>
                <w:ilvl w:val="0"/>
                <w:numId w:val="30"/>
              </w:numPr>
              <w:jc w:val="both"/>
              <w:rPr>
                <w:rFonts w:ascii="Arial" w:hAnsi="Arial" w:cs="Arial"/>
                <w:color w:val="0070C0"/>
              </w:rPr>
            </w:pPr>
            <w:r w:rsidRPr="006B1D55">
              <w:rPr>
                <w:rFonts w:ascii="Arial" w:hAnsi="Arial" w:cs="Arial"/>
                <w:color w:val="0070C0"/>
              </w:rPr>
              <w:t xml:space="preserve">The proportion of respondents who often or always changed their outdoor activities also increases with perceived risk, rising from 20% at risk scores 1–2 to 35% at 3, 62% at 4 and 81% at 5. </w:t>
            </w:r>
          </w:p>
          <w:p w14:paraId="6F0463E1" w14:textId="77777777" w:rsidR="00335006" w:rsidRPr="006B1D55" w:rsidRDefault="00335006" w:rsidP="006A0B6D">
            <w:pPr>
              <w:pStyle w:val="ListParagraph"/>
              <w:numPr>
                <w:ilvl w:val="0"/>
                <w:numId w:val="37"/>
              </w:numPr>
              <w:jc w:val="both"/>
              <w:rPr>
                <w:rFonts w:ascii="Arial" w:hAnsi="Arial" w:cs="Arial"/>
                <w:color w:val="0070C0"/>
              </w:rPr>
            </w:pPr>
            <w:r w:rsidRPr="006B1D55">
              <w:rPr>
                <w:rFonts w:ascii="Arial" w:hAnsi="Arial" w:cs="Arial"/>
                <w:color w:val="0070C0"/>
              </w:rPr>
              <w:t>The increase is particularly marked for changing outdoor activities between risk scores 3 and 4, where the proportion rises by 27 percentage points, from 35% to 62%, compared with a 15-point increase from scores 1–2 to 3 and a 19-point increase from 4 to 5.</w:t>
            </w:r>
          </w:p>
          <w:p w14:paraId="5952D98D" w14:textId="77777777" w:rsidR="00335006" w:rsidRPr="001D31A6" w:rsidRDefault="00335006" w:rsidP="001D31A6">
            <w:pPr>
              <w:jc w:val="both"/>
              <w:rPr>
                <w:rFonts w:ascii="Arial" w:hAnsi="Arial" w:cs="Arial"/>
              </w:rPr>
            </w:pPr>
          </w:p>
        </w:tc>
      </w:tr>
      <w:tr w:rsidR="00335006" w:rsidRPr="00D579B0" w14:paraId="6EDBFE6C" w14:textId="77777777" w:rsidTr="00FC18D4">
        <w:tc>
          <w:tcPr>
            <w:tcW w:w="350" w:type="dxa"/>
          </w:tcPr>
          <w:p w14:paraId="3948F52D" w14:textId="77777777" w:rsidR="00335006" w:rsidRPr="00D579B0" w:rsidRDefault="00335006" w:rsidP="00FC18D4">
            <w:pPr>
              <w:rPr>
                <w:rFonts w:ascii="Arial" w:hAnsi="Arial" w:cs="Arial"/>
                <w:lang w:val="en-SG"/>
              </w:rPr>
            </w:pPr>
          </w:p>
        </w:tc>
        <w:tc>
          <w:tcPr>
            <w:tcW w:w="523" w:type="dxa"/>
          </w:tcPr>
          <w:p w14:paraId="3EF2A0E8" w14:textId="77777777" w:rsidR="00335006" w:rsidRPr="00D579B0" w:rsidRDefault="00335006" w:rsidP="00FC18D4">
            <w:pPr>
              <w:rPr>
                <w:rFonts w:ascii="Arial" w:hAnsi="Arial" w:cs="Arial"/>
                <w:b/>
                <w:bCs/>
                <w:lang w:val="en-SG"/>
              </w:rPr>
            </w:pPr>
            <w:r>
              <w:rPr>
                <w:rFonts w:ascii="Arial" w:hAnsi="Arial" w:cs="Arial"/>
                <w:b/>
                <w:bCs/>
                <w:lang w:val="en-SG"/>
              </w:rPr>
              <w:t>(h)</w:t>
            </w:r>
          </w:p>
        </w:tc>
        <w:tc>
          <w:tcPr>
            <w:tcW w:w="8761" w:type="dxa"/>
          </w:tcPr>
          <w:p w14:paraId="7D13AAC9" w14:textId="77777777" w:rsidR="00335006" w:rsidRDefault="00335006" w:rsidP="00FC18D4">
            <w:pPr>
              <w:jc w:val="both"/>
              <w:rPr>
                <w:rFonts w:ascii="Arial" w:hAnsi="Arial" w:cs="Arial"/>
              </w:rPr>
            </w:pPr>
            <w:r w:rsidRPr="00FE19A1">
              <w:rPr>
                <w:rFonts w:ascii="Arial" w:hAnsi="Arial" w:cs="Arial"/>
              </w:rPr>
              <w:t xml:space="preserve">Evaluate the validity of the students’ fieldwork in determining the relationship between perceived heatwave risk and community responses to heatwaves in Bangkok.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FE19A1">
              <w:rPr>
                <w:rFonts w:ascii="Arial" w:hAnsi="Arial" w:cs="Arial"/>
              </w:rPr>
              <w:t>[10]</w:t>
            </w:r>
          </w:p>
          <w:p w14:paraId="768BDE4C" w14:textId="77777777" w:rsidR="00335006" w:rsidRPr="00FE19A1" w:rsidRDefault="00335006" w:rsidP="00FC18D4">
            <w:pPr>
              <w:jc w:val="both"/>
              <w:rPr>
                <w:rFonts w:ascii="Arial" w:hAnsi="Arial" w:cs="Arial"/>
              </w:rPr>
            </w:pPr>
          </w:p>
        </w:tc>
      </w:tr>
      <w:tr w:rsidR="00335006" w:rsidRPr="00D579B0" w14:paraId="0346FE3B" w14:textId="77777777" w:rsidTr="00FC18D4">
        <w:tc>
          <w:tcPr>
            <w:tcW w:w="350" w:type="dxa"/>
          </w:tcPr>
          <w:p w14:paraId="08BC55F8" w14:textId="77777777" w:rsidR="00335006" w:rsidRPr="00D579B0" w:rsidRDefault="00335006" w:rsidP="00FC18D4">
            <w:pPr>
              <w:rPr>
                <w:rFonts w:ascii="Arial" w:hAnsi="Arial" w:cs="Arial"/>
                <w:lang w:val="en-SG"/>
              </w:rPr>
            </w:pPr>
          </w:p>
        </w:tc>
        <w:tc>
          <w:tcPr>
            <w:tcW w:w="523" w:type="dxa"/>
          </w:tcPr>
          <w:p w14:paraId="3C3AD1C0" w14:textId="77777777" w:rsidR="00335006" w:rsidRDefault="00335006" w:rsidP="00FC18D4">
            <w:pPr>
              <w:rPr>
                <w:rFonts w:ascii="Arial" w:hAnsi="Arial" w:cs="Arial"/>
                <w:b/>
                <w:bCs/>
                <w:lang w:val="en-SG"/>
              </w:rPr>
            </w:pPr>
          </w:p>
        </w:tc>
        <w:tc>
          <w:tcPr>
            <w:tcW w:w="8761" w:type="dxa"/>
          </w:tcPr>
          <w:p w14:paraId="378D979B" w14:textId="77777777" w:rsidR="00335006" w:rsidRPr="00F31D6E" w:rsidRDefault="00335006" w:rsidP="00FC18D4">
            <w:pPr>
              <w:jc w:val="both"/>
              <w:rPr>
                <w:rFonts w:ascii="Arial" w:hAnsi="Arial" w:cs="Arial"/>
                <w:b/>
                <w:bCs/>
                <w:color w:val="FF0000"/>
              </w:rPr>
            </w:pPr>
            <w:r w:rsidRPr="00F31D6E">
              <w:rPr>
                <w:rFonts w:ascii="Arial" w:hAnsi="Arial" w:cs="Arial"/>
                <w:b/>
                <w:bCs/>
                <w:color w:val="FF0000"/>
              </w:rPr>
              <w:t>AO3</w:t>
            </w:r>
          </w:p>
          <w:p w14:paraId="4DFDDB84" w14:textId="77777777" w:rsidR="00335006" w:rsidRPr="00F31D6E" w:rsidRDefault="00335006" w:rsidP="00FC18D4">
            <w:pPr>
              <w:jc w:val="both"/>
              <w:rPr>
                <w:rFonts w:ascii="Arial" w:hAnsi="Arial" w:cs="Arial"/>
                <w:b/>
                <w:bCs/>
                <w:color w:val="FF0000"/>
              </w:rPr>
            </w:pPr>
          </w:p>
          <w:p w14:paraId="1EDB385D" w14:textId="77777777" w:rsidR="00335006" w:rsidRPr="00F31D6E" w:rsidRDefault="00335006" w:rsidP="00FC18D4">
            <w:pPr>
              <w:jc w:val="both"/>
              <w:rPr>
                <w:rFonts w:ascii="Arial" w:hAnsi="Arial" w:cs="Arial"/>
                <w:b/>
                <w:bCs/>
                <w:i/>
                <w:iCs/>
                <w:color w:val="FF0000"/>
              </w:rPr>
            </w:pPr>
            <w:r w:rsidRPr="00F31D6E">
              <w:rPr>
                <w:rFonts w:ascii="Arial" w:hAnsi="Arial" w:cs="Arial"/>
                <w:b/>
                <w:bCs/>
                <w:i/>
                <w:iCs/>
                <w:color w:val="FF0000"/>
              </w:rPr>
              <w:t>Assessed using the general descriptors in the syllabus for the Fieldwork Evaluative Question.</w:t>
            </w:r>
          </w:p>
          <w:p w14:paraId="5B0E005B" w14:textId="77777777" w:rsidR="00335006" w:rsidRPr="001D31A6" w:rsidRDefault="00335006" w:rsidP="00FC18D4">
            <w:pPr>
              <w:jc w:val="both"/>
              <w:rPr>
                <w:rFonts w:ascii="Arial" w:hAnsi="Arial" w:cs="Arial"/>
                <w:color w:val="0070C0"/>
              </w:rPr>
            </w:pPr>
          </w:p>
          <w:p w14:paraId="5F033049" w14:textId="77777777" w:rsidR="001D31A6" w:rsidRPr="001D31A6" w:rsidRDefault="001D31A6" w:rsidP="001D31A6">
            <w:pPr>
              <w:jc w:val="both"/>
              <w:rPr>
                <w:rFonts w:ascii="Arial" w:hAnsi="Arial" w:cs="Arial"/>
                <w:color w:val="0070C0"/>
                <w:u w:val="single"/>
              </w:rPr>
            </w:pPr>
            <w:r w:rsidRPr="001D31A6">
              <w:rPr>
                <w:rFonts w:ascii="Arial" w:hAnsi="Arial" w:cs="Arial"/>
                <w:b/>
                <w:bCs/>
                <w:color w:val="0070C0"/>
                <w:u w:val="single"/>
              </w:rPr>
              <w:t>Indicative Content</w:t>
            </w:r>
          </w:p>
          <w:p w14:paraId="186052CA" w14:textId="1F73CCE9" w:rsidR="001D31A6" w:rsidRPr="001D31A6" w:rsidRDefault="001D31A6" w:rsidP="001D31A6">
            <w:pPr>
              <w:jc w:val="both"/>
              <w:rPr>
                <w:rFonts w:ascii="Arial" w:hAnsi="Arial" w:cs="Arial"/>
                <w:color w:val="0070C0"/>
              </w:rPr>
            </w:pPr>
            <w:r w:rsidRPr="001D31A6">
              <w:rPr>
                <w:rFonts w:ascii="Arial" w:hAnsi="Arial" w:cs="Arial"/>
                <w:color w:val="0070C0"/>
              </w:rPr>
              <w:t>Candidates should evaluate the validity of the students’ data collection process and the data collected in determining the relationship between perceived heatwave risk and community responses in Bangkok. The primary focus should be on whether the methods accurately measure the intended variables and produce reliable, relevant and representative data. Weak responses will discuss whether the hypothesis is supported at length, list methodological strengths and weaknesses without linking them to fieldwork concepts, or assume that a clear relationship in the results establishes validity.</w:t>
            </w:r>
          </w:p>
          <w:p w14:paraId="4FB87214" w14:textId="77777777" w:rsidR="001D31A6" w:rsidRPr="001D31A6" w:rsidRDefault="001D31A6" w:rsidP="001D31A6">
            <w:pPr>
              <w:jc w:val="both"/>
              <w:rPr>
                <w:rFonts w:ascii="Arial" w:hAnsi="Arial" w:cs="Arial"/>
                <w:color w:val="0070C0"/>
              </w:rPr>
            </w:pPr>
          </w:p>
          <w:p w14:paraId="5291037F" w14:textId="05CAA4BC" w:rsidR="001D31A6" w:rsidRDefault="006B1D55" w:rsidP="001D31A6">
            <w:pPr>
              <w:jc w:val="both"/>
              <w:rPr>
                <w:rFonts w:ascii="Arial" w:hAnsi="Arial" w:cs="Arial"/>
                <w:color w:val="0070C0"/>
              </w:rPr>
            </w:pPr>
            <w:r w:rsidRPr="006B1D55">
              <w:rPr>
                <w:rFonts w:ascii="Arial" w:hAnsi="Arial" w:cs="Arial"/>
                <w:color w:val="0070C0"/>
              </w:rPr>
              <w:t>Good responses will analyse both strengths and weaknesses in the context of whether the fieldwork can validly determine the relationship between perceived heatwave risk and community responses in Bangkok. For example, measuring perceived risk using a 1–5 scale and asking respondents about their heatwave responses directly addresses the two variables, improving relevance. Using the same questionnaire at three contrasting sites supports reliability and comparability while providing greater coverage of different urban environments. However, convenience sampling and collection only between 10 a.m. and 4 p.m. on a Saturday reduce representativeness by excluding some groups and patterns of site use. The absence of questions establishing whether respondents live or work in Bangkok also weakens relevance and representativeness, since visitors may be included in an investigation of community responses. Candidates may additionally explain that undefined intermediate scores on the risk scale reduce accuracy and reliability because respondents may interpret the same score differently. Each point should explain how the identified strength or weakness affects confidence in the relationship established or its applicability to the Bangkok community.</w:t>
            </w:r>
          </w:p>
          <w:p w14:paraId="38721A47" w14:textId="77777777" w:rsidR="006B1D55" w:rsidRDefault="006B1D55" w:rsidP="001D31A6">
            <w:pPr>
              <w:jc w:val="both"/>
              <w:rPr>
                <w:rFonts w:ascii="Arial" w:hAnsi="Arial" w:cs="Arial"/>
                <w:color w:val="0070C0"/>
              </w:rPr>
            </w:pPr>
          </w:p>
          <w:p w14:paraId="48C72377" w14:textId="3F6C7DBB" w:rsidR="001D31A6" w:rsidRPr="001D31A6" w:rsidRDefault="001D31A6" w:rsidP="001D31A6">
            <w:pPr>
              <w:jc w:val="both"/>
              <w:rPr>
                <w:rFonts w:ascii="Arial" w:hAnsi="Arial" w:cs="Arial"/>
                <w:color w:val="0070C0"/>
              </w:rPr>
            </w:pPr>
            <w:r w:rsidRPr="001D31A6">
              <w:rPr>
                <w:rFonts w:ascii="Arial" w:hAnsi="Arial" w:cs="Arial"/>
                <w:color w:val="0070C0"/>
              </w:rPr>
              <w:lastRenderedPageBreak/>
              <w:t>The strongest responses will weigh these strengths and weaknesses according to their consequences for validity, distinguishing a manageable school investigation from one capable of representing the wider Bangkok community. Improvements should address the most consequential limitations, for example by using a more systematic sampling approach across a wider range of sites, collecting data on different days and at different times, screening respondents for Bangkok residency or employment, and defining every point on the perceived-risk scale. These suggestions should explain how the changes improve representativeness, relevance, accuracy or reliability.</w:t>
            </w:r>
          </w:p>
          <w:p w14:paraId="593938DB" w14:textId="77777777" w:rsidR="00335006" w:rsidRPr="001D31A6" w:rsidRDefault="00335006" w:rsidP="001D31A6">
            <w:pPr>
              <w:jc w:val="both"/>
              <w:rPr>
                <w:rFonts w:ascii="Arial" w:hAnsi="Arial" w:cs="Arial"/>
              </w:rPr>
            </w:pPr>
          </w:p>
        </w:tc>
      </w:tr>
    </w:tbl>
    <w:p w14:paraId="0C59FAE4" w14:textId="77777777" w:rsidR="002608FC" w:rsidRDefault="002608FC" w:rsidP="00B75B65">
      <w:pPr>
        <w:jc w:val="center"/>
        <w:rPr>
          <w:rFonts w:ascii="Arial" w:hAnsi="Arial" w:cs="Arial"/>
          <w:b/>
          <w:bCs/>
          <w:lang w:val="en-SG"/>
        </w:rPr>
      </w:pPr>
    </w:p>
    <w:p w14:paraId="09D4F774" w14:textId="433E8B48" w:rsidR="00E31182" w:rsidRDefault="00E31182" w:rsidP="00B75B65">
      <w:pPr>
        <w:jc w:val="center"/>
        <w:rPr>
          <w:rFonts w:ascii="Arial" w:hAnsi="Arial" w:cs="Arial"/>
          <w:b/>
          <w:bCs/>
          <w:lang w:val="en-SG"/>
        </w:rPr>
      </w:pPr>
      <w:r>
        <w:rPr>
          <w:rFonts w:ascii="Arial" w:hAnsi="Arial" w:cs="Arial"/>
          <w:b/>
          <w:bCs/>
          <w:lang w:val="en-SG"/>
        </w:rPr>
        <w:t>Section B</w:t>
      </w:r>
    </w:p>
    <w:p w14:paraId="22A702F5" w14:textId="77777777" w:rsidR="00E31182" w:rsidRDefault="00E31182" w:rsidP="00B75B65">
      <w:pPr>
        <w:jc w:val="center"/>
        <w:rPr>
          <w:rFonts w:ascii="Arial" w:hAnsi="Arial" w:cs="Arial"/>
          <w:b/>
          <w:bCs/>
          <w:lang w:val="en-SG"/>
        </w:rPr>
      </w:pPr>
    </w:p>
    <w:p w14:paraId="49A1E2BE" w14:textId="7CBA9C7D" w:rsidR="00B75B65" w:rsidRPr="00D579B0" w:rsidRDefault="00B75B65" w:rsidP="00B75B65">
      <w:pPr>
        <w:jc w:val="center"/>
        <w:rPr>
          <w:rFonts w:ascii="Arial" w:hAnsi="Arial" w:cs="Arial"/>
          <w:b/>
          <w:bCs/>
          <w:lang w:val="en-SG"/>
        </w:rPr>
      </w:pPr>
      <w:r w:rsidRPr="00D579B0">
        <w:rPr>
          <w:rFonts w:ascii="Arial" w:hAnsi="Arial" w:cs="Arial"/>
          <w:b/>
          <w:bCs/>
          <w:lang w:val="en-SG"/>
        </w:rPr>
        <w:t xml:space="preserve">Cluster </w:t>
      </w:r>
      <w:r w:rsidR="00E31182">
        <w:rPr>
          <w:rFonts w:ascii="Arial" w:hAnsi="Arial" w:cs="Arial"/>
          <w:b/>
          <w:bCs/>
          <w:lang w:val="en-SG"/>
        </w:rPr>
        <w:t>3</w:t>
      </w:r>
      <w:r w:rsidRPr="00D579B0">
        <w:rPr>
          <w:rFonts w:ascii="Arial" w:hAnsi="Arial" w:cs="Arial"/>
          <w:b/>
          <w:bCs/>
          <w:lang w:val="en-SG"/>
        </w:rPr>
        <w:t xml:space="preserve">: </w:t>
      </w:r>
      <w:r w:rsidR="00E31182">
        <w:rPr>
          <w:rFonts w:ascii="Arial" w:hAnsi="Arial" w:cs="Arial"/>
          <w:b/>
          <w:bCs/>
          <w:lang w:val="en-SG"/>
        </w:rPr>
        <w:t>Sustainable Futures and Climate Change</w:t>
      </w:r>
    </w:p>
    <w:p w14:paraId="51A619B3" w14:textId="357A4EDE" w:rsidR="000335F8" w:rsidRPr="00D579B0" w:rsidRDefault="000335F8" w:rsidP="000335F8">
      <w:pPr>
        <w:rPr>
          <w:rFonts w:ascii="Arial" w:hAnsi="Arial" w:cs="Arial"/>
          <w:lang w:val="en-SG"/>
        </w:rPr>
      </w:pP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
        <w:gridCol w:w="523"/>
        <w:gridCol w:w="8761"/>
      </w:tblGrid>
      <w:tr w:rsidR="000335F8" w:rsidRPr="00D579B0" w14:paraId="57777D02" w14:textId="77777777" w:rsidTr="00BC76F1">
        <w:tc>
          <w:tcPr>
            <w:tcW w:w="350" w:type="dxa"/>
          </w:tcPr>
          <w:p w14:paraId="6C34B906" w14:textId="77777777" w:rsidR="000335F8" w:rsidRPr="00D579B0" w:rsidRDefault="000335F8" w:rsidP="00B83F0B">
            <w:pPr>
              <w:rPr>
                <w:rFonts w:ascii="Arial" w:hAnsi="Arial" w:cs="Arial"/>
                <w:b/>
                <w:bCs/>
                <w:lang w:val="en-SG"/>
              </w:rPr>
            </w:pPr>
            <w:r>
              <w:rPr>
                <w:rFonts w:ascii="Arial" w:hAnsi="Arial" w:cs="Arial"/>
                <w:b/>
                <w:bCs/>
                <w:lang w:val="en-SG"/>
              </w:rPr>
              <w:t>2</w:t>
            </w:r>
          </w:p>
        </w:tc>
        <w:tc>
          <w:tcPr>
            <w:tcW w:w="9284" w:type="dxa"/>
            <w:gridSpan w:val="2"/>
          </w:tcPr>
          <w:p w14:paraId="35D79148" w14:textId="0FD94479" w:rsidR="000335F8" w:rsidRDefault="007A5740" w:rsidP="00285E52">
            <w:pPr>
              <w:jc w:val="both"/>
              <w:rPr>
                <w:rFonts w:ascii="Arial" w:hAnsi="Arial" w:cs="Arial"/>
              </w:rPr>
            </w:pPr>
            <w:r>
              <w:rPr>
                <w:rFonts w:ascii="Arial" w:hAnsi="Arial" w:cs="Arial"/>
              </w:rPr>
              <w:t xml:space="preserve">Resource </w:t>
            </w:r>
            <w:r w:rsidR="000A21A4">
              <w:rPr>
                <w:rFonts w:ascii="Arial" w:hAnsi="Arial" w:cs="Arial"/>
              </w:rPr>
              <w:t>4</w:t>
            </w:r>
            <w:r w:rsidR="00154777">
              <w:rPr>
                <w:rFonts w:ascii="Arial" w:hAnsi="Arial" w:cs="Arial"/>
              </w:rPr>
              <w:t xml:space="preserve"> is a graph showing the u</w:t>
            </w:r>
            <w:r w:rsidR="00154777" w:rsidRPr="00154777">
              <w:rPr>
                <w:rFonts w:ascii="Arial" w:hAnsi="Arial" w:cs="Arial"/>
              </w:rPr>
              <w:t xml:space="preserve">rban population living in slums between 2000 </w:t>
            </w:r>
            <w:r w:rsidR="00285E52">
              <w:rPr>
                <w:rFonts w:ascii="Arial" w:hAnsi="Arial" w:cs="Arial"/>
              </w:rPr>
              <w:t>and</w:t>
            </w:r>
            <w:r w:rsidR="00154777" w:rsidRPr="00154777">
              <w:rPr>
                <w:rFonts w:ascii="Arial" w:hAnsi="Arial" w:cs="Arial"/>
              </w:rPr>
              <w:t xml:space="preserve"> 2018</w:t>
            </w:r>
            <w:r w:rsidR="00154777">
              <w:rPr>
                <w:rFonts w:ascii="Arial" w:hAnsi="Arial" w:cs="Arial"/>
              </w:rPr>
              <w:t>.</w:t>
            </w:r>
            <w:r>
              <w:rPr>
                <w:rFonts w:ascii="Arial" w:hAnsi="Arial" w:cs="Arial"/>
              </w:rPr>
              <w:t xml:space="preserve"> Resource </w:t>
            </w:r>
            <w:r w:rsidR="000A21A4">
              <w:rPr>
                <w:rFonts w:ascii="Arial" w:hAnsi="Arial" w:cs="Arial"/>
              </w:rPr>
              <w:t>5</w:t>
            </w:r>
            <w:r w:rsidR="00154777">
              <w:rPr>
                <w:rFonts w:ascii="Arial" w:hAnsi="Arial" w:cs="Arial"/>
              </w:rPr>
              <w:t xml:space="preserve"> </w:t>
            </w:r>
            <w:r w:rsidR="00F451F4">
              <w:rPr>
                <w:rFonts w:ascii="Arial" w:hAnsi="Arial" w:cs="Arial"/>
              </w:rPr>
              <w:t>is a</w:t>
            </w:r>
            <w:r w:rsidR="00154777">
              <w:rPr>
                <w:rFonts w:ascii="Arial" w:hAnsi="Arial" w:cs="Arial"/>
              </w:rPr>
              <w:t xml:space="preserve"> p</w:t>
            </w:r>
            <w:r w:rsidR="00154777" w:rsidRPr="00154777">
              <w:rPr>
                <w:rFonts w:ascii="Arial" w:hAnsi="Arial" w:cs="Arial"/>
              </w:rPr>
              <w:t>hotograph showing a slum settlement before and after</w:t>
            </w:r>
            <w:r w:rsidR="00285E52">
              <w:rPr>
                <w:rFonts w:ascii="Arial" w:hAnsi="Arial" w:cs="Arial"/>
              </w:rPr>
              <w:t xml:space="preserve"> </w:t>
            </w:r>
            <w:r w:rsidR="00154777" w:rsidRPr="00154777">
              <w:rPr>
                <w:rFonts w:ascii="Arial" w:hAnsi="Arial" w:cs="Arial"/>
              </w:rPr>
              <w:t>an upgrading project</w:t>
            </w:r>
            <w:r w:rsidR="00154777">
              <w:rPr>
                <w:rFonts w:ascii="Arial" w:hAnsi="Arial" w:cs="Arial"/>
              </w:rPr>
              <w:t xml:space="preserve">. Resource </w:t>
            </w:r>
            <w:r w:rsidR="000A21A4">
              <w:rPr>
                <w:rFonts w:ascii="Arial" w:hAnsi="Arial" w:cs="Arial"/>
              </w:rPr>
              <w:t>6</w:t>
            </w:r>
            <w:r w:rsidR="00154777">
              <w:rPr>
                <w:rFonts w:ascii="Arial" w:hAnsi="Arial" w:cs="Arial"/>
              </w:rPr>
              <w:t xml:space="preserve"> shows the e</w:t>
            </w:r>
            <w:r w:rsidR="00154777" w:rsidRPr="00154777">
              <w:rPr>
                <w:rFonts w:ascii="Arial" w:hAnsi="Arial" w:cs="Arial"/>
              </w:rPr>
              <w:t>xtent of summer ice cover in the Northern Hemisphere,</w:t>
            </w:r>
            <w:r w:rsidR="00154777">
              <w:rPr>
                <w:rFonts w:ascii="Arial" w:hAnsi="Arial" w:cs="Arial"/>
              </w:rPr>
              <w:t xml:space="preserve"> </w:t>
            </w:r>
            <w:r w:rsidR="00154777" w:rsidRPr="00154777">
              <w:rPr>
                <w:rFonts w:ascii="Arial" w:hAnsi="Arial" w:cs="Arial"/>
              </w:rPr>
              <w:t xml:space="preserve">18,000 years ago and </w:t>
            </w:r>
            <w:r w:rsidR="00F451F4">
              <w:rPr>
                <w:rFonts w:ascii="Arial" w:hAnsi="Arial" w:cs="Arial"/>
              </w:rPr>
              <w:t>p</w:t>
            </w:r>
            <w:r w:rsidR="00154777" w:rsidRPr="00154777">
              <w:rPr>
                <w:rFonts w:ascii="Arial" w:hAnsi="Arial" w:cs="Arial"/>
              </w:rPr>
              <w:t xml:space="preserve">resent </w:t>
            </w:r>
            <w:r w:rsidR="00F451F4">
              <w:rPr>
                <w:rFonts w:ascii="Arial" w:hAnsi="Arial" w:cs="Arial"/>
              </w:rPr>
              <w:t>d</w:t>
            </w:r>
            <w:r w:rsidR="00154777" w:rsidRPr="00154777">
              <w:rPr>
                <w:rFonts w:ascii="Arial" w:hAnsi="Arial" w:cs="Arial"/>
              </w:rPr>
              <w:t>ay</w:t>
            </w:r>
            <w:r w:rsidR="00154777">
              <w:rPr>
                <w:rFonts w:ascii="Arial" w:hAnsi="Arial" w:cs="Arial"/>
              </w:rPr>
              <w:t xml:space="preserve">. Resource </w:t>
            </w:r>
            <w:r w:rsidR="000A21A4">
              <w:rPr>
                <w:rFonts w:ascii="Arial" w:hAnsi="Arial" w:cs="Arial"/>
              </w:rPr>
              <w:t>7</w:t>
            </w:r>
            <w:r w:rsidR="00154777">
              <w:rPr>
                <w:rFonts w:ascii="Arial" w:hAnsi="Arial" w:cs="Arial"/>
              </w:rPr>
              <w:t xml:space="preserve"> shows</w:t>
            </w:r>
            <w:r w:rsidR="00217CE5">
              <w:rPr>
                <w:rFonts w:ascii="Arial" w:hAnsi="Arial" w:cs="Arial"/>
              </w:rPr>
              <w:t xml:space="preserve"> the i</w:t>
            </w:r>
            <w:r w:rsidR="00217CE5" w:rsidRPr="00217CE5">
              <w:rPr>
                <w:rFonts w:ascii="Arial" w:eastAsia="Arial" w:hAnsi="Arial" w:cs="Arial"/>
              </w:rPr>
              <w:t>nfluence of high and low clouds on heat energy trapped in the atmosphere</w:t>
            </w:r>
            <w:r w:rsidR="00A96C0B">
              <w:rPr>
                <w:rFonts w:ascii="Arial" w:eastAsia="Arial" w:hAnsi="Arial" w:cs="Arial"/>
              </w:rPr>
              <w:t>.</w:t>
            </w:r>
          </w:p>
          <w:p w14:paraId="648EDB14" w14:textId="77777777" w:rsidR="007A5740" w:rsidRPr="003C69C0" w:rsidRDefault="007A5740" w:rsidP="00285E52">
            <w:pPr>
              <w:jc w:val="both"/>
              <w:rPr>
                <w:rFonts w:ascii="Arial" w:hAnsi="Arial" w:cs="Arial"/>
              </w:rPr>
            </w:pPr>
          </w:p>
        </w:tc>
      </w:tr>
      <w:tr w:rsidR="000335F8" w:rsidRPr="00D579B0" w14:paraId="0C28150D" w14:textId="77777777" w:rsidTr="00BC76F1">
        <w:tc>
          <w:tcPr>
            <w:tcW w:w="350" w:type="dxa"/>
          </w:tcPr>
          <w:p w14:paraId="1E03A167" w14:textId="77777777" w:rsidR="000335F8" w:rsidRPr="00D579B0" w:rsidRDefault="000335F8" w:rsidP="00B83F0B">
            <w:pPr>
              <w:rPr>
                <w:rFonts w:ascii="Arial" w:hAnsi="Arial" w:cs="Arial"/>
                <w:lang w:val="en-SG"/>
              </w:rPr>
            </w:pPr>
          </w:p>
        </w:tc>
        <w:tc>
          <w:tcPr>
            <w:tcW w:w="523" w:type="dxa"/>
          </w:tcPr>
          <w:p w14:paraId="0C53A092" w14:textId="77777777" w:rsidR="000335F8" w:rsidRPr="00D579B0" w:rsidRDefault="000335F8" w:rsidP="00B83F0B">
            <w:pPr>
              <w:rPr>
                <w:rFonts w:ascii="Arial" w:hAnsi="Arial" w:cs="Arial"/>
                <w:b/>
                <w:bCs/>
                <w:lang w:val="en-SG"/>
              </w:rPr>
            </w:pPr>
            <w:r w:rsidRPr="00D579B0">
              <w:rPr>
                <w:rFonts w:ascii="Arial" w:hAnsi="Arial" w:cs="Arial"/>
                <w:b/>
                <w:bCs/>
                <w:lang w:val="en-SG"/>
              </w:rPr>
              <w:t>(</w:t>
            </w:r>
            <w:r>
              <w:rPr>
                <w:rFonts w:ascii="Arial" w:hAnsi="Arial" w:cs="Arial"/>
                <w:b/>
                <w:bCs/>
                <w:lang w:val="en-SG"/>
              </w:rPr>
              <w:t>a</w:t>
            </w:r>
            <w:r w:rsidRPr="00D579B0">
              <w:rPr>
                <w:rFonts w:ascii="Arial" w:hAnsi="Arial" w:cs="Arial"/>
                <w:b/>
                <w:bCs/>
                <w:lang w:val="en-SG"/>
              </w:rPr>
              <w:t>)</w:t>
            </w:r>
          </w:p>
        </w:tc>
        <w:tc>
          <w:tcPr>
            <w:tcW w:w="8761" w:type="dxa"/>
          </w:tcPr>
          <w:p w14:paraId="4C1AF210" w14:textId="2C81641D" w:rsidR="000335F8" w:rsidRDefault="00995C80" w:rsidP="00B83F0B">
            <w:pPr>
              <w:jc w:val="both"/>
              <w:rPr>
                <w:rFonts w:ascii="Arial" w:hAnsi="Arial" w:cs="Arial"/>
              </w:rPr>
            </w:pPr>
            <w:r w:rsidRPr="00642CE0">
              <w:rPr>
                <w:rFonts w:ascii="Arial" w:hAnsi="Arial" w:cs="Arial"/>
              </w:rPr>
              <w:t xml:space="preserve">Explain how the goals of </w:t>
            </w:r>
            <w:r w:rsidR="00A35444">
              <w:rPr>
                <w:rFonts w:ascii="Arial" w:hAnsi="Arial" w:cs="Arial"/>
              </w:rPr>
              <w:t xml:space="preserve">urban </w:t>
            </w:r>
            <w:r w:rsidRPr="00642CE0">
              <w:rPr>
                <w:rFonts w:ascii="Arial" w:hAnsi="Arial" w:cs="Arial"/>
              </w:rPr>
              <w:t>liveability and sustainable urban development can both complement and be in tension with one another.</w:t>
            </w:r>
            <w:r>
              <w:rPr>
                <w:rFonts w:ascii="Arial" w:hAnsi="Arial" w:cs="Arial"/>
              </w:rPr>
              <w:t xml:space="preserve">                                                [5]</w:t>
            </w:r>
          </w:p>
          <w:p w14:paraId="65DDE1B0" w14:textId="7EFA5A38" w:rsidR="00A35444" w:rsidRPr="00D579B0" w:rsidRDefault="00A35444" w:rsidP="00B83F0B">
            <w:pPr>
              <w:jc w:val="both"/>
              <w:rPr>
                <w:rFonts w:ascii="Arial" w:hAnsi="Arial" w:cs="Arial"/>
                <w:lang w:val="en-SG"/>
              </w:rPr>
            </w:pPr>
          </w:p>
        </w:tc>
      </w:tr>
      <w:tr w:rsidR="00D743D3" w:rsidRPr="00D579B0" w14:paraId="084BC2F2" w14:textId="77777777" w:rsidTr="00BC76F1">
        <w:tc>
          <w:tcPr>
            <w:tcW w:w="350" w:type="dxa"/>
          </w:tcPr>
          <w:p w14:paraId="66447990" w14:textId="77777777" w:rsidR="00D743D3" w:rsidRPr="00D579B0" w:rsidRDefault="00D743D3" w:rsidP="00B83F0B">
            <w:pPr>
              <w:rPr>
                <w:rFonts w:ascii="Arial" w:hAnsi="Arial" w:cs="Arial"/>
                <w:lang w:val="en-SG"/>
              </w:rPr>
            </w:pPr>
          </w:p>
        </w:tc>
        <w:tc>
          <w:tcPr>
            <w:tcW w:w="523" w:type="dxa"/>
          </w:tcPr>
          <w:p w14:paraId="6BF87C40" w14:textId="77777777" w:rsidR="00D743D3" w:rsidRPr="00D579B0" w:rsidRDefault="00D743D3" w:rsidP="00B83F0B">
            <w:pPr>
              <w:rPr>
                <w:rFonts w:ascii="Arial" w:hAnsi="Arial" w:cs="Arial"/>
                <w:b/>
                <w:bCs/>
                <w:lang w:val="en-SG"/>
              </w:rPr>
            </w:pPr>
          </w:p>
        </w:tc>
        <w:tc>
          <w:tcPr>
            <w:tcW w:w="8761" w:type="dxa"/>
          </w:tcPr>
          <w:p w14:paraId="7B07014F" w14:textId="291705D6" w:rsidR="005E37B4" w:rsidRDefault="00291537" w:rsidP="00291537">
            <w:pPr>
              <w:jc w:val="both"/>
              <w:rPr>
                <w:rFonts w:ascii="Arial" w:hAnsi="Arial" w:cs="Arial"/>
                <w:i/>
                <w:iCs/>
                <w:color w:val="FF0000"/>
              </w:rPr>
            </w:pPr>
            <w:r w:rsidRPr="00291537">
              <w:rPr>
                <w:rFonts w:ascii="Arial" w:hAnsi="Arial" w:cs="Arial"/>
                <w:i/>
                <w:iCs/>
                <w:color w:val="FF0000"/>
              </w:rPr>
              <w:t>Award 1</w:t>
            </w:r>
            <w:r w:rsidR="00493FB6">
              <w:rPr>
                <w:rFonts w:ascii="Arial" w:hAnsi="Arial" w:cs="Arial"/>
                <w:i/>
                <w:iCs/>
                <w:color w:val="FF0000"/>
              </w:rPr>
              <w:t>m</w:t>
            </w:r>
            <w:r w:rsidRPr="00291537">
              <w:rPr>
                <w:rFonts w:ascii="Arial" w:hAnsi="Arial" w:cs="Arial"/>
                <w:i/>
                <w:iCs/>
                <w:color w:val="FF0000"/>
              </w:rPr>
              <w:t xml:space="preserve"> for a </w:t>
            </w:r>
            <w:r w:rsidR="005E37B4" w:rsidRPr="005E37B4">
              <w:rPr>
                <w:rFonts w:ascii="Arial" w:hAnsi="Arial" w:cs="Arial"/>
                <w:i/>
                <w:iCs/>
                <w:color w:val="FF0000"/>
              </w:rPr>
              <w:t>clear</w:t>
            </w:r>
            <w:r w:rsidR="005E37B4">
              <w:rPr>
                <w:rFonts w:ascii="Arial" w:hAnsi="Arial" w:cs="Arial"/>
                <w:i/>
                <w:iCs/>
                <w:color w:val="FF0000"/>
              </w:rPr>
              <w:t xml:space="preserve"> and</w:t>
            </w:r>
            <w:r w:rsidR="005E37B4" w:rsidRPr="005E37B4">
              <w:rPr>
                <w:rFonts w:ascii="Arial" w:hAnsi="Arial" w:cs="Arial"/>
                <w:i/>
                <w:iCs/>
                <w:color w:val="FF0000"/>
              </w:rPr>
              <w:t xml:space="preserve"> distinct explanation of how urban liveability and sustainable urban development complement or conflict with one another.</w:t>
            </w:r>
          </w:p>
          <w:p w14:paraId="57913DA5" w14:textId="1A48EF0A" w:rsidR="00291537" w:rsidRDefault="00291537" w:rsidP="00291537">
            <w:pPr>
              <w:jc w:val="both"/>
              <w:rPr>
                <w:rFonts w:ascii="Arial" w:hAnsi="Arial" w:cs="Arial"/>
                <w:i/>
                <w:iCs/>
                <w:color w:val="FF0000"/>
              </w:rPr>
            </w:pPr>
            <w:r w:rsidRPr="00244A36">
              <w:rPr>
                <w:rFonts w:ascii="Arial" w:hAnsi="Arial" w:cs="Arial"/>
                <w:i/>
                <w:iCs/>
                <w:color w:val="FF0000"/>
              </w:rPr>
              <w:t>Award a maximum of 1 additional mark for any elaboration</w:t>
            </w:r>
            <w:r w:rsidR="005E37B4">
              <w:rPr>
                <w:rFonts w:ascii="Arial" w:hAnsi="Arial" w:cs="Arial"/>
                <w:i/>
                <w:iCs/>
                <w:color w:val="FF0000"/>
              </w:rPr>
              <w:t xml:space="preserve">/ named specific example </w:t>
            </w:r>
            <w:r w:rsidRPr="00244A36">
              <w:rPr>
                <w:rFonts w:ascii="Arial" w:hAnsi="Arial" w:cs="Arial"/>
                <w:i/>
                <w:iCs/>
                <w:color w:val="FF0000"/>
              </w:rPr>
              <w:t>of each explanation.</w:t>
            </w:r>
          </w:p>
          <w:p w14:paraId="4E173FFA" w14:textId="5FD25A39" w:rsidR="005E37B4" w:rsidRPr="005E37B4" w:rsidRDefault="005E37B4" w:rsidP="005E37B4">
            <w:pPr>
              <w:jc w:val="both"/>
              <w:rPr>
                <w:rFonts w:ascii="Arial" w:hAnsi="Arial" w:cs="Arial"/>
                <w:i/>
                <w:iCs/>
                <w:color w:val="FF0000"/>
              </w:rPr>
            </w:pPr>
            <w:r w:rsidRPr="005E37B4">
              <w:rPr>
                <w:rFonts w:ascii="Arial" w:hAnsi="Arial" w:cs="Arial"/>
                <w:i/>
                <w:iCs/>
                <w:color w:val="FF0000"/>
              </w:rPr>
              <w:t xml:space="preserve">To achieve full marks, candidates must address </w:t>
            </w:r>
            <w:r w:rsidRPr="005E37B4">
              <w:rPr>
                <w:rFonts w:ascii="Arial" w:hAnsi="Arial" w:cs="Arial"/>
                <w:b/>
                <w:bCs/>
                <w:i/>
                <w:iCs/>
                <w:color w:val="FF0000"/>
              </w:rPr>
              <w:t>both</w:t>
            </w:r>
            <w:r w:rsidRPr="005E37B4">
              <w:rPr>
                <w:rFonts w:ascii="Arial" w:hAnsi="Arial" w:cs="Arial"/>
                <w:i/>
                <w:iCs/>
                <w:color w:val="FF0000"/>
              </w:rPr>
              <w:t xml:space="preserve"> complementarity and tension split across 3 distinct points</w:t>
            </w:r>
            <w:r>
              <w:rPr>
                <w:rFonts w:ascii="Arial" w:hAnsi="Arial" w:cs="Arial"/>
                <w:i/>
                <w:iCs/>
                <w:color w:val="FF0000"/>
              </w:rPr>
              <w:t>.</w:t>
            </w:r>
          </w:p>
          <w:p w14:paraId="1D494949" w14:textId="77777777" w:rsidR="005E37B4" w:rsidRDefault="005E37B4" w:rsidP="00291537">
            <w:pPr>
              <w:jc w:val="both"/>
              <w:rPr>
                <w:rFonts w:ascii="Arial" w:hAnsi="Arial" w:cs="Arial"/>
                <w:i/>
                <w:iCs/>
                <w:color w:val="FF0000"/>
              </w:rPr>
            </w:pPr>
          </w:p>
          <w:p w14:paraId="14BAE1DE" w14:textId="5A41C31C" w:rsidR="002C2F7F" w:rsidRPr="002C2F7F" w:rsidRDefault="002C2F7F" w:rsidP="002C2F7F">
            <w:pPr>
              <w:jc w:val="both"/>
              <w:rPr>
                <w:rFonts w:ascii="Arial" w:hAnsi="Arial" w:cs="Arial"/>
                <w:color w:val="0070C0"/>
              </w:rPr>
            </w:pPr>
            <w:r w:rsidRPr="002C2F7F">
              <w:rPr>
                <w:rFonts w:ascii="Arial" w:hAnsi="Arial" w:cs="Arial"/>
                <w:b/>
                <w:bCs/>
                <w:color w:val="0070C0"/>
              </w:rPr>
              <w:t>Tension 1: Present needs of privileged groups vs. intra-generational equity for the urban poor</w:t>
            </w:r>
          </w:p>
          <w:p w14:paraId="2DEB6601" w14:textId="6DA5D1FC" w:rsidR="002C2F7F" w:rsidRPr="002C2F7F" w:rsidRDefault="002C2F7F" w:rsidP="006A0B6D">
            <w:pPr>
              <w:numPr>
                <w:ilvl w:val="0"/>
                <w:numId w:val="7"/>
              </w:numPr>
              <w:jc w:val="both"/>
              <w:rPr>
                <w:rFonts w:ascii="Arial" w:hAnsi="Arial" w:cs="Arial"/>
                <w:color w:val="0070C0"/>
              </w:rPr>
            </w:pPr>
            <w:r w:rsidRPr="002C2F7F">
              <w:rPr>
                <w:rFonts w:ascii="Arial" w:hAnsi="Arial" w:cs="Arial"/>
                <w:b/>
                <w:bCs/>
                <w:color w:val="0070C0"/>
              </w:rPr>
              <w:t>[1m]:</w:t>
            </w:r>
            <w:r w:rsidRPr="002C2F7F">
              <w:rPr>
                <w:rFonts w:ascii="Arial" w:hAnsi="Arial" w:cs="Arial"/>
                <w:color w:val="0070C0"/>
              </w:rPr>
              <w:t xml:space="preserve"> Liveability focuses on improving the immediate quality of life and lived experience for current urban dwellers of varying socio-economic statuses, whereas sustainable urban development prioritises intra-generational equity by meeting the essential needs of the urban poor.</w:t>
            </w:r>
          </w:p>
          <w:p w14:paraId="268E9234" w14:textId="77777777" w:rsidR="002C2F7F" w:rsidRPr="002C2F7F" w:rsidRDefault="002C2F7F" w:rsidP="002C2F7F">
            <w:pPr>
              <w:ind w:left="720"/>
              <w:jc w:val="both"/>
              <w:rPr>
                <w:rFonts w:ascii="Arial" w:hAnsi="Arial" w:cs="Arial"/>
                <w:color w:val="0070C0"/>
              </w:rPr>
            </w:pPr>
          </w:p>
          <w:p w14:paraId="3E7A6066" w14:textId="1B4AED34" w:rsidR="002C2F7F" w:rsidRPr="002C2F7F" w:rsidRDefault="002C2F7F" w:rsidP="006A0B6D">
            <w:pPr>
              <w:numPr>
                <w:ilvl w:val="0"/>
                <w:numId w:val="7"/>
              </w:numPr>
              <w:jc w:val="both"/>
              <w:rPr>
                <w:rFonts w:ascii="Arial" w:hAnsi="Arial" w:cs="Arial"/>
                <w:color w:val="0070C0"/>
              </w:rPr>
            </w:pPr>
            <w:r w:rsidRPr="002C2F7F">
              <w:rPr>
                <w:rFonts w:ascii="Arial" w:hAnsi="Arial" w:cs="Arial"/>
                <w:b/>
                <w:bCs/>
                <w:color w:val="0070C0"/>
              </w:rPr>
              <w:t xml:space="preserve">[+1m] </w:t>
            </w:r>
            <w:r w:rsidRPr="002C2F7F">
              <w:rPr>
                <w:rFonts w:ascii="Arial" w:hAnsi="Arial" w:cs="Arial"/>
                <w:color w:val="0070C0"/>
              </w:rPr>
              <w:t>When resources are scarce, prioritising high-end liveability for privileged groups comes into conflict with social sustainability</w:t>
            </w:r>
            <w:r w:rsidR="009D2DC9">
              <w:rPr>
                <w:rFonts w:ascii="Arial" w:hAnsi="Arial" w:cs="Arial"/>
                <w:color w:val="0070C0"/>
              </w:rPr>
              <w:t xml:space="preserve"> (reducing the rich-poor gap)</w:t>
            </w:r>
            <w:r w:rsidRPr="002C2F7F">
              <w:rPr>
                <w:rFonts w:ascii="Arial" w:hAnsi="Arial" w:cs="Arial"/>
                <w:color w:val="0070C0"/>
              </w:rPr>
              <w:t xml:space="preserve">. </w:t>
            </w:r>
            <w:r w:rsidRPr="002C2F7F">
              <w:rPr>
                <w:rFonts w:ascii="Arial" w:hAnsi="Arial" w:cs="Arial"/>
                <w:color w:val="0070C0"/>
                <w:u w:val="single"/>
              </w:rPr>
              <w:t>OR</w:t>
            </w:r>
          </w:p>
          <w:p w14:paraId="0C7375D2" w14:textId="77777777" w:rsidR="002C2F7F" w:rsidRPr="002C2F7F" w:rsidRDefault="002C2F7F" w:rsidP="002C2F7F">
            <w:pPr>
              <w:jc w:val="both"/>
              <w:rPr>
                <w:rFonts w:ascii="Arial" w:hAnsi="Arial" w:cs="Arial"/>
                <w:color w:val="0070C0"/>
              </w:rPr>
            </w:pPr>
          </w:p>
          <w:p w14:paraId="6C38751D" w14:textId="647D8594" w:rsidR="002C2F7F" w:rsidRPr="002C2F7F" w:rsidRDefault="002C2F7F" w:rsidP="006A0B6D">
            <w:pPr>
              <w:numPr>
                <w:ilvl w:val="1"/>
                <w:numId w:val="7"/>
              </w:numPr>
              <w:jc w:val="both"/>
              <w:rPr>
                <w:rFonts w:ascii="Arial" w:hAnsi="Arial" w:cs="Arial"/>
                <w:color w:val="0070C0"/>
              </w:rPr>
            </w:pPr>
            <w:r w:rsidRPr="002C2F7F">
              <w:rPr>
                <w:rFonts w:ascii="Arial" w:hAnsi="Arial" w:cs="Arial"/>
                <w:i/>
                <w:iCs/>
                <w:color w:val="0070C0"/>
              </w:rPr>
              <w:t>Example:</w:t>
            </w:r>
            <w:r w:rsidRPr="002C2F7F">
              <w:rPr>
                <w:rFonts w:ascii="Arial" w:hAnsi="Arial" w:cs="Arial"/>
                <w:color w:val="0070C0"/>
              </w:rPr>
              <w:t xml:space="preserve"> In Singapore, developing exclusive, high-end residential enclaves like Sentosa Cove (117 ha across reclaimed land/artificial islands) caters to high-net-worth individuals to drive economic growth, but creates spatial inequality and conflicts with the sustainable mandate of prioritising affordable housing for less privileged groups.</w:t>
            </w:r>
          </w:p>
          <w:p w14:paraId="5E411A49" w14:textId="77777777" w:rsidR="002C2F7F" w:rsidRPr="002C2F7F" w:rsidRDefault="002C2F7F" w:rsidP="002C2F7F">
            <w:pPr>
              <w:ind w:left="720"/>
              <w:jc w:val="both"/>
              <w:rPr>
                <w:rFonts w:ascii="Arial" w:hAnsi="Arial" w:cs="Arial"/>
                <w:color w:val="0070C0"/>
              </w:rPr>
            </w:pPr>
          </w:p>
          <w:p w14:paraId="4CF1C13C" w14:textId="78A26851" w:rsidR="002C2F7F" w:rsidRPr="002C2F7F" w:rsidRDefault="002C2F7F" w:rsidP="002C2F7F">
            <w:pPr>
              <w:jc w:val="both"/>
              <w:rPr>
                <w:rFonts w:ascii="Arial" w:hAnsi="Arial" w:cs="Arial"/>
                <w:color w:val="0070C0"/>
              </w:rPr>
            </w:pPr>
            <w:r w:rsidRPr="002C2F7F">
              <w:rPr>
                <w:rFonts w:ascii="Arial" w:hAnsi="Arial" w:cs="Arial"/>
                <w:b/>
                <w:bCs/>
                <w:color w:val="0070C0"/>
              </w:rPr>
              <w:t>Tension 2: Short-</w:t>
            </w:r>
            <w:r w:rsidR="009D2DC9" w:rsidRPr="002C2F7F">
              <w:rPr>
                <w:rFonts w:ascii="Arial" w:hAnsi="Arial" w:cs="Arial"/>
                <w:b/>
                <w:bCs/>
                <w:color w:val="0070C0"/>
              </w:rPr>
              <w:t>term thermal comfort vs. long-term environmental sustainability</w:t>
            </w:r>
          </w:p>
          <w:p w14:paraId="718F039E" w14:textId="4D2E68AE" w:rsidR="002C2F7F" w:rsidRPr="002C2F7F" w:rsidRDefault="002C2F7F" w:rsidP="006A0B6D">
            <w:pPr>
              <w:numPr>
                <w:ilvl w:val="0"/>
                <w:numId w:val="8"/>
              </w:numPr>
              <w:jc w:val="both"/>
              <w:rPr>
                <w:rFonts w:ascii="Arial" w:hAnsi="Arial" w:cs="Arial"/>
                <w:color w:val="0070C0"/>
              </w:rPr>
            </w:pPr>
            <w:r w:rsidRPr="002C2F7F">
              <w:rPr>
                <w:rFonts w:ascii="Arial" w:hAnsi="Arial" w:cs="Arial"/>
                <w:b/>
                <w:bCs/>
                <w:color w:val="0070C0"/>
              </w:rPr>
              <w:lastRenderedPageBreak/>
              <w:t>[1m]:</w:t>
            </w:r>
            <w:r w:rsidRPr="002C2F7F">
              <w:rPr>
                <w:rFonts w:ascii="Arial" w:hAnsi="Arial" w:cs="Arial"/>
                <w:color w:val="0070C0"/>
              </w:rPr>
              <w:t xml:space="preserve"> Liveability emphasises immediate individual comfort in the present, whereas sustainable urban development prioritises long-term inter-generational equity and carbon reduction.</w:t>
            </w:r>
          </w:p>
          <w:p w14:paraId="030336F6" w14:textId="77777777" w:rsidR="002C2F7F" w:rsidRPr="002C2F7F" w:rsidRDefault="002C2F7F" w:rsidP="002C2F7F">
            <w:pPr>
              <w:ind w:left="720"/>
              <w:jc w:val="both"/>
              <w:rPr>
                <w:rFonts w:ascii="Arial" w:hAnsi="Arial" w:cs="Arial"/>
                <w:color w:val="0070C0"/>
              </w:rPr>
            </w:pPr>
          </w:p>
          <w:p w14:paraId="3833CA05" w14:textId="0988E3FD" w:rsidR="002C2F7F" w:rsidRPr="002C2F7F" w:rsidRDefault="002C2F7F" w:rsidP="006A0B6D">
            <w:pPr>
              <w:numPr>
                <w:ilvl w:val="0"/>
                <w:numId w:val="8"/>
              </w:numPr>
              <w:jc w:val="both"/>
              <w:rPr>
                <w:rFonts w:ascii="Arial" w:hAnsi="Arial" w:cs="Arial"/>
                <w:color w:val="0070C0"/>
              </w:rPr>
            </w:pPr>
            <w:r w:rsidRPr="002C2F7F">
              <w:rPr>
                <w:rFonts w:ascii="Arial" w:hAnsi="Arial" w:cs="Arial"/>
                <w:b/>
                <w:bCs/>
                <w:color w:val="0070C0"/>
              </w:rPr>
              <w:t>[+1m]:</w:t>
            </w:r>
            <w:r w:rsidRPr="002C2F7F">
              <w:rPr>
                <w:rFonts w:ascii="Arial" w:hAnsi="Arial" w:cs="Arial"/>
                <w:color w:val="0070C0"/>
              </w:rPr>
              <w:t xml:space="preserve"> Meeting liveability metrics (e.g. EIU’s discomfort of climate to travellers) often increases energy consumption, conflicting with environmental sustainability goals. </w:t>
            </w:r>
            <w:r w:rsidRPr="002C2F7F">
              <w:rPr>
                <w:rFonts w:ascii="Arial" w:hAnsi="Arial" w:cs="Arial"/>
                <w:color w:val="0070C0"/>
                <w:u w:val="single"/>
              </w:rPr>
              <w:t>OR</w:t>
            </w:r>
          </w:p>
          <w:p w14:paraId="15BC8A32" w14:textId="77777777" w:rsidR="002C2F7F" w:rsidRPr="002C2F7F" w:rsidRDefault="002C2F7F" w:rsidP="002C2F7F">
            <w:pPr>
              <w:jc w:val="both"/>
              <w:rPr>
                <w:rFonts w:ascii="Arial" w:hAnsi="Arial" w:cs="Arial"/>
                <w:color w:val="0070C0"/>
              </w:rPr>
            </w:pPr>
          </w:p>
          <w:p w14:paraId="168AC906" w14:textId="2DA1EDFD" w:rsidR="002C2F7F" w:rsidRPr="002C2F7F" w:rsidRDefault="002C2F7F" w:rsidP="006A0B6D">
            <w:pPr>
              <w:numPr>
                <w:ilvl w:val="1"/>
                <w:numId w:val="8"/>
              </w:numPr>
              <w:jc w:val="both"/>
              <w:rPr>
                <w:rFonts w:ascii="Arial" w:hAnsi="Arial" w:cs="Arial"/>
                <w:color w:val="0070C0"/>
              </w:rPr>
            </w:pPr>
            <w:r w:rsidRPr="002C2F7F">
              <w:rPr>
                <w:rFonts w:ascii="Arial" w:hAnsi="Arial" w:cs="Arial"/>
                <w:i/>
                <w:iCs/>
                <w:color w:val="0070C0"/>
              </w:rPr>
              <w:t>Example:</w:t>
            </w:r>
            <w:r w:rsidRPr="002C2F7F">
              <w:rPr>
                <w:rFonts w:ascii="Arial" w:hAnsi="Arial" w:cs="Arial"/>
                <w:color w:val="0070C0"/>
              </w:rPr>
              <w:t xml:space="preserve"> In Singapore, air-conditioning accounts for 19% of total carbon emissions. As residential and commercial developments expand, air-con installations are projected to grow by 73% (2010–2030), directly accelerating greenhouse gas emissions to satisfy immediate cooling needs.</w:t>
            </w:r>
          </w:p>
          <w:p w14:paraId="00F06655" w14:textId="77777777" w:rsidR="002C2F7F" w:rsidRPr="002C2F7F" w:rsidRDefault="002C2F7F" w:rsidP="002C2F7F">
            <w:pPr>
              <w:ind w:left="1440"/>
              <w:jc w:val="both"/>
              <w:rPr>
                <w:rFonts w:ascii="Arial" w:hAnsi="Arial" w:cs="Arial"/>
                <w:color w:val="0070C0"/>
              </w:rPr>
            </w:pPr>
          </w:p>
          <w:p w14:paraId="654EB223" w14:textId="6A5F1A4E" w:rsidR="002C2F7F" w:rsidRPr="002C2F7F" w:rsidRDefault="002C2F7F" w:rsidP="002C2F7F">
            <w:pPr>
              <w:jc w:val="both"/>
              <w:rPr>
                <w:rFonts w:ascii="Arial" w:hAnsi="Arial" w:cs="Arial"/>
                <w:color w:val="0070C0"/>
              </w:rPr>
            </w:pPr>
            <w:r w:rsidRPr="002C2F7F">
              <w:rPr>
                <w:rFonts w:ascii="Arial" w:hAnsi="Arial" w:cs="Arial"/>
                <w:b/>
                <w:bCs/>
                <w:color w:val="0070C0"/>
              </w:rPr>
              <w:t xml:space="preserve">Tension 3: </w:t>
            </w:r>
            <w:r w:rsidR="009D2DC9" w:rsidRPr="002C2F7F">
              <w:rPr>
                <w:rFonts w:ascii="Arial" w:hAnsi="Arial" w:cs="Arial"/>
                <w:b/>
                <w:bCs/>
                <w:color w:val="0070C0"/>
              </w:rPr>
              <w:t>compact city density vs. residential quality of life</w:t>
            </w:r>
          </w:p>
          <w:p w14:paraId="1714C315" w14:textId="1BE7725E" w:rsidR="002C2F7F" w:rsidRPr="002C2F7F" w:rsidRDefault="002C2F7F" w:rsidP="006A0B6D">
            <w:pPr>
              <w:numPr>
                <w:ilvl w:val="0"/>
                <w:numId w:val="9"/>
              </w:numPr>
              <w:jc w:val="both"/>
              <w:rPr>
                <w:rFonts w:ascii="Arial" w:hAnsi="Arial" w:cs="Arial"/>
                <w:color w:val="0070C0"/>
              </w:rPr>
            </w:pPr>
            <w:r w:rsidRPr="002C2F7F">
              <w:rPr>
                <w:rFonts w:ascii="Arial" w:hAnsi="Arial" w:cs="Arial"/>
                <w:b/>
                <w:bCs/>
                <w:color w:val="0070C0"/>
              </w:rPr>
              <w:t>[1m]:</w:t>
            </w:r>
            <w:r w:rsidRPr="002C2F7F">
              <w:rPr>
                <w:rFonts w:ascii="Arial" w:hAnsi="Arial" w:cs="Arial"/>
                <w:color w:val="0070C0"/>
              </w:rPr>
              <w:t xml:space="preserve"> Sustainable urban development advocates for compact, high-density, mixed-use urban forms to reduce transport emissions, but high density can degrade local liveability.</w:t>
            </w:r>
          </w:p>
          <w:p w14:paraId="3A5BD3F7" w14:textId="77777777" w:rsidR="002C2F7F" w:rsidRPr="002C2F7F" w:rsidRDefault="002C2F7F" w:rsidP="002C2F7F">
            <w:pPr>
              <w:ind w:left="720"/>
              <w:jc w:val="both"/>
              <w:rPr>
                <w:rFonts w:ascii="Arial" w:hAnsi="Arial" w:cs="Arial"/>
                <w:color w:val="0070C0"/>
              </w:rPr>
            </w:pPr>
          </w:p>
          <w:p w14:paraId="128CB25B" w14:textId="191B34D3" w:rsidR="002C2F7F" w:rsidRPr="002C2F7F" w:rsidRDefault="002C2F7F" w:rsidP="006A0B6D">
            <w:pPr>
              <w:numPr>
                <w:ilvl w:val="0"/>
                <w:numId w:val="9"/>
              </w:numPr>
              <w:jc w:val="both"/>
              <w:rPr>
                <w:rFonts w:ascii="Arial" w:hAnsi="Arial" w:cs="Arial"/>
                <w:color w:val="0070C0"/>
              </w:rPr>
            </w:pPr>
            <w:r w:rsidRPr="002C2F7F">
              <w:rPr>
                <w:rFonts w:ascii="Arial" w:hAnsi="Arial" w:cs="Arial"/>
                <w:b/>
                <w:bCs/>
                <w:color w:val="0070C0"/>
              </w:rPr>
              <w:t>[+1m]:</w:t>
            </w:r>
            <w:r w:rsidRPr="002C2F7F">
              <w:rPr>
                <w:rFonts w:ascii="Arial" w:hAnsi="Arial" w:cs="Arial"/>
                <w:color w:val="0070C0"/>
              </w:rPr>
              <w:t xml:space="preserve"> Compact city policies often result in perceived overcrowding, traffic congestion, noise pollution and a lack of open green space. This prompts negative public reactions like suburbanisation or counter-urbanisation, demonstrating that spatial sustainability can directly undermine liveability.</w:t>
            </w:r>
          </w:p>
          <w:p w14:paraId="3590F1B0" w14:textId="77777777" w:rsidR="002C2F7F" w:rsidRPr="002C2F7F" w:rsidRDefault="002C2F7F" w:rsidP="002C2F7F">
            <w:pPr>
              <w:jc w:val="both"/>
              <w:rPr>
                <w:rFonts w:ascii="Arial" w:hAnsi="Arial" w:cs="Arial"/>
                <w:b/>
                <w:bCs/>
                <w:color w:val="0070C0"/>
              </w:rPr>
            </w:pPr>
          </w:p>
          <w:p w14:paraId="68FE2B7B" w14:textId="2A13D3C0" w:rsidR="002C2F7F" w:rsidRPr="002C2F7F" w:rsidRDefault="002C2F7F" w:rsidP="002C2F7F">
            <w:pPr>
              <w:jc w:val="both"/>
              <w:rPr>
                <w:rFonts w:ascii="Arial" w:hAnsi="Arial" w:cs="Arial"/>
                <w:color w:val="0070C0"/>
              </w:rPr>
            </w:pPr>
            <w:r w:rsidRPr="002C2F7F">
              <w:rPr>
                <w:rFonts w:ascii="Arial" w:hAnsi="Arial" w:cs="Arial"/>
                <w:b/>
                <w:bCs/>
                <w:color w:val="0070C0"/>
              </w:rPr>
              <w:t xml:space="preserve">Complementarity 1: Overlap </w:t>
            </w:r>
            <w:r w:rsidR="009D2DC9" w:rsidRPr="002C2F7F">
              <w:rPr>
                <w:rFonts w:ascii="Arial" w:hAnsi="Arial" w:cs="Arial"/>
                <w:b/>
                <w:bCs/>
                <w:color w:val="0070C0"/>
              </w:rPr>
              <w:t>in operational frameworks and indicators</w:t>
            </w:r>
          </w:p>
          <w:p w14:paraId="79D6F262" w14:textId="6C1FE31D" w:rsidR="002C2F7F" w:rsidRPr="002C2F7F" w:rsidRDefault="002C2F7F" w:rsidP="006A0B6D">
            <w:pPr>
              <w:numPr>
                <w:ilvl w:val="0"/>
                <w:numId w:val="10"/>
              </w:numPr>
              <w:jc w:val="both"/>
              <w:rPr>
                <w:rFonts w:ascii="Arial" w:hAnsi="Arial" w:cs="Arial"/>
                <w:color w:val="0070C0"/>
              </w:rPr>
            </w:pPr>
            <w:r w:rsidRPr="002C2F7F">
              <w:rPr>
                <w:rFonts w:ascii="Arial" w:hAnsi="Arial" w:cs="Arial"/>
                <w:b/>
                <w:bCs/>
                <w:color w:val="0070C0"/>
              </w:rPr>
              <w:t>[1m]:</w:t>
            </w:r>
            <w:r w:rsidRPr="002C2F7F">
              <w:rPr>
                <w:rFonts w:ascii="Arial" w:hAnsi="Arial" w:cs="Arial"/>
                <w:color w:val="0070C0"/>
              </w:rPr>
              <w:t xml:space="preserve"> Liveability and sustainable urban development are mutually reinforcing because short-term liveability indicators directly mirror long-term sustainability goals.</w:t>
            </w:r>
          </w:p>
          <w:p w14:paraId="780EB65A" w14:textId="77777777" w:rsidR="002C2F7F" w:rsidRPr="002C2F7F" w:rsidRDefault="002C2F7F" w:rsidP="002C2F7F">
            <w:pPr>
              <w:ind w:left="720"/>
              <w:jc w:val="both"/>
              <w:rPr>
                <w:rFonts w:ascii="Arial" w:hAnsi="Arial" w:cs="Arial"/>
                <w:color w:val="0070C0"/>
              </w:rPr>
            </w:pPr>
          </w:p>
          <w:p w14:paraId="461D9E99" w14:textId="6A0D21D9" w:rsidR="002C2F7F" w:rsidRPr="00360D2A" w:rsidRDefault="002C2F7F" w:rsidP="006A0B6D">
            <w:pPr>
              <w:numPr>
                <w:ilvl w:val="0"/>
                <w:numId w:val="10"/>
              </w:numPr>
              <w:jc w:val="both"/>
              <w:rPr>
                <w:rFonts w:ascii="Arial" w:hAnsi="Arial" w:cs="Arial"/>
                <w:color w:val="0070C0"/>
              </w:rPr>
            </w:pPr>
            <w:r w:rsidRPr="009D2DC9">
              <w:rPr>
                <w:rFonts w:ascii="Arial" w:hAnsi="Arial" w:cs="Arial"/>
                <w:b/>
                <w:bCs/>
                <w:color w:val="0070C0"/>
              </w:rPr>
              <w:t>[+1m]:</w:t>
            </w:r>
            <w:r w:rsidRPr="009D2DC9">
              <w:rPr>
                <w:rFonts w:ascii="Arial" w:hAnsi="Arial" w:cs="Arial"/>
                <w:color w:val="0070C0"/>
              </w:rPr>
              <w:t xml:space="preserve"> </w:t>
            </w:r>
            <w:r w:rsidRPr="00360D2A">
              <w:rPr>
                <w:rFonts w:ascii="Arial" w:hAnsi="Arial" w:cs="Arial"/>
                <w:i/>
                <w:iCs/>
                <w:color w:val="0070C0"/>
              </w:rPr>
              <w:t>Example:</w:t>
            </w:r>
            <w:r w:rsidRPr="00360D2A">
              <w:rPr>
                <w:rFonts w:ascii="Arial" w:hAnsi="Arial" w:cs="Arial"/>
                <w:color w:val="0070C0"/>
              </w:rPr>
              <w:t xml:space="preserve"> The key dimensions of the EIU Global Liveability Index (healthcare, culture/environment, infrastructure, education) directly align with UN Sustainable Development Goals (SDGs), showing that short-term liveability upgrades build foundational long-term sustainability.</w:t>
            </w:r>
          </w:p>
          <w:p w14:paraId="2BCDAD75" w14:textId="77777777" w:rsidR="002C2F7F" w:rsidRPr="002C2F7F" w:rsidRDefault="002C2F7F" w:rsidP="002C2F7F">
            <w:pPr>
              <w:jc w:val="both"/>
              <w:rPr>
                <w:rFonts w:ascii="Arial" w:hAnsi="Arial" w:cs="Arial"/>
                <w:b/>
                <w:bCs/>
                <w:color w:val="0070C0"/>
              </w:rPr>
            </w:pPr>
          </w:p>
          <w:p w14:paraId="795A3D4D" w14:textId="6B3D10A1" w:rsidR="002C2F7F" w:rsidRPr="002C2F7F" w:rsidRDefault="002C2F7F" w:rsidP="002C2F7F">
            <w:pPr>
              <w:jc w:val="both"/>
              <w:rPr>
                <w:rFonts w:ascii="Arial" w:hAnsi="Arial" w:cs="Arial"/>
                <w:color w:val="0070C0"/>
              </w:rPr>
            </w:pPr>
            <w:r w:rsidRPr="002C2F7F">
              <w:rPr>
                <w:rFonts w:ascii="Arial" w:hAnsi="Arial" w:cs="Arial"/>
                <w:b/>
                <w:bCs/>
                <w:color w:val="0070C0"/>
              </w:rPr>
              <w:t xml:space="preserve">Complementarity 2: </w:t>
            </w:r>
            <w:r w:rsidR="009D2DC9">
              <w:rPr>
                <w:rFonts w:ascii="Arial" w:hAnsi="Arial" w:cs="Arial"/>
                <w:b/>
                <w:bCs/>
                <w:color w:val="0070C0"/>
              </w:rPr>
              <w:t>P</w:t>
            </w:r>
            <w:r w:rsidR="009D2DC9" w:rsidRPr="002C2F7F">
              <w:rPr>
                <w:rFonts w:ascii="Arial" w:hAnsi="Arial" w:cs="Arial"/>
                <w:b/>
                <w:bCs/>
                <w:color w:val="0070C0"/>
              </w:rPr>
              <w:t>ractical infrastructure</w:t>
            </w:r>
          </w:p>
          <w:p w14:paraId="15EEBE7E" w14:textId="4AFBBEA0" w:rsidR="002C2F7F" w:rsidRPr="002C2F7F" w:rsidRDefault="002C2F7F" w:rsidP="006A0B6D">
            <w:pPr>
              <w:numPr>
                <w:ilvl w:val="0"/>
                <w:numId w:val="11"/>
              </w:numPr>
              <w:jc w:val="both"/>
              <w:rPr>
                <w:rFonts w:ascii="Arial" w:hAnsi="Arial" w:cs="Arial"/>
                <w:color w:val="0070C0"/>
              </w:rPr>
            </w:pPr>
            <w:r w:rsidRPr="002C2F7F">
              <w:rPr>
                <w:rFonts w:ascii="Arial" w:hAnsi="Arial" w:cs="Arial"/>
                <w:b/>
                <w:bCs/>
                <w:color w:val="0070C0"/>
              </w:rPr>
              <w:t>[1m]:</w:t>
            </w:r>
            <w:r w:rsidRPr="002C2F7F">
              <w:rPr>
                <w:rFonts w:ascii="Arial" w:hAnsi="Arial" w:cs="Arial"/>
                <w:color w:val="0070C0"/>
              </w:rPr>
              <w:t xml:space="preserve"> Sustainable urban development relies on liveability interventions to ground lofty environmental goals into tangible, practical benefits for citizens without requiring inconvenient sacrifices.</w:t>
            </w:r>
          </w:p>
          <w:p w14:paraId="4055C93E" w14:textId="77777777" w:rsidR="002C2F7F" w:rsidRPr="002C2F7F" w:rsidRDefault="002C2F7F" w:rsidP="002C2F7F">
            <w:pPr>
              <w:ind w:left="720"/>
              <w:jc w:val="both"/>
              <w:rPr>
                <w:rFonts w:ascii="Arial" w:hAnsi="Arial" w:cs="Arial"/>
                <w:color w:val="0070C0"/>
              </w:rPr>
            </w:pPr>
          </w:p>
          <w:p w14:paraId="4A210FA2" w14:textId="77777777" w:rsidR="002C2F7F" w:rsidRPr="002C2F7F" w:rsidRDefault="002C2F7F" w:rsidP="006A0B6D">
            <w:pPr>
              <w:numPr>
                <w:ilvl w:val="0"/>
                <w:numId w:val="11"/>
              </w:numPr>
              <w:jc w:val="both"/>
              <w:rPr>
                <w:rFonts w:ascii="Arial" w:hAnsi="Arial" w:cs="Arial"/>
                <w:color w:val="0070C0"/>
              </w:rPr>
            </w:pPr>
            <w:r w:rsidRPr="002C2F7F">
              <w:rPr>
                <w:rFonts w:ascii="Arial" w:hAnsi="Arial" w:cs="Arial"/>
                <w:b/>
                <w:bCs/>
                <w:color w:val="0070C0"/>
              </w:rPr>
              <w:t>[+1m]:</w:t>
            </w:r>
            <w:r w:rsidRPr="002C2F7F">
              <w:rPr>
                <w:rFonts w:ascii="Arial" w:hAnsi="Arial" w:cs="Arial"/>
                <w:color w:val="0070C0"/>
              </w:rPr>
              <w:t xml:space="preserve"> Deploying green technologies enhances daily comfort while cutting carbon footprints. </w:t>
            </w:r>
            <w:r w:rsidRPr="002C2F7F">
              <w:rPr>
                <w:rFonts w:ascii="Arial" w:hAnsi="Arial" w:cs="Arial"/>
                <w:color w:val="0070C0"/>
                <w:u w:val="single"/>
              </w:rPr>
              <w:t>OR</w:t>
            </w:r>
          </w:p>
          <w:p w14:paraId="0B0FA888" w14:textId="77777777" w:rsidR="002C2F7F" w:rsidRPr="002C2F7F" w:rsidRDefault="002C2F7F" w:rsidP="002C2F7F">
            <w:pPr>
              <w:jc w:val="both"/>
              <w:rPr>
                <w:rFonts w:ascii="Arial" w:hAnsi="Arial" w:cs="Arial"/>
                <w:color w:val="0070C0"/>
              </w:rPr>
            </w:pPr>
          </w:p>
          <w:p w14:paraId="030EA3A5" w14:textId="6664F53D" w:rsidR="002C2F7F" w:rsidRPr="002C2F7F" w:rsidRDefault="002C2F7F" w:rsidP="006A0B6D">
            <w:pPr>
              <w:numPr>
                <w:ilvl w:val="1"/>
                <w:numId w:val="11"/>
              </w:numPr>
              <w:jc w:val="both"/>
              <w:rPr>
                <w:rFonts w:ascii="Arial" w:hAnsi="Arial" w:cs="Arial"/>
                <w:color w:val="0070C0"/>
              </w:rPr>
            </w:pPr>
            <w:r w:rsidRPr="002C2F7F">
              <w:rPr>
                <w:rFonts w:ascii="Arial" w:hAnsi="Arial" w:cs="Arial"/>
                <w:i/>
                <w:iCs/>
                <w:color w:val="0070C0"/>
              </w:rPr>
              <w:t>Example:</w:t>
            </w:r>
            <w:r w:rsidRPr="002C2F7F">
              <w:rPr>
                <w:rFonts w:ascii="Arial" w:hAnsi="Arial" w:cs="Arial"/>
                <w:color w:val="0070C0"/>
              </w:rPr>
              <w:t xml:space="preserve"> District Cooling Systems deployed in Singapore's Marina Bay Financial District and Tengah Eco-Town consolidate chiller capacity to reap economies of scale. This provides reliable, energy-efficient air-conditioning (enhancing liveability) while significantly reducing overall energy consumption and carbon emissions (enhancing environmental sustainability).</w:t>
            </w:r>
          </w:p>
          <w:p w14:paraId="480F979A" w14:textId="77777777" w:rsidR="002C2F7F" w:rsidRPr="002C2F7F" w:rsidRDefault="002C2F7F" w:rsidP="002C2F7F">
            <w:pPr>
              <w:ind w:left="1440"/>
              <w:jc w:val="both"/>
              <w:rPr>
                <w:rFonts w:ascii="Arial" w:hAnsi="Arial" w:cs="Arial"/>
                <w:color w:val="0070C0"/>
              </w:rPr>
            </w:pPr>
          </w:p>
          <w:p w14:paraId="63A8A96F" w14:textId="1A5558F0" w:rsidR="002C2F7F" w:rsidRPr="002C2F7F" w:rsidRDefault="002C2F7F" w:rsidP="002C2F7F">
            <w:pPr>
              <w:jc w:val="both"/>
              <w:rPr>
                <w:rFonts w:ascii="Arial" w:hAnsi="Arial" w:cs="Arial"/>
                <w:color w:val="0070C0"/>
              </w:rPr>
            </w:pPr>
            <w:r w:rsidRPr="002C2F7F">
              <w:rPr>
                <w:rFonts w:ascii="Arial" w:hAnsi="Arial" w:cs="Arial"/>
                <w:b/>
                <w:bCs/>
                <w:color w:val="0070C0"/>
              </w:rPr>
              <w:t xml:space="preserve">Complementarity 3: Sustainable </w:t>
            </w:r>
            <w:r w:rsidR="009D2DC9" w:rsidRPr="002C2F7F">
              <w:rPr>
                <w:rFonts w:ascii="Arial" w:hAnsi="Arial" w:cs="Arial"/>
                <w:b/>
                <w:bCs/>
                <w:color w:val="0070C0"/>
              </w:rPr>
              <w:t>policy safeguarding liveability projects</w:t>
            </w:r>
          </w:p>
          <w:p w14:paraId="587905E1" w14:textId="6D25DB24" w:rsidR="002C2F7F" w:rsidRPr="002C2F7F" w:rsidRDefault="002C2F7F" w:rsidP="006A0B6D">
            <w:pPr>
              <w:numPr>
                <w:ilvl w:val="0"/>
                <w:numId w:val="12"/>
              </w:numPr>
              <w:jc w:val="both"/>
              <w:rPr>
                <w:rFonts w:ascii="Arial" w:hAnsi="Arial" w:cs="Arial"/>
                <w:color w:val="0070C0"/>
              </w:rPr>
            </w:pPr>
            <w:r w:rsidRPr="002C2F7F">
              <w:rPr>
                <w:rFonts w:ascii="Arial" w:hAnsi="Arial" w:cs="Arial"/>
                <w:b/>
                <w:bCs/>
                <w:color w:val="0070C0"/>
              </w:rPr>
              <w:lastRenderedPageBreak/>
              <w:t>[1m]:</w:t>
            </w:r>
            <w:r w:rsidRPr="002C2F7F">
              <w:rPr>
                <w:rFonts w:ascii="Arial" w:hAnsi="Arial" w:cs="Arial"/>
                <w:color w:val="0070C0"/>
              </w:rPr>
              <w:t xml:space="preserve"> Liveability goals require sustainable urban development principles to ensure that environmental protection and social equity are integrated into local development plans.</w:t>
            </w:r>
          </w:p>
          <w:p w14:paraId="5B2308B8" w14:textId="77777777" w:rsidR="002C2F7F" w:rsidRPr="002C2F7F" w:rsidRDefault="002C2F7F" w:rsidP="002C2F7F">
            <w:pPr>
              <w:ind w:left="720"/>
              <w:jc w:val="both"/>
              <w:rPr>
                <w:rFonts w:ascii="Arial" w:hAnsi="Arial" w:cs="Arial"/>
                <w:color w:val="0070C0"/>
              </w:rPr>
            </w:pPr>
          </w:p>
          <w:p w14:paraId="3B8EE4B4" w14:textId="77777777" w:rsidR="002C2F7F" w:rsidRPr="002C2F7F" w:rsidRDefault="002C2F7F" w:rsidP="006A0B6D">
            <w:pPr>
              <w:numPr>
                <w:ilvl w:val="0"/>
                <w:numId w:val="12"/>
              </w:numPr>
              <w:jc w:val="both"/>
              <w:rPr>
                <w:rFonts w:ascii="Arial" w:hAnsi="Arial" w:cs="Arial"/>
                <w:color w:val="0070C0"/>
              </w:rPr>
            </w:pPr>
            <w:r w:rsidRPr="002C2F7F">
              <w:rPr>
                <w:rFonts w:ascii="Arial" w:hAnsi="Arial" w:cs="Arial"/>
                <w:b/>
                <w:bCs/>
                <w:color w:val="0070C0"/>
              </w:rPr>
              <w:t>[+1m]:</w:t>
            </w:r>
            <w:r w:rsidRPr="002C2F7F">
              <w:rPr>
                <w:rFonts w:ascii="Arial" w:hAnsi="Arial" w:cs="Arial"/>
                <w:color w:val="0070C0"/>
              </w:rPr>
              <w:t xml:space="preserve"> Sustainability frameworks prevent liveability initiatives from causing environmental degradation. </w:t>
            </w:r>
            <w:r w:rsidRPr="002C2F7F">
              <w:rPr>
                <w:rFonts w:ascii="Arial" w:hAnsi="Arial" w:cs="Arial"/>
                <w:color w:val="0070C0"/>
                <w:u w:val="single"/>
              </w:rPr>
              <w:t>OR</w:t>
            </w:r>
          </w:p>
          <w:p w14:paraId="5DA07FBA" w14:textId="77777777" w:rsidR="002C2F7F" w:rsidRPr="002C2F7F" w:rsidRDefault="002C2F7F" w:rsidP="002C2F7F">
            <w:pPr>
              <w:jc w:val="both"/>
              <w:rPr>
                <w:rFonts w:ascii="Arial" w:hAnsi="Arial" w:cs="Arial"/>
                <w:color w:val="0070C0"/>
              </w:rPr>
            </w:pPr>
          </w:p>
          <w:p w14:paraId="35E37190" w14:textId="34A87A0C" w:rsidR="002C2F7F" w:rsidRPr="002C2F7F" w:rsidRDefault="002C2F7F" w:rsidP="006A0B6D">
            <w:pPr>
              <w:numPr>
                <w:ilvl w:val="1"/>
                <w:numId w:val="12"/>
              </w:numPr>
              <w:jc w:val="both"/>
              <w:rPr>
                <w:rFonts w:ascii="Arial" w:hAnsi="Arial" w:cs="Arial"/>
                <w:color w:val="0070C0"/>
              </w:rPr>
            </w:pPr>
            <w:r w:rsidRPr="002C2F7F">
              <w:rPr>
                <w:rFonts w:ascii="Arial" w:hAnsi="Arial" w:cs="Arial"/>
                <w:i/>
                <w:iCs/>
                <w:color w:val="0070C0"/>
              </w:rPr>
              <w:t>Example:</w:t>
            </w:r>
            <w:r w:rsidRPr="002C2F7F">
              <w:rPr>
                <w:rFonts w:ascii="Arial" w:hAnsi="Arial" w:cs="Arial"/>
                <w:color w:val="0070C0"/>
              </w:rPr>
              <w:t xml:space="preserve"> When expanding public housing to meet citizens' rising living aspirations, environmental assessments led Singapore to revise plans for Dover Forest</w:t>
            </w:r>
            <w:r w:rsidR="007B62C6">
              <w:rPr>
                <w:rFonts w:ascii="Arial" w:hAnsi="Arial" w:cs="Arial"/>
                <w:color w:val="0070C0"/>
              </w:rPr>
              <w:t xml:space="preserve">, </w:t>
            </w:r>
            <w:r w:rsidRPr="002C2F7F">
              <w:rPr>
                <w:rFonts w:ascii="Arial" w:hAnsi="Arial" w:cs="Arial"/>
                <w:color w:val="0070C0"/>
              </w:rPr>
              <w:t>conserving the highly biodiverse western half while developing only the eastern section. This ensures housing liveability is met alongside environmental conservation.</w:t>
            </w:r>
          </w:p>
          <w:p w14:paraId="36C39584" w14:textId="77777777" w:rsidR="00034112" w:rsidRPr="00E667BD" w:rsidRDefault="00034112" w:rsidP="00E667BD">
            <w:pPr>
              <w:jc w:val="both"/>
              <w:rPr>
                <w:rFonts w:ascii="Arial" w:hAnsi="Arial" w:cs="Arial"/>
              </w:rPr>
            </w:pPr>
          </w:p>
        </w:tc>
      </w:tr>
      <w:tr w:rsidR="000335F8" w:rsidRPr="00D579B0" w14:paraId="69826F32" w14:textId="77777777" w:rsidTr="00BC76F1">
        <w:tc>
          <w:tcPr>
            <w:tcW w:w="350" w:type="dxa"/>
          </w:tcPr>
          <w:p w14:paraId="78BC4DB7" w14:textId="77777777" w:rsidR="000335F8" w:rsidRPr="00D579B0" w:rsidRDefault="000335F8" w:rsidP="00B83F0B">
            <w:pPr>
              <w:rPr>
                <w:rFonts w:ascii="Arial" w:hAnsi="Arial" w:cs="Arial"/>
                <w:lang w:val="en-SG"/>
              </w:rPr>
            </w:pPr>
          </w:p>
        </w:tc>
        <w:tc>
          <w:tcPr>
            <w:tcW w:w="523" w:type="dxa"/>
          </w:tcPr>
          <w:p w14:paraId="6AFE55F2" w14:textId="77777777" w:rsidR="000335F8" w:rsidRPr="00D579B0" w:rsidRDefault="000335F8" w:rsidP="00B83F0B">
            <w:pPr>
              <w:rPr>
                <w:rFonts w:ascii="Arial" w:hAnsi="Arial" w:cs="Arial"/>
                <w:b/>
                <w:bCs/>
                <w:lang w:val="en-SG"/>
              </w:rPr>
            </w:pPr>
            <w:r w:rsidRPr="00D579B0">
              <w:rPr>
                <w:rFonts w:ascii="Arial" w:hAnsi="Arial" w:cs="Arial"/>
                <w:b/>
                <w:bCs/>
                <w:lang w:val="en-SG"/>
              </w:rPr>
              <w:t>(</w:t>
            </w:r>
            <w:r>
              <w:rPr>
                <w:rFonts w:ascii="Arial" w:hAnsi="Arial" w:cs="Arial"/>
                <w:b/>
                <w:bCs/>
                <w:lang w:val="en-SG"/>
              </w:rPr>
              <w:t>b</w:t>
            </w:r>
            <w:r w:rsidRPr="00D579B0">
              <w:rPr>
                <w:rFonts w:ascii="Arial" w:hAnsi="Arial" w:cs="Arial"/>
                <w:b/>
                <w:bCs/>
                <w:lang w:val="en-SG"/>
              </w:rPr>
              <w:t>)</w:t>
            </w:r>
          </w:p>
        </w:tc>
        <w:tc>
          <w:tcPr>
            <w:tcW w:w="8761" w:type="dxa"/>
          </w:tcPr>
          <w:p w14:paraId="530D6756" w14:textId="1047EA13" w:rsidR="000335F8" w:rsidRDefault="00A35444" w:rsidP="00B83F0B">
            <w:pPr>
              <w:jc w:val="both"/>
              <w:rPr>
                <w:rFonts w:ascii="Arial" w:hAnsi="Arial" w:cs="Arial"/>
              </w:rPr>
            </w:pPr>
            <w:r w:rsidRPr="00AC29BD">
              <w:rPr>
                <w:rFonts w:ascii="Arial" w:hAnsi="Arial" w:cs="Arial"/>
              </w:rPr>
              <w:t>D</w:t>
            </w:r>
            <w:r w:rsidR="007A5740" w:rsidRPr="00AC29BD">
              <w:rPr>
                <w:rFonts w:ascii="Arial" w:hAnsi="Arial" w:cs="Arial"/>
              </w:rPr>
              <w:t>escribe</w:t>
            </w:r>
            <w:r w:rsidR="007A5740" w:rsidRPr="00E934A1">
              <w:rPr>
                <w:rFonts w:ascii="Arial" w:hAnsi="Arial" w:cs="Arial"/>
              </w:rPr>
              <w:t xml:space="preserve"> the trends in the number of people living in slums between 2000 and 2018</w:t>
            </w:r>
            <w:r>
              <w:rPr>
                <w:rFonts w:ascii="Arial" w:hAnsi="Arial" w:cs="Arial"/>
              </w:rPr>
              <w:t xml:space="preserve"> as shown in Resource </w:t>
            </w:r>
            <w:r w:rsidR="000A21A4">
              <w:rPr>
                <w:rFonts w:ascii="Arial" w:hAnsi="Arial" w:cs="Arial"/>
              </w:rPr>
              <w:t>4</w:t>
            </w:r>
            <w:r w:rsidR="007A5740" w:rsidRPr="00E934A1">
              <w:rPr>
                <w:rFonts w:ascii="Arial" w:hAnsi="Arial" w:cs="Arial"/>
              </w:rPr>
              <w:t>.</w:t>
            </w:r>
            <w:r w:rsidR="007A5740">
              <w:rPr>
                <w:rFonts w:ascii="Arial" w:hAnsi="Arial" w:cs="Arial"/>
              </w:rPr>
              <w:t xml:space="preserve">                                                                                     [4]</w:t>
            </w:r>
          </w:p>
          <w:p w14:paraId="7B75992E" w14:textId="04E16912" w:rsidR="00A35444" w:rsidRPr="00D579B0" w:rsidRDefault="00A35444" w:rsidP="00B83F0B">
            <w:pPr>
              <w:jc w:val="both"/>
              <w:rPr>
                <w:rFonts w:ascii="Arial" w:hAnsi="Arial" w:cs="Arial"/>
                <w:lang w:val="en-SG"/>
              </w:rPr>
            </w:pPr>
          </w:p>
        </w:tc>
      </w:tr>
      <w:tr w:rsidR="00D743D3" w:rsidRPr="00D579B0" w14:paraId="6E7BC74F" w14:textId="77777777" w:rsidTr="00BC76F1">
        <w:tc>
          <w:tcPr>
            <w:tcW w:w="350" w:type="dxa"/>
          </w:tcPr>
          <w:p w14:paraId="35AFB251" w14:textId="77777777" w:rsidR="00D743D3" w:rsidRPr="00D579B0" w:rsidRDefault="00D743D3" w:rsidP="00B83F0B">
            <w:pPr>
              <w:rPr>
                <w:rFonts w:ascii="Arial" w:hAnsi="Arial" w:cs="Arial"/>
                <w:lang w:val="en-SG"/>
              </w:rPr>
            </w:pPr>
          </w:p>
        </w:tc>
        <w:tc>
          <w:tcPr>
            <w:tcW w:w="523" w:type="dxa"/>
          </w:tcPr>
          <w:p w14:paraId="3058A47E" w14:textId="77777777" w:rsidR="00D743D3" w:rsidRPr="00D579B0" w:rsidRDefault="00D743D3" w:rsidP="00B83F0B">
            <w:pPr>
              <w:rPr>
                <w:rFonts w:ascii="Arial" w:hAnsi="Arial" w:cs="Arial"/>
                <w:b/>
                <w:bCs/>
                <w:lang w:val="en-SG"/>
              </w:rPr>
            </w:pPr>
          </w:p>
        </w:tc>
        <w:tc>
          <w:tcPr>
            <w:tcW w:w="8761" w:type="dxa"/>
          </w:tcPr>
          <w:p w14:paraId="04637EF9" w14:textId="354F3C31" w:rsidR="00D743D3" w:rsidRDefault="00493FB6" w:rsidP="00B83F0B">
            <w:pPr>
              <w:jc w:val="both"/>
              <w:rPr>
                <w:rFonts w:ascii="Arial" w:hAnsi="Arial" w:cs="Arial"/>
                <w:i/>
                <w:iCs/>
                <w:color w:val="FF0000"/>
              </w:rPr>
            </w:pPr>
            <w:r w:rsidRPr="00246AC4">
              <w:rPr>
                <w:rFonts w:ascii="Arial" w:hAnsi="Arial" w:cs="Arial"/>
                <w:i/>
                <w:iCs/>
                <w:color w:val="FF0000"/>
              </w:rPr>
              <w:t>Award 1m for</w:t>
            </w:r>
            <w:r w:rsidR="00FB5993" w:rsidRPr="00FB5993">
              <w:rPr>
                <w:rFonts w:ascii="Arial" w:hAnsi="Arial" w:cs="Arial"/>
                <w:i/>
                <w:iCs/>
                <w:color w:val="FF0000"/>
              </w:rPr>
              <w:t xml:space="preserve"> each distinct trend described + accompanied by accurate data evidence quoted/calculated from Resource 4.</w:t>
            </w:r>
          </w:p>
          <w:p w14:paraId="3915C7A7" w14:textId="77777777" w:rsidR="000C5CC8" w:rsidRDefault="00FB5993" w:rsidP="00B83F0B">
            <w:pPr>
              <w:jc w:val="both"/>
              <w:rPr>
                <w:rFonts w:ascii="Arial" w:hAnsi="Arial" w:cs="Arial"/>
                <w:i/>
                <w:iCs/>
                <w:color w:val="FF0000"/>
              </w:rPr>
            </w:pPr>
            <w:r w:rsidRPr="00FB5993">
              <w:rPr>
                <w:rFonts w:ascii="Arial" w:hAnsi="Arial" w:cs="Arial"/>
                <w:i/>
                <w:iCs/>
                <w:color w:val="FF0000"/>
              </w:rPr>
              <w:t>Candidates must cite specific figures (in millions or billions, with dates) to achieve each mark.</w:t>
            </w:r>
          </w:p>
          <w:p w14:paraId="28B8B60D" w14:textId="5F330E68" w:rsidR="00A11CE6" w:rsidRPr="00360D2A" w:rsidRDefault="00FB5993" w:rsidP="00B83F0B">
            <w:pPr>
              <w:jc w:val="both"/>
              <w:rPr>
                <w:rFonts w:ascii="Arial" w:hAnsi="Arial" w:cs="Arial"/>
                <w:i/>
                <w:iCs/>
                <w:color w:val="FF0000"/>
              </w:rPr>
            </w:pPr>
            <w:r w:rsidRPr="00FB5993">
              <w:rPr>
                <w:rFonts w:ascii="Arial" w:hAnsi="Arial" w:cs="Arial"/>
                <w:i/>
                <w:iCs/>
                <w:color w:val="FF0000"/>
              </w:rPr>
              <w:t xml:space="preserve">A purely descriptive statement without data earns </w:t>
            </w:r>
            <w:r>
              <w:rPr>
                <w:rFonts w:ascii="Arial" w:hAnsi="Arial" w:cs="Arial"/>
                <w:i/>
                <w:iCs/>
                <w:color w:val="FF0000"/>
              </w:rPr>
              <w:t>max 1</w:t>
            </w:r>
            <w:r w:rsidRPr="00FB5993">
              <w:rPr>
                <w:rFonts w:ascii="Arial" w:hAnsi="Arial" w:cs="Arial"/>
                <w:i/>
                <w:iCs/>
                <w:color w:val="FF0000"/>
              </w:rPr>
              <w:t>m.</w:t>
            </w:r>
          </w:p>
          <w:p w14:paraId="6AD45C9B" w14:textId="77777777" w:rsidR="00A11CE6" w:rsidRDefault="00A11CE6" w:rsidP="00B83F0B">
            <w:pPr>
              <w:jc w:val="both"/>
              <w:rPr>
                <w:rFonts w:ascii="Arial" w:hAnsi="Arial" w:cs="Arial"/>
              </w:rPr>
            </w:pPr>
          </w:p>
          <w:p w14:paraId="0C9325B0" w14:textId="3B81155B" w:rsidR="00D01B78" w:rsidRPr="00D01B78" w:rsidRDefault="00D01B78" w:rsidP="00D01B78">
            <w:pPr>
              <w:jc w:val="both"/>
              <w:rPr>
                <w:rFonts w:ascii="Arial" w:hAnsi="Arial" w:cs="Arial"/>
                <w:color w:val="0070C0"/>
              </w:rPr>
            </w:pPr>
            <w:r w:rsidRPr="00D01B78">
              <w:rPr>
                <w:rFonts w:ascii="Arial" w:hAnsi="Arial" w:cs="Arial"/>
                <w:b/>
                <w:bCs/>
                <w:color w:val="0070C0"/>
              </w:rPr>
              <w:t>1</w:t>
            </w:r>
            <w:r>
              <w:rPr>
                <w:rFonts w:ascii="Arial" w:hAnsi="Arial" w:cs="Arial"/>
                <w:b/>
                <w:bCs/>
                <w:color w:val="0070C0"/>
              </w:rPr>
              <w:t>)</w:t>
            </w:r>
            <w:r w:rsidRPr="00D01B78">
              <w:rPr>
                <w:rFonts w:ascii="Arial" w:hAnsi="Arial" w:cs="Arial"/>
                <w:b/>
                <w:bCs/>
                <w:color w:val="0070C0"/>
              </w:rPr>
              <w:t xml:space="preserve"> Overall Global Trend (Increase)</w:t>
            </w:r>
          </w:p>
          <w:p w14:paraId="04199174" w14:textId="11FCB323" w:rsidR="00D01B78" w:rsidRPr="00D01B78" w:rsidRDefault="00D01B78" w:rsidP="006A0B6D">
            <w:pPr>
              <w:numPr>
                <w:ilvl w:val="0"/>
                <w:numId w:val="13"/>
              </w:numPr>
              <w:jc w:val="both"/>
              <w:rPr>
                <w:rFonts w:ascii="Arial" w:hAnsi="Arial" w:cs="Arial"/>
                <w:color w:val="0070C0"/>
              </w:rPr>
            </w:pPr>
            <w:r w:rsidRPr="00D01B78">
              <w:rPr>
                <w:rFonts w:ascii="Arial" w:hAnsi="Arial" w:cs="Arial"/>
                <w:color w:val="0070C0"/>
              </w:rPr>
              <w:t>The total global number of urban residents living in slums increased overall between 2000 and 2018.</w:t>
            </w:r>
          </w:p>
          <w:p w14:paraId="63EDD1AD" w14:textId="76496A58" w:rsidR="00D01B78" w:rsidRDefault="00D01B78" w:rsidP="006A0B6D">
            <w:pPr>
              <w:numPr>
                <w:ilvl w:val="1"/>
                <w:numId w:val="13"/>
              </w:numPr>
              <w:jc w:val="both"/>
              <w:rPr>
                <w:rFonts w:ascii="Arial" w:hAnsi="Arial" w:cs="Arial"/>
                <w:color w:val="0070C0"/>
              </w:rPr>
            </w:pPr>
            <w:r w:rsidRPr="00D01B78">
              <w:rPr>
                <w:rFonts w:ascii="Arial" w:hAnsi="Arial" w:cs="Arial"/>
                <w:i/>
                <w:iCs/>
                <w:color w:val="0070C0"/>
              </w:rPr>
              <w:t>Evidence:</w:t>
            </w:r>
            <w:r w:rsidRPr="00D01B78">
              <w:rPr>
                <w:rFonts w:ascii="Arial" w:hAnsi="Arial" w:cs="Arial"/>
                <w:color w:val="0070C0"/>
              </w:rPr>
              <w:t xml:space="preserve"> Increased from approximately </w:t>
            </w:r>
            <w:r w:rsidRPr="00D01B78">
              <w:rPr>
                <w:rFonts w:ascii="Arial" w:hAnsi="Arial" w:cs="Arial"/>
                <w:b/>
                <w:bCs/>
                <w:color w:val="0070C0"/>
              </w:rPr>
              <w:t>800 million (or ~810M)</w:t>
            </w:r>
            <w:r w:rsidRPr="00D01B78">
              <w:rPr>
                <w:rFonts w:ascii="Arial" w:hAnsi="Arial" w:cs="Arial"/>
                <w:color w:val="0070C0"/>
              </w:rPr>
              <w:t xml:space="preserve"> in 2000 to reach </w:t>
            </w:r>
            <w:r w:rsidRPr="00D01B78">
              <w:rPr>
                <w:rFonts w:ascii="Arial" w:hAnsi="Arial" w:cs="Arial"/>
                <w:b/>
                <w:bCs/>
                <w:color w:val="0070C0"/>
              </w:rPr>
              <w:t>1 billion (1,000 million)</w:t>
            </w:r>
            <w:r w:rsidRPr="00D01B78">
              <w:rPr>
                <w:rFonts w:ascii="Arial" w:hAnsi="Arial" w:cs="Arial"/>
                <w:color w:val="0070C0"/>
              </w:rPr>
              <w:t xml:space="preserve"> in 2018 (an overall growth of ~190–200 million).</w:t>
            </w:r>
          </w:p>
          <w:p w14:paraId="30E7FB01" w14:textId="77777777" w:rsidR="00D01B78" w:rsidRPr="00D01B78" w:rsidRDefault="00D01B78" w:rsidP="00D01B78">
            <w:pPr>
              <w:ind w:left="720"/>
              <w:jc w:val="both"/>
              <w:rPr>
                <w:rFonts w:ascii="Arial" w:hAnsi="Arial" w:cs="Arial"/>
                <w:color w:val="0070C0"/>
              </w:rPr>
            </w:pPr>
          </w:p>
          <w:p w14:paraId="3591BF14" w14:textId="05925AA9" w:rsidR="00D01B78" w:rsidRPr="00D01B78" w:rsidRDefault="00D01B78" w:rsidP="00D01B78">
            <w:pPr>
              <w:jc w:val="both"/>
              <w:rPr>
                <w:rFonts w:ascii="Arial" w:hAnsi="Arial" w:cs="Arial"/>
                <w:color w:val="0070C0"/>
              </w:rPr>
            </w:pPr>
            <w:r w:rsidRPr="00D01B78">
              <w:rPr>
                <w:rFonts w:ascii="Arial" w:hAnsi="Arial" w:cs="Arial"/>
                <w:b/>
                <w:bCs/>
                <w:color w:val="0070C0"/>
              </w:rPr>
              <w:t>2</w:t>
            </w:r>
            <w:r>
              <w:rPr>
                <w:rFonts w:ascii="Arial" w:hAnsi="Arial" w:cs="Arial"/>
                <w:b/>
                <w:bCs/>
                <w:color w:val="0070C0"/>
              </w:rPr>
              <w:t>)</w:t>
            </w:r>
            <w:r w:rsidRPr="00D01B78">
              <w:rPr>
                <w:rFonts w:ascii="Arial" w:hAnsi="Arial" w:cs="Arial"/>
                <w:b/>
                <w:bCs/>
                <w:color w:val="0070C0"/>
              </w:rPr>
              <w:t xml:space="preserve"> Fluctuating Trend</w:t>
            </w:r>
          </w:p>
          <w:p w14:paraId="335C24F4" w14:textId="39BB88D8" w:rsidR="00D01B78" w:rsidRPr="00D01B78" w:rsidRDefault="00D01B78" w:rsidP="006A0B6D">
            <w:pPr>
              <w:numPr>
                <w:ilvl w:val="0"/>
                <w:numId w:val="14"/>
              </w:numPr>
              <w:jc w:val="both"/>
              <w:rPr>
                <w:rFonts w:ascii="Arial" w:hAnsi="Arial" w:cs="Arial"/>
                <w:color w:val="0070C0"/>
              </w:rPr>
            </w:pPr>
            <w:r w:rsidRPr="00D01B78">
              <w:rPr>
                <w:rFonts w:ascii="Arial" w:hAnsi="Arial" w:cs="Arial"/>
                <w:color w:val="0070C0"/>
              </w:rPr>
              <w:t>Global slum numbers did not increase continuously but experienced a period of decrease/stagnation between 2007/2010 and 2014 before rising sharply again.</w:t>
            </w:r>
          </w:p>
          <w:p w14:paraId="71027171" w14:textId="7981A6A1" w:rsidR="00D01B78" w:rsidRDefault="00D01B78" w:rsidP="006A0B6D">
            <w:pPr>
              <w:numPr>
                <w:ilvl w:val="1"/>
                <w:numId w:val="14"/>
              </w:numPr>
              <w:jc w:val="both"/>
              <w:rPr>
                <w:rFonts w:ascii="Arial" w:hAnsi="Arial" w:cs="Arial"/>
                <w:color w:val="0070C0"/>
              </w:rPr>
            </w:pPr>
            <w:r w:rsidRPr="00D01B78">
              <w:rPr>
                <w:rFonts w:ascii="Arial" w:hAnsi="Arial" w:cs="Arial"/>
                <w:i/>
                <w:iCs/>
                <w:color w:val="0070C0"/>
              </w:rPr>
              <w:t>Evidence:</w:t>
            </w:r>
            <w:r w:rsidRPr="00D01B78">
              <w:rPr>
                <w:rFonts w:ascii="Arial" w:hAnsi="Arial" w:cs="Arial"/>
                <w:color w:val="0070C0"/>
              </w:rPr>
              <w:t xml:space="preserve"> Total slum dwellers peaked at ~930M in 2007, dropped slightly to ~910M in 2010, stagnated at ~910M through 2014, and then surged continuously to hit 1 billion by 2018.</w:t>
            </w:r>
          </w:p>
          <w:p w14:paraId="663CBFA2" w14:textId="77777777" w:rsidR="00D01B78" w:rsidRDefault="00D01B78" w:rsidP="00D01B78">
            <w:pPr>
              <w:jc w:val="both"/>
              <w:rPr>
                <w:rFonts w:ascii="Arial" w:hAnsi="Arial" w:cs="Arial"/>
                <w:b/>
                <w:bCs/>
                <w:color w:val="0070C0"/>
              </w:rPr>
            </w:pPr>
          </w:p>
          <w:p w14:paraId="05C6DCDD" w14:textId="1FB62E50" w:rsidR="00D01B78" w:rsidRPr="00D01B78" w:rsidRDefault="00D01B78" w:rsidP="00D01B78">
            <w:pPr>
              <w:jc w:val="both"/>
              <w:rPr>
                <w:rFonts w:ascii="Arial" w:hAnsi="Arial" w:cs="Arial"/>
                <w:color w:val="0070C0"/>
              </w:rPr>
            </w:pPr>
            <w:r w:rsidRPr="00D01B78">
              <w:rPr>
                <w:rFonts w:ascii="Arial" w:hAnsi="Arial" w:cs="Arial"/>
                <w:b/>
                <w:bCs/>
                <w:color w:val="0070C0"/>
              </w:rPr>
              <w:t>3</w:t>
            </w:r>
            <w:r>
              <w:rPr>
                <w:rFonts w:ascii="Arial" w:hAnsi="Arial" w:cs="Arial"/>
                <w:b/>
                <w:bCs/>
                <w:color w:val="0070C0"/>
              </w:rPr>
              <w:t>)</w:t>
            </w:r>
            <w:r w:rsidRPr="00D01B78">
              <w:rPr>
                <w:rFonts w:ascii="Arial" w:hAnsi="Arial" w:cs="Arial"/>
                <w:b/>
                <w:bCs/>
                <w:color w:val="0070C0"/>
              </w:rPr>
              <w:t xml:space="preserve"> Regional Dominance / Largest Absolute Share</w:t>
            </w:r>
          </w:p>
          <w:p w14:paraId="3913B179" w14:textId="65E48916" w:rsidR="00D01B78" w:rsidRPr="00D01B78" w:rsidRDefault="00D01B78" w:rsidP="006A0B6D">
            <w:pPr>
              <w:numPr>
                <w:ilvl w:val="0"/>
                <w:numId w:val="15"/>
              </w:numPr>
              <w:jc w:val="both"/>
              <w:rPr>
                <w:rFonts w:ascii="Arial" w:hAnsi="Arial" w:cs="Arial"/>
                <w:color w:val="0070C0"/>
              </w:rPr>
            </w:pPr>
            <w:r w:rsidRPr="00D01B78">
              <w:rPr>
                <w:rFonts w:ascii="Arial" w:hAnsi="Arial" w:cs="Arial"/>
                <w:b/>
                <w:bCs/>
                <w:color w:val="0070C0"/>
              </w:rPr>
              <w:t>Eastern and South Eastern Asia</w:t>
            </w:r>
            <w:r w:rsidRPr="00D01B78">
              <w:rPr>
                <w:rFonts w:ascii="Arial" w:hAnsi="Arial" w:cs="Arial"/>
                <w:color w:val="0070C0"/>
              </w:rPr>
              <w:t xml:space="preserve"> consistently accounted for the largest absolute number (share) of slum dwellers throughout the entire period, despite experiencing a net decline in its individual band height toward 2018.</w:t>
            </w:r>
          </w:p>
          <w:p w14:paraId="438C48B9" w14:textId="7DE267A5" w:rsidR="00D01B78" w:rsidRDefault="00D01B78" w:rsidP="006A0B6D">
            <w:pPr>
              <w:numPr>
                <w:ilvl w:val="1"/>
                <w:numId w:val="15"/>
              </w:numPr>
              <w:jc w:val="both"/>
              <w:rPr>
                <w:rFonts w:ascii="Arial" w:hAnsi="Arial" w:cs="Arial"/>
                <w:color w:val="0070C0"/>
              </w:rPr>
            </w:pPr>
            <w:r w:rsidRPr="00D01B78">
              <w:rPr>
                <w:rFonts w:ascii="Arial" w:hAnsi="Arial" w:cs="Arial"/>
                <w:i/>
                <w:iCs/>
                <w:color w:val="0070C0"/>
              </w:rPr>
              <w:t>Evidence:</w:t>
            </w:r>
            <w:r w:rsidRPr="00D01B78">
              <w:rPr>
                <w:rFonts w:ascii="Arial" w:hAnsi="Arial" w:cs="Arial"/>
                <w:color w:val="0070C0"/>
              </w:rPr>
              <w:t xml:space="preserve"> Represented ~310M slum dwellers in 2000 (y-axis range ~380M to ~690M) and remained the largest regional block in 2018 at ~370M (y-axis range ~540M to ~910M).</w:t>
            </w:r>
          </w:p>
          <w:p w14:paraId="56D1BB70" w14:textId="77777777" w:rsidR="00D01B78" w:rsidRPr="00D01B78" w:rsidRDefault="00D01B78" w:rsidP="00D01B78">
            <w:pPr>
              <w:ind w:left="720"/>
              <w:jc w:val="both"/>
              <w:rPr>
                <w:rFonts w:ascii="Arial" w:hAnsi="Arial" w:cs="Arial"/>
                <w:color w:val="0070C0"/>
              </w:rPr>
            </w:pPr>
          </w:p>
          <w:p w14:paraId="77CEABE8" w14:textId="71E67477" w:rsidR="00D01B78" w:rsidRPr="00D01B78" w:rsidRDefault="00D01B78" w:rsidP="00D01B78">
            <w:pPr>
              <w:jc w:val="both"/>
              <w:rPr>
                <w:rFonts w:ascii="Arial" w:hAnsi="Arial" w:cs="Arial"/>
                <w:color w:val="0070C0"/>
              </w:rPr>
            </w:pPr>
            <w:r w:rsidRPr="00D01B78">
              <w:rPr>
                <w:rFonts w:ascii="Arial" w:hAnsi="Arial" w:cs="Arial"/>
                <w:b/>
                <w:bCs/>
                <w:color w:val="0070C0"/>
              </w:rPr>
              <w:t>4</w:t>
            </w:r>
            <w:r>
              <w:rPr>
                <w:rFonts w:ascii="Arial" w:hAnsi="Arial" w:cs="Arial"/>
                <w:b/>
                <w:bCs/>
                <w:color w:val="0070C0"/>
              </w:rPr>
              <w:t>)</w:t>
            </w:r>
            <w:r w:rsidRPr="00D01B78">
              <w:rPr>
                <w:rFonts w:ascii="Arial" w:hAnsi="Arial" w:cs="Arial"/>
                <w:b/>
                <w:bCs/>
                <w:color w:val="0070C0"/>
              </w:rPr>
              <w:t xml:space="preserve"> Fastest Growth Region</w:t>
            </w:r>
          </w:p>
          <w:p w14:paraId="4EA5E728" w14:textId="5C28B4BD" w:rsidR="00D01B78" w:rsidRPr="00D01B78" w:rsidRDefault="00D01B78" w:rsidP="006A0B6D">
            <w:pPr>
              <w:numPr>
                <w:ilvl w:val="0"/>
                <w:numId w:val="16"/>
              </w:numPr>
              <w:jc w:val="both"/>
              <w:rPr>
                <w:rFonts w:ascii="Arial" w:hAnsi="Arial" w:cs="Arial"/>
                <w:color w:val="0070C0"/>
              </w:rPr>
            </w:pPr>
            <w:r w:rsidRPr="00D01B78">
              <w:rPr>
                <w:rFonts w:ascii="Arial" w:hAnsi="Arial" w:cs="Arial"/>
                <w:b/>
                <w:bCs/>
                <w:color w:val="0070C0"/>
              </w:rPr>
              <w:t>Sub-Saharan Africa</w:t>
            </w:r>
            <w:r w:rsidRPr="00D01B78">
              <w:rPr>
                <w:rFonts w:ascii="Arial" w:hAnsi="Arial" w:cs="Arial"/>
                <w:color w:val="0070C0"/>
              </w:rPr>
              <w:t xml:space="preserve"> recorded continuous, steady growth throughout the period, making it one of the fastest-expanding regions for slum populations.</w:t>
            </w:r>
          </w:p>
          <w:p w14:paraId="4DA1B762" w14:textId="71AF1A34" w:rsidR="00D01B78" w:rsidRDefault="00D01B78" w:rsidP="006A0B6D">
            <w:pPr>
              <w:numPr>
                <w:ilvl w:val="1"/>
                <w:numId w:val="16"/>
              </w:numPr>
              <w:jc w:val="both"/>
              <w:rPr>
                <w:rFonts w:ascii="Arial" w:hAnsi="Arial" w:cs="Arial"/>
                <w:color w:val="0070C0"/>
              </w:rPr>
            </w:pPr>
            <w:r w:rsidRPr="00D01B78">
              <w:rPr>
                <w:rFonts w:ascii="Arial" w:hAnsi="Arial" w:cs="Arial"/>
                <w:i/>
                <w:iCs/>
                <w:color w:val="0070C0"/>
              </w:rPr>
              <w:t>Evidence:</w:t>
            </w:r>
            <w:r w:rsidRPr="00D01B78">
              <w:rPr>
                <w:rFonts w:ascii="Arial" w:hAnsi="Arial" w:cs="Arial"/>
                <w:color w:val="0070C0"/>
              </w:rPr>
              <w:t xml:space="preserve"> Nearly doubled its slum population from approximately </w:t>
            </w:r>
            <w:r w:rsidRPr="00D01B78">
              <w:rPr>
                <w:rFonts w:ascii="Arial" w:hAnsi="Arial" w:cs="Arial"/>
                <w:b/>
                <w:bCs/>
                <w:color w:val="0070C0"/>
              </w:rPr>
              <w:t>120 million</w:t>
            </w:r>
            <w:r w:rsidRPr="00D01B78">
              <w:rPr>
                <w:rFonts w:ascii="Arial" w:hAnsi="Arial" w:cs="Arial"/>
                <w:color w:val="0070C0"/>
              </w:rPr>
              <w:t xml:space="preserve"> in 2000 to </w:t>
            </w:r>
            <w:r w:rsidRPr="00D01B78">
              <w:rPr>
                <w:rFonts w:ascii="Arial" w:hAnsi="Arial" w:cs="Arial"/>
                <w:b/>
                <w:bCs/>
                <w:color w:val="0070C0"/>
              </w:rPr>
              <w:t>230 million</w:t>
            </w:r>
            <w:r w:rsidRPr="00D01B78">
              <w:rPr>
                <w:rFonts w:ascii="Arial" w:hAnsi="Arial" w:cs="Arial"/>
                <w:color w:val="0070C0"/>
              </w:rPr>
              <w:t xml:space="preserve"> in 2018.</w:t>
            </w:r>
          </w:p>
          <w:p w14:paraId="23F7665B" w14:textId="77777777" w:rsidR="00D01B78" w:rsidRPr="00D01B78" w:rsidRDefault="00D01B78" w:rsidP="00D01B78">
            <w:pPr>
              <w:ind w:left="720"/>
              <w:jc w:val="both"/>
              <w:rPr>
                <w:rFonts w:ascii="Arial" w:hAnsi="Arial" w:cs="Arial"/>
                <w:color w:val="0070C0"/>
              </w:rPr>
            </w:pPr>
          </w:p>
          <w:p w14:paraId="5004F9E0" w14:textId="497C97F8" w:rsidR="00D01B78" w:rsidRPr="00D01B78" w:rsidRDefault="00D01B78" w:rsidP="00D01B78">
            <w:pPr>
              <w:jc w:val="both"/>
              <w:rPr>
                <w:rFonts w:ascii="Arial" w:hAnsi="Arial" w:cs="Arial"/>
                <w:color w:val="0070C0"/>
              </w:rPr>
            </w:pPr>
            <w:r w:rsidRPr="00D01B78">
              <w:rPr>
                <w:rFonts w:ascii="Arial" w:hAnsi="Arial" w:cs="Arial"/>
                <w:b/>
                <w:bCs/>
                <w:color w:val="0070C0"/>
              </w:rPr>
              <w:lastRenderedPageBreak/>
              <w:t>5</w:t>
            </w:r>
            <w:r>
              <w:rPr>
                <w:rFonts w:ascii="Arial" w:hAnsi="Arial" w:cs="Arial"/>
                <w:b/>
                <w:bCs/>
                <w:color w:val="0070C0"/>
              </w:rPr>
              <w:t>)</w:t>
            </w:r>
            <w:r w:rsidRPr="00D01B78">
              <w:rPr>
                <w:rFonts w:ascii="Arial" w:hAnsi="Arial" w:cs="Arial"/>
                <w:b/>
                <w:bCs/>
                <w:color w:val="0070C0"/>
              </w:rPr>
              <w:t xml:space="preserve"> Smallest / Most Stable Regional Share</w:t>
            </w:r>
          </w:p>
          <w:p w14:paraId="69F2E6F5" w14:textId="4BDEEC1F" w:rsidR="00D01B78" w:rsidRPr="00D01B78" w:rsidRDefault="00D01B78" w:rsidP="006A0B6D">
            <w:pPr>
              <w:numPr>
                <w:ilvl w:val="0"/>
                <w:numId w:val="17"/>
              </w:numPr>
              <w:jc w:val="both"/>
              <w:rPr>
                <w:rFonts w:ascii="Arial" w:hAnsi="Arial" w:cs="Arial"/>
                <w:color w:val="0070C0"/>
              </w:rPr>
            </w:pPr>
            <w:r w:rsidRPr="00D01B78">
              <w:rPr>
                <w:rFonts w:ascii="Arial" w:hAnsi="Arial" w:cs="Arial"/>
                <w:b/>
                <w:bCs/>
                <w:color w:val="0070C0"/>
              </w:rPr>
              <w:t>Northern Africa and Western Asia</w:t>
            </w:r>
            <w:r w:rsidRPr="00D01B78">
              <w:rPr>
                <w:rFonts w:ascii="Arial" w:hAnsi="Arial" w:cs="Arial"/>
                <w:color w:val="0070C0"/>
              </w:rPr>
              <w:t xml:space="preserve"> consistently maintained the smallest total number of slum dwellers and showed minimal change over the 18-year period.</w:t>
            </w:r>
          </w:p>
          <w:p w14:paraId="26932404" w14:textId="658D2111" w:rsidR="00D01B78" w:rsidRPr="00D01B78" w:rsidRDefault="00D01B78" w:rsidP="006A0B6D">
            <w:pPr>
              <w:numPr>
                <w:ilvl w:val="1"/>
                <w:numId w:val="17"/>
              </w:numPr>
              <w:jc w:val="both"/>
              <w:rPr>
                <w:rFonts w:ascii="Arial" w:hAnsi="Arial" w:cs="Arial"/>
                <w:color w:val="0070C0"/>
              </w:rPr>
            </w:pPr>
            <w:r w:rsidRPr="00D01B78">
              <w:rPr>
                <w:rFonts w:ascii="Arial" w:hAnsi="Arial" w:cs="Arial"/>
                <w:i/>
                <w:iCs/>
                <w:color w:val="0070C0"/>
              </w:rPr>
              <w:t>Evidence:</w:t>
            </w:r>
            <w:r w:rsidRPr="00D01B78">
              <w:rPr>
                <w:rFonts w:ascii="Arial" w:hAnsi="Arial" w:cs="Arial"/>
                <w:color w:val="0070C0"/>
              </w:rPr>
              <w:t xml:space="preserve"> Remained steady at approximately </w:t>
            </w:r>
            <w:r w:rsidRPr="00D01B78">
              <w:rPr>
                <w:rFonts w:ascii="Arial" w:hAnsi="Arial" w:cs="Arial"/>
                <w:b/>
                <w:bCs/>
                <w:color w:val="0070C0"/>
              </w:rPr>
              <w:t>45M to 70M</w:t>
            </w:r>
            <w:r w:rsidRPr="00D01B78">
              <w:rPr>
                <w:rFonts w:ascii="Arial" w:hAnsi="Arial" w:cs="Arial"/>
                <w:color w:val="0070C0"/>
              </w:rPr>
              <w:t xml:space="preserve"> across the entire timeframe (e.g., ~45M in 2000 to ~70M in 2018).</w:t>
            </w:r>
          </w:p>
          <w:p w14:paraId="53AB5229" w14:textId="77777777" w:rsidR="00136EC7" w:rsidRPr="00E667BD" w:rsidRDefault="00136EC7" w:rsidP="00E667BD">
            <w:pPr>
              <w:jc w:val="both"/>
              <w:rPr>
                <w:rFonts w:ascii="Arial" w:hAnsi="Arial" w:cs="Arial"/>
              </w:rPr>
            </w:pPr>
          </w:p>
        </w:tc>
      </w:tr>
      <w:tr w:rsidR="000335F8" w:rsidRPr="00D579B0" w14:paraId="329E2AF7" w14:textId="77777777" w:rsidTr="00BC76F1">
        <w:tc>
          <w:tcPr>
            <w:tcW w:w="350" w:type="dxa"/>
          </w:tcPr>
          <w:p w14:paraId="4BF0CA2C" w14:textId="77777777" w:rsidR="000335F8" w:rsidRPr="00D579B0" w:rsidRDefault="000335F8" w:rsidP="00B83F0B">
            <w:pPr>
              <w:rPr>
                <w:rFonts w:ascii="Arial" w:hAnsi="Arial" w:cs="Arial"/>
                <w:lang w:val="en-SG"/>
              </w:rPr>
            </w:pPr>
          </w:p>
        </w:tc>
        <w:tc>
          <w:tcPr>
            <w:tcW w:w="523" w:type="dxa"/>
          </w:tcPr>
          <w:p w14:paraId="6F88E13C" w14:textId="77777777" w:rsidR="000335F8" w:rsidRPr="00D579B0" w:rsidRDefault="000335F8" w:rsidP="00B83F0B">
            <w:pPr>
              <w:rPr>
                <w:rFonts w:ascii="Arial" w:hAnsi="Arial" w:cs="Arial"/>
                <w:b/>
                <w:bCs/>
                <w:lang w:val="en-SG"/>
              </w:rPr>
            </w:pPr>
            <w:r w:rsidRPr="00D579B0">
              <w:rPr>
                <w:rFonts w:ascii="Arial" w:hAnsi="Arial" w:cs="Arial"/>
                <w:b/>
                <w:bCs/>
                <w:lang w:val="en-SG"/>
              </w:rPr>
              <w:t>(</w:t>
            </w:r>
            <w:r>
              <w:rPr>
                <w:rFonts w:ascii="Arial" w:hAnsi="Arial" w:cs="Arial"/>
                <w:b/>
                <w:bCs/>
                <w:lang w:val="en-SG"/>
              </w:rPr>
              <w:t>c</w:t>
            </w:r>
            <w:r w:rsidRPr="00D579B0">
              <w:rPr>
                <w:rFonts w:ascii="Arial" w:hAnsi="Arial" w:cs="Arial"/>
                <w:b/>
                <w:bCs/>
                <w:lang w:val="en-SG"/>
              </w:rPr>
              <w:t>)</w:t>
            </w:r>
          </w:p>
        </w:tc>
        <w:tc>
          <w:tcPr>
            <w:tcW w:w="8761" w:type="dxa"/>
          </w:tcPr>
          <w:p w14:paraId="7C96F746" w14:textId="08695B81" w:rsidR="000335F8" w:rsidRDefault="00A35444" w:rsidP="007A5740">
            <w:pPr>
              <w:jc w:val="both"/>
              <w:rPr>
                <w:rFonts w:ascii="Arial" w:hAnsi="Arial" w:cs="Arial"/>
              </w:rPr>
            </w:pPr>
            <w:r>
              <w:rPr>
                <w:rFonts w:ascii="Arial" w:hAnsi="Arial" w:cs="Arial"/>
              </w:rPr>
              <w:t>With reference to Resource</w:t>
            </w:r>
            <w:r w:rsidR="007A5740" w:rsidRPr="00DF7566">
              <w:rPr>
                <w:rFonts w:ascii="Arial" w:hAnsi="Arial" w:cs="Arial"/>
              </w:rPr>
              <w:t xml:space="preserve"> </w:t>
            </w:r>
            <w:r w:rsidR="000A21A4">
              <w:rPr>
                <w:rFonts w:ascii="Arial" w:hAnsi="Arial" w:cs="Arial"/>
              </w:rPr>
              <w:t>5</w:t>
            </w:r>
            <w:r w:rsidR="007A5740" w:rsidRPr="00DF7566">
              <w:rPr>
                <w:rFonts w:ascii="Arial" w:hAnsi="Arial" w:cs="Arial"/>
              </w:rPr>
              <w:t xml:space="preserve">, explain how </w:t>
            </w:r>
            <w:r w:rsidR="00A473E4">
              <w:rPr>
                <w:rFonts w:ascii="Arial" w:hAnsi="Arial" w:cs="Arial"/>
              </w:rPr>
              <w:t>infrastructural</w:t>
            </w:r>
            <w:r w:rsidR="007A5740" w:rsidRPr="00DF7566">
              <w:rPr>
                <w:rFonts w:ascii="Arial" w:hAnsi="Arial" w:cs="Arial"/>
              </w:rPr>
              <w:t xml:space="preserve"> improvements contribute to </w:t>
            </w:r>
            <w:r w:rsidR="007A5740" w:rsidRPr="00E667BD">
              <w:rPr>
                <w:rFonts w:ascii="Arial" w:hAnsi="Arial" w:cs="Arial"/>
              </w:rPr>
              <w:t>sustainable urban development</w:t>
            </w:r>
            <w:r w:rsidR="007A5740" w:rsidRPr="00DF7566">
              <w:rPr>
                <w:rFonts w:ascii="Arial" w:hAnsi="Arial" w:cs="Arial"/>
              </w:rPr>
              <w:t xml:space="preserve"> in slum settlements.</w:t>
            </w:r>
            <w:r w:rsidR="007A5740">
              <w:rPr>
                <w:rFonts w:ascii="Arial" w:hAnsi="Arial" w:cs="Arial"/>
              </w:rPr>
              <w:t xml:space="preserve">                  </w:t>
            </w:r>
            <w:r w:rsidR="00A473E4">
              <w:rPr>
                <w:rFonts w:ascii="Arial" w:hAnsi="Arial" w:cs="Arial"/>
              </w:rPr>
              <w:t xml:space="preserve"> </w:t>
            </w:r>
            <w:r w:rsidR="00E371DA">
              <w:rPr>
                <w:rFonts w:ascii="Arial" w:hAnsi="Arial" w:cs="Arial"/>
              </w:rPr>
              <w:t xml:space="preserve">  </w:t>
            </w:r>
            <w:r w:rsidR="007A5740" w:rsidRPr="00DF7566">
              <w:rPr>
                <w:rFonts w:ascii="Arial" w:hAnsi="Arial" w:cs="Arial"/>
              </w:rPr>
              <w:t>[6]</w:t>
            </w:r>
          </w:p>
          <w:p w14:paraId="314EAF0C" w14:textId="29FEDDFB" w:rsidR="00A35444" w:rsidRPr="00D579B0" w:rsidRDefault="00A35444" w:rsidP="007A5740">
            <w:pPr>
              <w:jc w:val="both"/>
              <w:rPr>
                <w:rFonts w:ascii="Arial" w:hAnsi="Arial" w:cs="Arial"/>
                <w:lang w:val="en-SG"/>
              </w:rPr>
            </w:pPr>
          </w:p>
        </w:tc>
      </w:tr>
      <w:tr w:rsidR="00D743D3" w:rsidRPr="00D579B0" w14:paraId="4D461632" w14:textId="77777777" w:rsidTr="00BC76F1">
        <w:tc>
          <w:tcPr>
            <w:tcW w:w="350" w:type="dxa"/>
          </w:tcPr>
          <w:p w14:paraId="26FD4210" w14:textId="77777777" w:rsidR="00D743D3" w:rsidRPr="00D579B0" w:rsidRDefault="00D743D3" w:rsidP="00B83F0B">
            <w:pPr>
              <w:rPr>
                <w:rFonts w:ascii="Arial" w:hAnsi="Arial" w:cs="Arial"/>
                <w:lang w:val="en-SG"/>
              </w:rPr>
            </w:pPr>
          </w:p>
        </w:tc>
        <w:tc>
          <w:tcPr>
            <w:tcW w:w="523" w:type="dxa"/>
          </w:tcPr>
          <w:p w14:paraId="5CDC3408" w14:textId="77777777" w:rsidR="00D743D3" w:rsidRPr="00D579B0" w:rsidRDefault="00D743D3" w:rsidP="00B83F0B">
            <w:pPr>
              <w:rPr>
                <w:rFonts w:ascii="Arial" w:hAnsi="Arial" w:cs="Arial"/>
                <w:b/>
                <w:bCs/>
                <w:lang w:val="en-SG"/>
              </w:rPr>
            </w:pPr>
          </w:p>
        </w:tc>
        <w:tc>
          <w:tcPr>
            <w:tcW w:w="8761" w:type="dxa"/>
          </w:tcPr>
          <w:p w14:paraId="072D1942" w14:textId="0706044D" w:rsidR="00360D2A" w:rsidRDefault="00360D2A" w:rsidP="00D66FD3">
            <w:pPr>
              <w:jc w:val="both"/>
              <w:rPr>
                <w:rFonts w:ascii="Arial" w:hAnsi="Arial" w:cs="Arial"/>
                <w:i/>
                <w:iCs/>
                <w:color w:val="FF0000"/>
              </w:rPr>
            </w:pPr>
            <w:r w:rsidRPr="00244A36">
              <w:rPr>
                <w:rFonts w:ascii="Arial" w:hAnsi="Arial" w:cs="Arial"/>
                <w:i/>
                <w:iCs/>
                <w:color w:val="FF0000"/>
              </w:rPr>
              <w:t>Award 1</w:t>
            </w:r>
            <w:r w:rsidR="00D27171">
              <w:rPr>
                <w:rFonts w:ascii="Arial" w:hAnsi="Arial" w:cs="Arial"/>
                <w:i/>
                <w:iCs/>
                <w:color w:val="FF0000"/>
              </w:rPr>
              <w:t xml:space="preserve">m </w:t>
            </w:r>
            <w:r w:rsidRPr="00244A36">
              <w:rPr>
                <w:rFonts w:ascii="Arial" w:hAnsi="Arial" w:cs="Arial"/>
                <w:i/>
                <w:iCs/>
                <w:color w:val="FF0000"/>
              </w:rPr>
              <w:t>for</w:t>
            </w:r>
            <w:r w:rsidRPr="00360D2A">
              <w:rPr>
                <w:rFonts w:ascii="Arial" w:hAnsi="Arial" w:cs="Arial"/>
                <w:i/>
                <w:iCs/>
                <w:color w:val="FF0000"/>
              </w:rPr>
              <w:t xml:space="preserve"> </w:t>
            </w:r>
            <w:r>
              <w:rPr>
                <w:rFonts w:ascii="Arial" w:hAnsi="Arial" w:cs="Arial"/>
                <w:i/>
                <w:iCs/>
                <w:color w:val="FF0000"/>
              </w:rPr>
              <w:t xml:space="preserve">explanation </w:t>
            </w:r>
            <w:r w:rsidRPr="00360D2A">
              <w:rPr>
                <w:rFonts w:ascii="Arial" w:hAnsi="Arial" w:cs="Arial"/>
                <w:i/>
                <w:iCs/>
                <w:color w:val="FF0000"/>
              </w:rPr>
              <w:t xml:space="preserve">of how the observed infrastructure contributes to </w:t>
            </w:r>
            <w:r>
              <w:rPr>
                <w:rFonts w:ascii="Arial" w:hAnsi="Arial" w:cs="Arial"/>
                <w:i/>
                <w:iCs/>
                <w:color w:val="FF0000"/>
              </w:rPr>
              <w:t>SUD</w:t>
            </w:r>
            <w:r w:rsidRPr="00360D2A">
              <w:rPr>
                <w:rFonts w:ascii="Arial" w:hAnsi="Arial" w:cs="Arial"/>
                <w:i/>
                <w:iCs/>
                <w:color w:val="FF0000"/>
              </w:rPr>
              <w:t>.</w:t>
            </w:r>
          </w:p>
          <w:p w14:paraId="7A4315FE" w14:textId="6876EDD9" w:rsidR="00D27171" w:rsidRDefault="00D27171" w:rsidP="00D66FD3">
            <w:pPr>
              <w:jc w:val="both"/>
              <w:rPr>
                <w:rFonts w:ascii="Arial" w:hAnsi="Arial" w:cs="Arial"/>
                <w:i/>
                <w:iCs/>
                <w:color w:val="FF0000"/>
              </w:rPr>
            </w:pPr>
            <w:r w:rsidRPr="00360D2A">
              <w:rPr>
                <w:rFonts w:ascii="Arial" w:hAnsi="Arial" w:cs="Arial"/>
                <w:i/>
                <w:iCs/>
                <w:color w:val="FF0000"/>
              </w:rPr>
              <w:t>Award</w:t>
            </w:r>
            <w:r>
              <w:rPr>
                <w:rFonts w:ascii="Arial" w:hAnsi="Arial" w:cs="Arial"/>
                <w:i/>
                <w:iCs/>
                <w:color w:val="FF0000"/>
              </w:rPr>
              <w:t xml:space="preserve"> max +</w:t>
            </w:r>
            <w:r w:rsidRPr="00360D2A">
              <w:rPr>
                <w:rFonts w:ascii="Arial" w:hAnsi="Arial" w:cs="Arial"/>
                <w:i/>
                <w:iCs/>
                <w:color w:val="FF0000"/>
              </w:rPr>
              <w:t>1m for each specific photographic evidence/observation from Resource 5 linked to an aspect of sustainable urban development.</w:t>
            </w:r>
          </w:p>
          <w:p w14:paraId="7A664B87" w14:textId="75A4D077" w:rsidR="00360D2A" w:rsidRDefault="00360D2A" w:rsidP="00D66FD3">
            <w:pPr>
              <w:jc w:val="both"/>
              <w:rPr>
                <w:rFonts w:ascii="Arial" w:hAnsi="Arial" w:cs="Arial"/>
                <w:i/>
                <w:iCs/>
                <w:color w:val="FF0000"/>
              </w:rPr>
            </w:pPr>
            <w:r w:rsidRPr="00360D2A">
              <w:rPr>
                <w:rFonts w:ascii="Arial" w:hAnsi="Arial" w:cs="Arial"/>
                <w:i/>
                <w:iCs/>
                <w:color w:val="FF0000"/>
              </w:rPr>
              <w:t xml:space="preserve">To achieve the max 6m, candidates should cover all three dimensions of </w:t>
            </w:r>
            <w:r>
              <w:rPr>
                <w:rFonts w:ascii="Arial" w:hAnsi="Arial" w:cs="Arial"/>
                <w:i/>
                <w:iCs/>
                <w:color w:val="FF0000"/>
              </w:rPr>
              <w:t>SUD</w:t>
            </w:r>
            <w:r w:rsidRPr="00360D2A">
              <w:rPr>
                <w:rFonts w:ascii="Arial" w:hAnsi="Arial" w:cs="Arial"/>
                <w:i/>
                <w:iCs/>
                <w:color w:val="FF0000"/>
              </w:rPr>
              <w:t xml:space="preserve"> (Environmental, Social, Economic)</w:t>
            </w:r>
          </w:p>
          <w:p w14:paraId="6A3C770D" w14:textId="47A174AC" w:rsidR="0008562B" w:rsidRDefault="0008562B" w:rsidP="00D66FD3">
            <w:pPr>
              <w:jc w:val="both"/>
              <w:rPr>
                <w:rFonts w:ascii="Arial" w:hAnsi="Arial" w:cs="Arial"/>
                <w:i/>
                <w:iCs/>
                <w:color w:val="FF0000"/>
              </w:rPr>
            </w:pPr>
            <w:r w:rsidRPr="0008562B">
              <w:rPr>
                <w:rFonts w:ascii="Arial" w:hAnsi="Arial" w:cs="Arial"/>
                <w:i/>
                <w:iCs/>
                <w:color w:val="FF0000"/>
              </w:rPr>
              <w:t xml:space="preserve">Generic responses about slum upgrading without reference to Resource 5 cap </w:t>
            </w:r>
            <w:r>
              <w:rPr>
                <w:rFonts w:ascii="Arial" w:hAnsi="Arial" w:cs="Arial"/>
                <w:i/>
                <w:iCs/>
                <w:color w:val="FF0000"/>
              </w:rPr>
              <w:t>at 2m.</w:t>
            </w:r>
          </w:p>
          <w:p w14:paraId="027F5B0B" w14:textId="77777777" w:rsidR="00D743D3" w:rsidRDefault="00D743D3" w:rsidP="007A5740">
            <w:pPr>
              <w:jc w:val="both"/>
              <w:rPr>
                <w:rFonts w:ascii="Arial" w:hAnsi="Arial" w:cs="Arial"/>
              </w:rPr>
            </w:pPr>
          </w:p>
          <w:p w14:paraId="679FC1E2" w14:textId="42FB3D70" w:rsidR="0008562B" w:rsidRPr="00D27171" w:rsidRDefault="0008562B" w:rsidP="0008562B">
            <w:pPr>
              <w:jc w:val="both"/>
              <w:rPr>
                <w:rFonts w:ascii="Arial" w:hAnsi="Arial" w:cs="Arial"/>
                <w:color w:val="0070C0"/>
              </w:rPr>
            </w:pPr>
            <w:r w:rsidRPr="00D27171">
              <w:rPr>
                <w:rFonts w:ascii="Arial" w:hAnsi="Arial" w:cs="Arial"/>
                <w:b/>
                <w:bCs/>
                <w:color w:val="0070C0"/>
              </w:rPr>
              <w:t>1</w:t>
            </w:r>
            <w:r w:rsidR="00AC44CF">
              <w:rPr>
                <w:rFonts w:ascii="Arial" w:hAnsi="Arial" w:cs="Arial"/>
                <w:b/>
                <w:bCs/>
                <w:color w:val="0070C0"/>
              </w:rPr>
              <w:t>)</w:t>
            </w:r>
            <w:r w:rsidRPr="00D27171">
              <w:rPr>
                <w:rFonts w:ascii="Arial" w:hAnsi="Arial" w:cs="Arial"/>
                <w:b/>
                <w:bCs/>
                <w:color w:val="0070C0"/>
              </w:rPr>
              <w:t xml:space="preserve"> Environmental Sustainability (Max 2m)</w:t>
            </w:r>
          </w:p>
          <w:p w14:paraId="3786CFFE" w14:textId="550FF8D5" w:rsidR="0008562B" w:rsidRPr="00D27171" w:rsidRDefault="00D27171" w:rsidP="006A0B6D">
            <w:pPr>
              <w:numPr>
                <w:ilvl w:val="0"/>
                <w:numId w:val="18"/>
              </w:numPr>
              <w:jc w:val="both"/>
              <w:rPr>
                <w:rFonts w:ascii="Arial" w:hAnsi="Arial" w:cs="Arial"/>
                <w:color w:val="0070C0"/>
              </w:rPr>
            </w:pPr>
            <w:r w:rsidRPr="00D27171">
              <w:rPr>
                <w:rFonts w:ascii="Arial" w:hAnsi="Arial" w:cs="Arial"/>
                <w:b/>
                <w:bCs/>
                <w:color w:val="0070C0"/>
              </w:rPr>
              <w:t xml:space="preserve">Explanation </w:t>
            </w:r>
            <w:r w:rsidR="0008562B" w:rsidRPr="00D27171">
              <w:rPr>
                <w:rFonts w:ascii="Arial" w:hAnsi="Arial" w:cs="Arial"/>
                <w:b/>
                <w:bCs/>
                <w:color w:val="0070C0"/>
              </w:rPr>
              <w:t>[1m]:</w:t>
            </w:r>
            <w:r w:rsidR="0008562B" w:rsidRPr="00D27171">
              <w:rPr>
                <w:rFonts w:ascii="Arial" w:hAnsi="Arial" w:cs="Arial"/>
                <w:color w:val="0070C0"/>
              </w:rPr>
              <w:t xml:space="preserve"> Proper drainage channels mitigate urban flood risk during heavy rainfall events and eliminate stagnant water pools. This prevents soil erosion, improves local environmental hygiene and reduces vector-borne disease breeding sites (e.g., dengue, malaria), fostering a cleaner and safer physical environment.</w:t>
            </w:r>
          </w:p>
          <w:p w14:paraId="5DFA208B" w14:textId="77777777" w:rsidR="00D27171" w:rsidRPr="00D27171" w:rsidRDefault="00D27171" w:rsidP="00D27171">
            <w:pPr>
              <w:ind w:left="720"/>
              <w:jc w:val="both"/>
              <w:rPr>
                <w:rFonts w:ascii="Arial" w:hAnsi="Arial" w:cs="Arial"/>
                <w:color w:val="0070C0"/>
              </w:rPr>
            </w:pPr>
          </w:p>
          <w:p w14:paraId="6F2914E3" w14:textId="12C0F773" w:rsidR="00D27171" w:rsidRPr="00D27171" w:rsidRDefault="00D27171" w:rsidP="006A0B6D">
            <w:pPr>
              <w:numPr>
                <w:ilvl w:val="0"/>
                <w:numId w:val="18"/>
              </w:numPr>
              <w:jc w:val="both"/>
              <w:rPr>
                <w:rFonts w:ascii="Arial" w:hAnsi="Arial" w:cs="Arial"/>
                <w:color w:val="0070C0"/>
              </w:rPr>
            </w:pPr>
            <w:r w:rsidRPr="00D27171">
              <w:rPr>
                <w:rFonts w:ascii="Arial" w:hAnsi="Arial" w:cs="Arial"/>
                <w:b/>
                <w:bCs/>
                <w:color w:val="0070C0"/>
              </w:rPr>
              <w:t>Evidence [+1m]:</w:t>
            </w:r>
            <w:r w:rsidRPr="00D27171">
              <w:rPr>
                <w:rFonts w:ascii="Arial" w:hAnsi="Arial" w:cs="Arial"/>
                <w:color w:val="0070C0"/>
              </w:rPr>
              <w:t xml:space="preserve"> Construction of concrete stormwater drainage channels parallel to the new paved walkway (visible undergoing development from July 2019 to October 2019).</w:t>
            </w:r>
          </w:p>
          <w:p w14:paraId="22A6AC34" w14:textId="77777777" w:rsidR="00D27171" w:rsidRPr="00D27171" w:rsidRDefault="00D27171" w:rsidP="00AC44CF">
            <w:pPr>
              <w:ind w:left="720"/>
              <w:jc w:val="both"/>
              <w:rPr>
                <w:rFonts w:ascii="Arial" w:hAnsi="Arial" w:cs="Arial"/>
                <w:color w:val="0070C0"/>
              </w:rPr>
            </w:pPr>
          </w:p>
          <w:p w14:paraId="49E60270" w14:textId="073A5AF8" w:rsidR="0008562B" w:rsidRPr="00D27171" w:rsidRDefault="0008562B" w:rsidP="0008562B">
            <w:pPr>
              <w:jc w:val="both"/>
              <w:rPr>
                <w:rFonts w:ascii="Arial" w:hAnsi="Arial" w:cs="Arial"/>
                <w:color w:val="0070C0"/>
              </w:rPr>
            </w:pPr>
            <w:r w:rsidRPr="00D27171">
              <w:rPr>
                <w:rFonts w:ascii="Arial" w:hAnsi="Arial" w:cs="Arial"/>
                <w:b/>
                <w:bCs/>
                <w:color w:val="0070C0"/>
              </w:rPr>
              <w:t>2</w:t>
            </w:r>
            <w:r w:rsidR="00AC44CF">
              <w:rPr>
                <w:rFonts w:ascii="Arial" w:hAnsi="Arial" w:cs="Arial"/>
                <w:b/>
                <w:bCs/>
                <w:color w:val="0070C0"/>
              </w:rPr>
              <w:t>)</w:t>
            </w:r>
            <w:r w:rsidRPr="00D27171">
              <w:rPr>
                <w:rFonts w:ascii="Arial" w:hAnsi="Arial" w:cs="Arial"/>
                <w:b/>
                <w:bCs/>
                <w:color w:val="0070C0"/>
              </w:rPr>
              <w:t xml:space="preserve"> Social Sustainability &amp; Liveability (Max 2m)</w:t>
            </w:r>
          </w:p>
          <w:p w14:paraId="2EB79092" w14:textId="4C2C2839" w:rsidR="0008562B" w:rsidRPr="00D27171" w:rsidRDefault="00D27171" w:rsidP="006A0B6D">
            <w:pPr>
              <w:numPr>
                <w:ilvl w:val="0"/>
                <w:numId w:val="19"/>
              </w:numPr>
              <w:jc w:val="both"/>
              <w:rPr>
                <w:rFonts w:ascii="Arial" w:hAnsi="Arial" w:cs="Arial"/>
                <w:color w:val="0070C0"/>
              </w:rPr>
            </w:pPr>
            <w:r w:rsidRPr="00D27171">
              <w:rPr>
                <w:rFonts w:ascii="Arial" w:hAnsi="Arial" w:cs="Arial"/>
                <w:b/>
                <w:bCs/>
                <w:color w:val="0070C0"/>
              </w:rPr>
              <w:t xml:space="preserve">Explanation </w:t>
            </w:r>
            <w:r w:rsidR="0008562B" w:rsidRPr="00D27171">
              <w:rPr>
                <w:rFonts w:ascii="Arial" w:hAnsi="Arial" w:cs="Arial"/>
                <w:b/>
                <w:bCs/>
                <w:color w:val="0070C0"/>
              </w:rPr>
              <w:t>[1m]:</w:t>
            </w:r>
            <w:r w:rsidR="0008562B" w:rsidRPr="00D27171">
              <w:rPr>
                <w:rFonts w:ascii="Arial" w:hAnsi="Arial" w:cs="Arial"/>
                <w:color w:val="0070C0"/>
              </w:rPr>
              <w:t xml:space="preserve"> Upgrading muddy paths into structured public spaces improves safety, physical mobility and overall living standards for residents. Providing safe communal space fosters social cohesion, enhances child wellbeing, and reduces the socio-spatial marginalization of slum dwellers within the broader city.</w:t>
            </w:r>
          </w:p>
          <w:p w14:paraId="6928364E" w14:textId="77777777" w:rsidR="00D27171" w:rsidRPr="00D27171" w:rsidRDefault="00D27171" w:rsidP="00D27171">
            <w:pPr>
              <w:ind w:left="720"/>
              <w:jc w:val="both"/>
              <w:rPr>
                <w:rFonts w:ascii="Arial" w:hAnsi="Arial" w:cs="Arial"/>
                <w:color w:val="0070C0"/>
              </w:rPr>
            </w:pPr>
          </w:p>
          <w:p w14:paraId="5F9FCE50" w14:textId="77777777" w:rsidR="00D27171" w:rsidRPr="00D27171" w:rsidRDefault="00D27171" w:rsidP="006A0B6D">
            <w:pPr>
              <w:numPr>
                <w:ilvl w:val="0"/>
                <w:numId w:val="19"/>
              </w:numPr>
              <w:jc w:val="both"/>
              <w:rPr>
                <w:rFonts w:ascii="Arial" w:hAnsi="Arial" w:cs="Arial"/>
                <w:color w:val="0070C0"/>
              </w:rPr>
            </w:pPr>
            <w:r w:rsidRPr="00D27171">
              <w:rPr>
                <w:rFonts w:ascii="Arial" w:hAnsi="Arial" w:cs="Arial"/>
                <w:b/>
                <w:bCs/>
                <w:color w:val="0070C0"/>
              </w:rPr>
              <w:t>Evidence [+1m]:</w:t>
            </w:r>
            <w:r w:rsidRPr="00D27171">
              <w:rPr>
                <w:rFonts w:ascii="Arial" w:hAnsi="Arial" w:cs="Arial"/>
                <w:color w:val="0070C0"/>
              </w:rPr>
              <w:t xml:space="preserve"> Replacement of unpaved, waterlogged dirt tracks (November 2017) with wide, clean, paved pedestrian walkways and integrated public seating/landscaping (February 2020, showing children playing safely).</w:t>
            </w:r>
          </w:p>
          <w:p w14:paraId="2764C329" w14:textId="77777777" w:rsidR="00D27171" w:rsidRPr="00D27171" w:rsidRDefault="00D27171" w:rsidP="00D27171">
            <w:pPr>
              <w:ind w:left="360"/>
              <w:jc w:val="both"/>
              <w:rPr>
                <w:rFonts w:ascii="Arial" w:hAnsi="Arial" w:cs="Arial"/>
                <w:color w:val="0070C0"/>
              </w:rPr>
            </w:pPr>
          </w:p>
          <w:p w14:paraId="5331ECFB" w14:textId="0ADA0BD4" w:rsidR="0008562B" w:rsidRPr="00D27171" w:rsidRDefault="0008562B" w:rsidP="0008562B">
            <w:pPr>
              <w:jc w:val="both"/>
              <w:rPr>
                <w:rFonts w:ascii="Arial" w:hAnsi="Arial" w:cs="Arial"/>
                <w:color w:val="0070C0"/>
              </w:rPr>
            </w:pPr>
            <w:r w:rsidRPr="00D27171">
              <w:rPr>
                <w:rFonts w:ascii="Arial" w:hAnsi="Arial" w:cs="Arial"/>
                <w:b/>
                <w:bCs/>
                <w:color w:val="0070C0"/>
              </w:rPr>
              <w:t>3</w:t>
            </w:r>
            <w:r w:rsidR="00AC44CF">
              <w:rPr>
                <w:rFonts w:ascii="Arial" w:hAnsi="Arial" w:cs="Arial"/>
                <w:b/>
                <w:bCs/>
                <w:color w:val="0070C0"/>
              </w:rPr>
              <w:t>)</w:t>
            </w:r>
            <w:r w:rsidRPr="00D27171">
              <w:rPr>
                <w:rFonts w:ascii="Arial" w:hAnsi="Arial" w:cs="Arial"/>
                <w:b/>
                <w:bCs/>
                <w:color w:val="0070C0"/>
              </w:rPr>
              <w:t xml:space="preserve"> Economic Sustainability (Max 2m)</w:t>
            </w:r>
          </w:p>
          <w:p w14:paraId="3D472A29" w14:textId="310AB983" w:rsidR="0008562B" w:rsidRDefault="00D27171" w:rsidP="006A0B6D">
            <w:pPr>
              <w:numPr>
                <w:ilvl w:val="0"/>
                <w:numId w:val="20"/>
              </w:numPr>
              <w:jc w:val="both"/>
              <w:rPr>
                <w:rFonts w:ascii="Arial" w:hAnsi="Arial" w:cs="Arial"/>
                <w:color w:val="0070C0"/>
              </w:rPr>
            </w:pPr>
            <w:r w:rsidRPr="00D27171">
              <w:rPr>
                <w:rFonts w:ascii="Arial" w:hAnsi="Arial" w:cs="Arial"/>
                <w:b/>
                <w:bCs/>
                <w:color w:val="0070C0"/>
              </w:rPr>
              <w:t>Explanation [1m]</w:t>
            </w:r>
            <w:r w:rsidR="0008562B" w:rsidRPr="00D27171">
              <w:rPr>
                <w:rFonts w:ascii="Arial" w:hAnsi="Arial" w:cs="Arial"/>
                <w:b/>
                <w:bCs/>
                <w:color w:val="0070C0"/>
              </w:rPr>
              <w:t>:</w:t>
            </w:r>
            <w:r w:rsidR="0008562B" w:rsidRPr="00D27171">
              <w:rPr>
                <w:rFonts w:ascii="Arial" w:hAnsi="Arial" w:cs="Arial"/>
                <w:color w:val="0070C0"/>
              </w:rPr>
              <w:t xml:space="preserve"> Improved physical accessibility facilitates local movement of goods, services, and residents, encouraging informal commercial activity and micro-entrepreneurship. Furthermore, formalizing infrastructure signals government investment, encouraging residents to invest in upgrading their own housing stock and boosting long-term asset values.</w:t>
            </w:r>
          </w:p>
          <w:p w14:paraId="5DFED419" w14:textId="77777777" w:rsidR="00AF715E" w:rsidRPr="00D27171" w:rsidRDefault="00AF715E" w:rsidP="00AF715E">
            <w:pPr>
              <w:ind w:left="720"/>
              <w:jc w:val="both"/>
              <w:rPr>
                <w:rFonts w:ascii="Arial" w:hAnsi="Arial" w:cs="Arial"/>
                <w:color w:val="0070C0"/>
              </w:rPr>
            </w:pPr>
          </w:p>
          <w:p w14:paraId="06C4F70B" w14:textId="5B96CBCF" w:rsidR="00136EC7" w:rsidRPr="00E667BD" w:rsidRDefault="00D27171" w:rsidP="00E667BD">
            <w:pPr>
              <w:numPr>
                <w:ilvl w:val="0"/>
                <w:numId w:val="20"/>
              </w:numPr>
              <w:jc w:val="both"/>
              <w:rPr>
                <w:rFonts w:ascii="Arial" w:hAnsi="Arial" w:cs="Arial"/>
                <w:color w:val="0070C0"/>
              </w:rPr>
            </w:pPr>
            <w:r w:rsidRPr="00D27171">
              <w:rPr>
                <w:rFonts w:ascii="Arial" w:hAnsi="Arial" w:cs="Arial"/>
                <w:b/>
                <w:bCs/>
                <w:color w:val="0070C0"/>
              </w:rPr>
              <w:t>Evidence [+1m]:</w:t>
            </w:r>
            <w:r w:rsidRPr="00D27171">
              <w:rPr>
                <w:rFonts w:ascii="Arial" w:hAnsi="Arial" w:cs="Arial"/>
                <w:color w:val="0070C0"/>
              </w:rPr>
              <w:t xml:space="preserve"> Transition from isolated, poorly defined tracks (2017) to high-capacity paved access routes and multi-story brick/concrete housing structures undergoing construction (2019–2020).</w:t>
            </w:r>
          </w:p>
        </w:tc>
      </w:tr>
      <w:tr w:rsidR="000335F8" w:rsidRPr="00D579B0" w14:paraId="71E31EE2" w14:textId="77777777" w:rsidTr="00BC76F1">
        <w:tc>
          <w:tcPr>
            <w:tcW w:w="350" w:type="dxa"/>
          </w:tcPr>
          <w:p w14:paraId="78E303C5" w14:textId="77777777" w:rsidR="000335F8" w:rsidRPr="00D579B0" w:rsidRDefault="000335F8" w:rsidP="00B83F0B">
            <w:pPr>
              <w:rPr>
                <w:rFonts w:ascii="Arial" w:hAnsi="Arial" w:cs="Arial"/>
                <w:lang w:val="en-SG"/>
              </w:rPr>
            </w:pPr>
          </w:p>
        </w:tc>
        <w:tc>
          <w:tcPr>
            <w:tcW w:w="523" w:type="dxa"/>
          </w:tcPr>
          <w:p w14:paraId="381485B1" w14:textId="77777777" w:rsidR="000335F8" w:rsidRPr="00D579B0" w:rsidRDefault="000335F8" w:rsidP="00B83F0B">
            <w:pPr>
              <w:rPr>
                <w:rFonts w:ascii="Arial" w:hAnsi="Arial" w:cs="Arial"/>
                <w:b/>
                <w:bCs/>
                <w:lang w:val="en-SG"/>
              </w:rPr>
            </w:pPr>
            <w:r>
              <w:rPr>
                <w:rFonts w:ascii="Arial" w:hAnsi="Arial" w:cs="Arial"/>
                <w:b/>
                <w:bCs/>
                <w:lang w:val="en-SG"/>
              </w:rPr>
              <w:t>(d)</w:t>
            </w:r>
          </w:p>
        </w:tc>
        <w:tc>
          <w:tcPr>
            <w:tcW w:w="8761" w:type="dxa"/>
          </w:tcPr>
          <w:p w14:paraId="0E803881" w14:textId="12A1D7BA" w:rsidR="00AC29BD" w:rsidRDefault="00F451F4" w:rsidP="00B83F0B">
            <w:pPr>
              <w:jc w:val="both"/>
              <w:rPr>
                <w:rFonts w:ascii="Arial" w:hAnsi="Arial" w:cs="Arial"/>
                <w:lang w:val="en-SG"/>
              </w:rPr>
            </w:pPr>
            <w:r>
              <w:rPr>
                <w:rFonts w:ascii="Arial" w:hAnsi="Arial" w:cs="Arial"/>
              </w:rPr>
              <w:t>With reference to</w:t>
            </w:r>
            <w:r w:rsidRPr="00E934A1">
              <w:rPr>
                <w:rFonts w:ascii="Arial" w:hAnsi="Arial" w:cs="Arial"/>
              </w:rPr>
              <w:t xml:space="preserve"> Resource </w:t>
            </w:r>
            <w:r w:rsidR="000A21A4">
              <w:rPr>
                <w:rFonts w:ascii="Arial" w:hAnsi="Arial" w:cs="Arial"/>
              </w:rPr>
              <w:t>6</w:t>
            </w:r>
            <w:r>
              <w:rPr>
                <w:rFonts w:ascii="Arial" w:hAnsi="Arial" w:cs="Arial"/>
              </w:rPr>
              <w:t xml:space="preserve">, </w:t>
            </w:r>
            <w:r w:rsidR="00AC29BD">
              <w:rPr>
                <w:rFonts w:ascii="Arial" w:hAnsi="Arial" w:cs="Arial"/>
              </w:rPr>
              <w:t>compare</w:t>
            </w:r>
            <w:r w:rsidR="007A5740" w:rsidRPr="007F4EEC">
              <w:rPr>
                <w:rFonts w:ascii="Arial" w:hAnsi="Arial" w:cs="Arial"/>
                <w:lang w:val="en-SG"/>
              </w:rPr>
              <w:t xml:space="preserve"> the distribution and extent of summer ice cover in the Northern Hemisphere from 18,000 years ago to the present day</w:t>
            </w:r>
            <w:r w:rsidR="007A5740">
              <w:rPr>
                <w:rFonts w:ascii="Arial" w:hAnsi="Arial" w:cs="Arial"/>
                <w:lang w:val="en-SG"/>
              </w:rPr>
              <w:t>.</w:t>
            </w:r>
            <w:r w:rsidR="00AC29BD">
              <w:rPr>
                <w:rFonts w:ascii="Arial" w:hAnsi="Arial" w:cs="Arial"/>
                <w:lang w:val="en-SG"/>
              </w:rPr>
              <w:t xml:space="preserve">   [5]</w:t>
            </w:r>
            <w:r w:rsidR="007A5740">
              <w:rPr>
                <w:rFonts w:ascii="Arial" w:hAnsi="Arial" w:cs="Arial"/>
                <w:lang w:val="en-SG"/>
              </w:rPr>
              <w:t xml:space="preserve">                                                                                                             </w:t>
            </w:r>
            <w:r w:rsidR="00AC29BD">
              <w:rPr>
                <w:rFonts w:ascii="Arial" w:hAnsi="Arial" w:cs="Arial"/>
                <w:lang w:val="en-SG"/>
              </w:rPr>
              <w:t xml:space="preserve">              </w:t>
            </w:r>
          </w:p>
          <w:p w14:paraId="39078E19" w14:textId="30320E81" w:rsidR="00A35444" w:rsidRDefault="00AC29BD" w:rsidP="00B83F0B">
            <w:pPr>
              <w:jc w:val="both"/>
              <w:rPr>
                <w:rFonts w:ascii="Arial" w:hAnsi="Arial" w:cs="Arial"/>
                <w:lang w:val="en-SG"/>
              </w:rPr>
            </w:pPr>
            <w:r>
              <w:rPr>
                <w:rFonts w:ascii="Arial" w:hAnsi="Arial" w:cs="Arial"/>
                <w:lang w:val="en-SG"/>
              </w:rPr>
              <w:t xml:space="preserve">                                                                                                                            </w:t>
            </w:r>
          </w:p>
        </w:tc>
      </w:tr>
      <w:tr w:rsidR="00D743D3" w:rsidRPr="00D579B0" w14:paraId="09768F5A" w14:textId="77777777" w:rsidTr="00BC76F1">
        <w:tc>
          <w:tcPr>
            <w:tcW w:w="350" w:type="dxa"/>
          </w:tcPr>
          <w:p w14:paraId="24DB0DF9" w14:textId="77777777" w:rsidR="00D743D3" w:rsidRPr="00D579B0" w:rsidRDefault="00D743D3" w:rsidP="00B83F0B">
            <w:pPr>
              <w:rPr>
                <w:rFonts w:ascii="Arial" w:hAnsi="Arial" w:cs="Arial"/>
                <w:lang w:val="en-SG"/>
              </w:rPr>
            </w:pPr>
          </w:p>
        </w:tc>
        <w:tc>
          <w:tcPr>
            <w:tcW w:w="523" w:type="dxa"/>
          </w:tcPr>
          <w:p w14:paraId="02B3C807" w14:textId="77777777" w:rsidR="00D743D3" w:rsidRDefault="00D743D3" w:rsidP="00B83F0B">
            <w:pPr>
              <w:rPr>
                <w:rFonts w:ascii="Arial" w:hAnsi="Arial" w:cs="Arial"/>
                <w:b/>
                <w:bCs/>
                <w:lang w:val="en-SG"/>
              </w:rPr>
            </w:pPr>
          </w:p>
        </w:tc>
        <w:tc>
          <w:tcPr>
            <w:tcW w:w="8761" w:type="dxa"/>
          </w:tcPr>
          <w:p w14:paraId="0FAB3A5A" w14:textId="573242DE" w:rsidR="00C530D6" w:rsidRDefault="00C530D6" w:rsidP="00B83F0B">
            <w:pPr>
              <w:jc w:val="both"/>
              <w:rPr>
                <w:rFonts w:ascii="Arial" w:hAnsi="Arial" w:cs="Arial"/>
                <w:i/>
                <w:iCs/>
                <w:color w:val="FF0000"/>
              </w:rPr>
            </w:pPr>
            <w:r w:rsidRPr="00C530D6">
              <w:rPr>
                <w:rFonts w:ascii="Arial" w:hAnsi="Arial" w:cs="Arial"/>
                <w:i/>
                <w:iCs/>
                <w:color w:val="FF0000"/>
              </w:rPr>
              <w:t>Award 1m for each valid, distinct comparative point</w:t>
            </w:r>
            <w:r>
              <w:rPr>
                <w:rFonts w:ascii="Arial" w:hAnsi="Arial" w:cs="Arial"/>
                <w:i/>
                <w:iCs/>
                <w:color w:val="FF0000"/>
              </w:rPr>
              <w:t xml:space="preserve"> of the </w:t>
            </w:r>
            <w:r w:rsidRPr="00C530D6">
              <w:rPr>
                <w:rFonts w:ascii="Arial" w:hAnsi="Arial" w:cs="Arial"/>
                <w:i/>
                <w:iCs/>
                <w:color w:val="FF0000"/>
              </w:rPr>
              <w:t>the distribution and extent of summer ice cover in the Northern Hemisphere from 18,000 years ago to the present day</w:t>
            </w:r>
            <w:r>
              <w:rPr>
                <w:rFonts w:ascii="Arial" w:hAnsi="Arial" w:cs="Arial"/>
                <w:i/>
                <w:iCs/>
                <w:color w:val="FF0000"/>
              </w:rPr>
              <w:t>.</w:t>
            </w:r>
          </w:p>
          <w:p w14:paraId="7AE7EF35" w14:textId="64FCADB2" w:rsidR="00D743D3" w:rsidRPr="00C530D6" w:rsidRDefault="00C530D6" w:rsidP="00B83F0B">
            <w:pPr>
              <w:jc w:val="both"/>
              <w:rPr>
                <w:rFonts w:ascii="Arial" w:hAnsi="Arial" w:cs="Arial"/>
                <w:i/>
                <w:iCs/>
                <w:color w:val="FF0000"/>
              </w:rPr>
            </w:pPr>
            <w:r w:rsidRPr="00244A36">
              <w:rPr>
                <w:rFonts w:ascii="Arial" w:hAnsi="Arial" w:cs="Arial"/>
                <w:i/>
                <w:iCs/>
                <w:color w:val="FF0000"/>
              </w:rPr>
              <w:t xml:space="preserve">Award a maximum of 1 additional mark for </w:t>
            </w:r>
            <w:r>
              <w:rPr>
                <w:rFonts w:ascii="Arial" w:hAnsi="Arial" w:cs="Arial"/>
                <w:i/>
                <w:iCs/>
                <w:color w:val="FF0000"/>
              </w:rPr>
              <w:t xml:space="preserve">relevant </w:t>
            </w:r>
            <w:r w:rsidRPr="00C530D6">
              <w:rPr>
                <w:rFonts w:ascii="Arial" w:hAnsi="Arial" w:cs="Arial"/>
                <w:i/>
                <w:iCs/>
                <w:color w:val="FF0000"/>
              </w:rPr>
              <w:t>specific geographical map evidence from Resource 7.</w:t>
            </w:r>
          </w:p>
          <w:p w14:paraId="13265B90" w14:textId="6D314375" w:rsidR="00C530D6" w:rsidRPr="00C530D6" w:rsidRDefault="00C530D6" w:rsidP="00C530D6">
            <w:pPr>
              <w:jc w:val="both"/>
              <w:rPr>
                <w:rFonts w:ascii="Arial" w:hAnsi="Arial" w:cs="Arial"/>
                <w:i/>
                <w:iCs/>
                <w:color w:val="FF0000"/>
              </w:rPr>
            </w:pPr>
            <w:r>
              <w:rPr>
                <w:rFonts w:ascii="Arial" w:hAnsi="Arial" w:cs="Arial"/>
                <w:i/>
                <w:iCs/>
                <w:color w:val="FF0000"/>
              </w:rPr>
              <w:t>To garner full 5m, must address</w:t>
            </w:r>
            <w:r w:rsidRPr="00C530D6">
              <w:rPr>
                <w:rFonts w:ascii="Arial" w:hAnsi="Arial" w:cs="Arial"/>
                <w:i/>
                <w:iCs/>
                <w:color w:val="FF0000"/>
              </w:rPr>
              <w:t xml:space="preserve"> both spatial distribution (where the ice is located/which landmasses or oceans are covered) and total extent (area/size of coverage).</w:t>
            </w:r>
            <w:r>
              <w:rPr>
                <w:rFonts w:ascii="Arial" w:hAnsi="Arial" w:cs="Arial"/>
                <w:i/>
                <w:iCs/>
                <w:color w:val="FF0000"/>
              </w:rPr>
              <w:t xml:space="preserve"> </w:t>
            </w:r>
          </w:p>
          <w:p w14:paraId="5AE04E9A" w14:textId="7CFD5A0D" w:rsidR="00C530D6" w:rsidRPr="00C530D6" w:rsidRDefault="00C530D6" w:rsidP="00C530D6">
            <w:pPr>
              <w:jc w:val="both"/>
              <w:rPr>
                <w:rFonts w:ascii="Arial" w:hAnsi="Arial" w:cs="Arial"/>
                <w:i/>
                <w:iCs/>
                <w:color w:val="FF0000"/>
              </w:rPr>
            </w:pPr>
            <w:r>
              <w:rPr>
                <w:rFonts w:ascii="Arial" w:hAnsi="Arial" w:cs="Arial"/>
                <w:i/>
                <w:iCs/>
                <w:color w:val="FF0000"/>
              </w:rPr>
              <w:t xml:space="preserve">Note: </w:t>
            </w:r>
            <w:r w:rsidRPr="00C530D6">
              <w:rPr>
                <w:rFonts w:ascii="Arial" w:hAnsi="Arial" w:cs="Arial"/>
                <w:i/>
                <w:iCs/>
                <w:color w:val="FF0000"/>
              </w:rPr>
              <w:t>Comparative language must be used (e.g. larger vs. smaller, both retain, extended further south vs. restricted to high latitudes).</w:t>
            </w:r>
          </w:p>
          <w:p w14:paraId="49AFD117" w14:textId="1C577948" w:rsidR="00EF0306" w:rsidRDefault="00EF0306" w:rsidP="00B83F0B">
            <w:pPr>
              <w:jc w:val="both"/>
              <w:rPr>
                <w:rFonts w:ascii="Arial" w:hAnsi="Arial" w:cs="Arial"/>
              </w:rPr>
            </w:pPr>
          </w:p>
          <w:p w14:paraId="0E5D9E93" w14:textId="77777777" w:rsidR="00C530D6" w:rsidRPr="00E57753" w:rsidRDefault="00C530D6" w:rsidP="00C530D6">
            <w:pPr>
              <w:spacing w:line="259" w:lineRule="auto"/>
              <w:jc w:val="both"/>
              <w:rPr>
                <w:rFonts w:ascii="Arial" w:hAnsi="Arial" w:cs="Arial"/>
                <w:color w:val="0070C0"/>
              </w:rPr>
            </w:pPr>
            <w:r w:rsidRPr="00E57753">
              <w:rPr>
                <w:rFonts w:ascii="Arial" w:hAnsi="Arial" w:cs="Arial"/>
                <w:b/>
                <w:bCs/>
                <w:color w:val="0070C0"/>
              </w:rPr>
              <w:t>Differences (Extent &amp; Distribution)</w:t>
            </w:r>
          </w:p>
          <w:p w14:paraId="389925AD" w14:textId="282AAA3A" w:rsidR="00C530D6" w:rsidRPr="00E57753" w:rsidRDefault="00C530D6" w:rsidP="006A0B6D">
            <w:pPr>
              <w:numPr>
                <w:ilvl w:val="0"/>
                <w:numId w:val="21"/>
              </w:numPr>
              <w:spacing w:after="160" w:line="259" w:lineRule="auto"/>
              <w:jc w:val="both"/>
              <w:rPr>
                <w:rFonts w:ascii="Arial" w:hAnsi="Arial" w:cs="Arial"/>
                <w:color w:val="0070C0"/>
              </w:rPr>
            </w:pPr>
            <w:r w:rsidRPr="00E57753">
              <w:rPr>
                <w:rFonts w:ascii="Arial" w:hAnsi="Arial" w:cs="Arial"/>
                <w:b/>
                <w:bCs/>
                <w:color w:val="0070C0"/>
              </w:rPr>
              <w:t>1</w:t>
            </w:r>
            <w:r>
              <w:rPr>
                <w:rFonts w:ascii="Arial" w:hAnsi="Arial" w:cs="Arial"/>
                <w:b/>
                <w:bCs/>
                <w:color w:val="0070C0"/>
              </w:rPr>
              <w:t>)</w:t>
            </w:r>
            <w:r w:rsidRPr="00E57753">
              <w:rPr>
                <w:rFonts w:ascii="Arial" w:hAnsi="Arial" w:cs="Arial"/>
                <w:b/>
                <w:bCs/>
                <w:color w:val="0070C0"/>
              </w:rPr>
              <w:t xml:space="preserve"> Overall Total Extent of Ice Cover</w:t>
            </w:r>
          </w:p>
          <w:p w14:paraId="66472122" w14:textId="407E4BC7" w:rsidR="00C530D6" w:rsidRPr="00E57753" w:rsidRDefault="00C530D6" w:rsidP="006A0B6D">
            <w:pPr>
              <w:numPr>
                <w:ilvl w:val="1"/>
                <w:numId w:val="21"/>
              </w:numPr>
              <w:spacing w:after="160" w:line="259" w:lineRule="auto"/>
              <w:jc w:val="both"/>
              <w:rPr>
                <w:rFonts w:ascii="Arial" w:hAnsi="Arial" w:cs="Arial"/>
                <w:color w:val="0070C0"/>
              </w:rPr>
            </w:pPr>
            <w:r w:rsidRPr="00E57753">
              <w:rPr>
                <w:rFonts w:ascii="Arial" w:hAnsi="Arial" w:cs="Arial"/>
                <w:b/>
                <w:bCs/>
                <w:color w:val="0070C0"/>
              </w:rPr>
              <w:t>[1m] Comparative Point:</w:t>
            </w:r>
            <w:r w:rsidRPr="00E57753">
              <w:rPr>
                <w:rFonts w:ascii="Arial" w:hAnsi="Arial" w:cs="Arial"/>
                <w:color w:val="0070C0"/>
              </w:rPr>
              <w:t xml:space="preserve"> The total spatial extent of summer ice cover (continental and sea ice combined) was vastly larger and continuous 18,000 years ago, whereas it is significantly reduced and fragmented in the present day.</w:t>
            </w:r>
          </w:p>
          <w:p w14:paraId="51CEF389" w14:textId="66B7FFB8" w:rsidR="00C530D6" w:rsidRPr="00E57753" w:rsidRDefault="00C530D6" w:rsidP="006A0B6D">
            <w:pPr>
              <w:numPr>
                <w:ilvl w:val="1"/>
                <w:numId w:val="21"/>
              </w:numPr>
              <w:spacing w:after="160" w:line="259" w:lineRule="auto"/>
              <w:jc w:val="both"/>
              <w:rPr>
                <w:rFonts w:ascii="Arial" w:hAnsi="Arial" w:cs="Arial"/>
                <w:color w:val="0070C0"/>
              </w:rPr>
            </w:pPr>
            <w:r>
              <w:rPr>
                <w:rFonts w:ascii="Arial" w:hAnsi="Arial" w:cs="Arial"/>
                <w:b/>
                <w:bCs/>
                <w:color w:val="0070C0"/>
              </w:rPr>
              <w:t xml:space="preserve">[+1m] </w:t>
            </w:r>
            <w:r w:rsidRPr="00E57753">
              <w:rPr>
                <w:rFonts w:ascii="Arial" w:hAnsi="Arial" w:cs="Arial"/>
                <w:b/>
                <w:bCs/>
                <w:color w:val="0070C0"/>
              </w:rPr>
              <w:t>Evidence:</w:t>
            </w:r>
            <w:r w:rsidRPr="00E57753">
              <w:rPr>
                <w:rFonts w:ascii="Arial" w:hAnsi="Arial" w:cs="Arial"/>
                <w:color w:val="0070C0"/>
              </w:rPr>
              <w:t xml:space="preserve"> 18,000 years ago, ice spanned continuously across the Arctic Ocean, Northern North America and Northern Eurasia down into Europe. Today, summer ice is predominantly confined to the high-latitude Arctic Ocean basin and Greenland.</w:t>
            </w:r>
          </w:p>
          <w:p w14:paraId="0B61B4FA" w14:textId="5086E937" w:rsidR="00C530D6" w:rsidRPr="00E57753" w:rsidRDefault="00C530D6" w:rsidP="006A0B6D">
            <w:pPr>
              <w:numPr>
                <w:ilvl w:val="0"/>
                <w:numId w:val="21"/>
              </w:numPr>
              <w:spacing w:after="160" w:line="259" w:lineRule="auto"/>
              <w:jc w:val="both"/>
              <w:rPr>
                <w:rFonts w:ascii="Arial" w:hAnsi="Arial" w:cs="Arial"/>
                <w:color w:val="0070C0"/>
              </w:rPr>
            </w:pPr>
            <w:r w:rsidRPr="00E57753">
              <w:rPr>
                <w:rFonts w:ascii="Arial" w:hAnsi="Arial" w:cs="Arial"/>
                <w:b/>
                <w:bCs/>
                <w:color w:val="0070C0"/>
              </w:rPr>
              <w:t>2</w:t>
            </w:r>
            <w:r>
              <w:rPr>
                <w:rFonts w:ascii="Arial" w:hAnsi="Arial" w:cs="Arial"/>
                <w:b/>
                <w:bCs/>
                <w:color w:val="0070C0"/>
              </w:rPr>
              <w:t>)</w:t>
            </w:r>
            <w:r w:rsidRPr="00E57753">
              <w:rPr>
                <w:rFonts w:ascii="Arial" w:hAnsi="Arial" w:cs="Arial"/>
                <w:b/>
                <w:bCs/>
                <w:color w:val="0070C0"/>
              </w:rPr>
              <w:t xml:space="preserve"> Extent and Distribution of Continental (Land) Ice</w:t>
            </w:r>
          </w:p>
          <w:p w14:paraId="3E688501" w14:textId="7E9CE5FA" w:rsidR="00C530D6" w:rsidRPr="00E57753" w:rsidRDefault="00C530D6" w:rsidP="006A0B6D">
            <w:pPr>
              <w:numPr>
                <w:ilvl w:val="1"/>
                <w:numId w:val="21"/>
              </w:numPr>
              <w:spacing w:after="160" w:line="259" w:lineRule="auto"/>
              <w:jc w:val="both"/>
              <w:rPr>
                <w:rFonts w:ascii="Arial" w:hAnsi="Arial" w:cs="Arial"/>
                <w:color w:val="0070C0"/>
              </w:rPr>
            </w:pPr>
            <w:r w:rsidRPr="00E57753">
              <w:rPr>
                <w:rFonts w:ascii="Arial" w:hAnsi="Arial" w:cs="Arial"/>
                <w:b/>
                <w:bCs/>
                <w:color w:val="0070C0"/>
              </w:rPr>
              <w:t>[1m] Comparative Point:</w:t>
            </w:r>
            <w:r w:rsidRPr="00E57753">
              <w:rPr>
                <w:rFonts w:ascii="Arial" w:hAnsi="Arial" w:cs="Arial"/>
                <w:color w:val="0070C0"/>
              </w:rPr>
              <w:t xml:space="preserve"> Continental ice cover was extensively distributed across major continents 18,000 years ago, whereas present-day continental ice is almost entirely restricted to Greenland.</w:t>
            </w:r>
          </w:p>
          <w:p w14:paraId="4AC35B51" w14:textId="7296A769" w:rsidR="00C530D6" w:rsidRPr="00E57753" w:rsidRDefault="00C530D6" w:rsidP="006A0B6D">
            <w:pPr>
              <w:numPr>
                <w:ilvl w:val="1"/>
                <w:numId w:val="21"/>
              </w:numPr>
              <w:spacing w:after="160" w:line="259" w:lineRule="auto"/>
              <w:jc w:val="both"/>
              <w:rPr>
                <w:rFonts w:ascii="Arial" w:hAnsi="Arial" w:cs="Arial"/>
                <w:color w:val="0070C0"/>
              </w:rPr>
            </w:pPr>
            <w:r>
              <w:rPr>
                <w:rFonts w:ascii="Arial" w:hAnsi="Arial" w:cs="Arial"/>
                <w:b/>
                <w:bCs/>
                <w:color w:val="0070C0"/>
              </w:rPr>
              <w:t xml:space="preserve">[+1m] </w:t>
            </w:r>
            <w:r w:rsidRPr="00E57753">
              <w:rPr>
                <w:rFonts w:ascii="Arial" w:hAnsi="Arial" w:cs="Arial"/>
                <w:b/>
                <w:bCs/>
                <w:color w:val="0070C0"/>
              </w:rPr>
              <w:t>Evidence:</w:t>
            </w:r>
            <w:r w:rsidRPr="00E57753">
              <w:rPr>
                <w:rFonts w:ascii="Arial" w:hAnsi="Arial" w:cs="Arial"/>
                <w:color w:val="0070C0"/>
              </w:rPr>
              <w:t xml:space="preserve"> 18,000 years ago, massive continental ice sheets blanketed North America (Canada and northern USA) and Northern Europe. In contrast, present-day continental ice on land is virtually absent outside of Greenland.</w:t>
            </w:r>
          </w:p>
          <w:p w14:paraId="4393181B" w14:textId="6CA05867" w:rsidR="00C530D6" w:rsidRPr="00E57753" w:rsidRDefault="00C530D6" w:rsidP="006A0B6D">
            <w:pPr>
              <w:numPr>
                <w:ilvl w:val="0"/>
                <w:numId w:val="21"/>
              </w:numPr>
              <w:spacing w:after="160" w:line="259" w:lineRule="auto"/>
              <w:jc w:val="both"/>
              <w:rPr>
                <w:rFonts w:ascii="Arial" w:hAnsi="Arial" w:cs="Arial"/>
                <w:color w:val="0070C0"/>
              </w:rPr>
            </w:pPr>
            <w:r w:rsidRPr="00E57753">
              <w:rPr>
                <w:rFonts w:ascii="Arial" w:hAnsi="Arial" w:cs="Arial"/>
                <w:b/>
                <w:bCs/>
                <w:color w:val="0070C0"/>
              </w:rPr>
              <w:t>3</w:t>
            </w:r>
            <w:r>
              <w:rPr>
                <w:rFonts w:ascii="Arial" w:hAnsi="Arial" w:cs="Arial"/>
                <w:b/>
                <w:bCs/>
                <w:color w:val="0070C0"/>
              </w:rPr>
              <w:t>)</w:t>
            </w:r>
            <w:r w:rsidRPr="00E57753">
              <w:rPr>
                <w:rFonts w:ascii="Arial" w:hAnsi="Arial" w:cs="Arial"/>
                <w:b/>
                <w:bCs/>
                <w:color w:val="0070C0"/>
              </w:rPr>
              <w:t xml:space="preserve"> Latitudinal Distribution (Equatorward vs. Poleward Extent)</w:t>
            </w:r>
          </w:p>
          <w:p w14:paraId="7D1089F0" w14:textId="2491247C" w:rsidR="00C530D6" w:rsidRPr="00E57753" w:rsidRDefault="00C530D6" w:rsidP="006A0B6D">
            <w:pPr>
              <w:numPr>
                <w:ilvl w:val="1"/>
                <w:numId w:val="21"/>
              </w:numPr>
              <w:spacing w:after="160" w:line="259" w:lineRule="auto"/>
              <w:jc w:val="both"/>
              <w:rPr>
                <w:rFonts w:ascii="Arial" w:hAnsi="Arial" w:cs="Arial"/>
                <w:color w:val="0070C0"/>
              </w:rPr>
            </w:pPr>
            <w:r w:rsidRPr="00E57753">
              <w:rPr>
                <w:rFonts w:ascii="Arial" w:hAnsi="Arial" w:cs="Arial"/>
                <w:b/>
                <w:bCs/>
                <w:color w:val="0070C0"/>
              </w:rPr>
              <w:t>[1m] Comparative Point:</w:t>
            </w:r>
            <w:r w:rsidRPr="00E57753">
              <w:rPr>
                <w:rFonts w:ascii="Arial" w:hAnsi="Arial" w:cs="Arial"/>
                <w:color w:val="0070C0"/>
              </w:rPr>
              <w:t xml:space="preserve"> The distribution of ice extended much further south to lower/mid-latitudes 18,000 years ago, whereas present-day ice cover has retreated significantly north toward the Pole.</w:t>
            </w:r>
          </w:p>
          <w:p w14:paraId="7E88BCFC" w14:textId="6F317552" w:rsidR="00C530D6" w:rsidRPr="00E57753" w:rsidRDefault="00C530D6" w:rsidP="006A0B6D">
            <w:pPr>
              <w:numPr>
                <w:ilvl w:val="1"/>
                <w:numId w:val="21"/>
              </w:numPr>
              <w:spacing w:after="160" w:line="259" w:lineRule="auto"/>
              <w:jc w:val="both"/>
              <w:rPr>
                <w:rFonts w:ascii="Arial" w:hAnsi="Arial" w:cs="Arial"/>
                <w:color w:val="0070C0"/>
              </w:rPr>
            </w:pPr>
            <w:r>
              <w:rPr>
                <w:rFonts w:ascii="Arial" w:hAnsi="Arial" w:cs="Arial"/>
                <w:b/>
                <w:bCs/>
                <w:color w:val="0070C0"/>
              </w:rPr>
              <w:t xml:space="preserve">[+1m] </w:t>
            </w:r>
            <w:r w:rsidRPr="00E57753">
              <w:rPr>
                <w:rFonts w:ascii="Arial" w:hAnsi="Arial" w:cs="Arial"/>
                <w:b/>
                <w:bCs/>
                <w:color w:val="0070C0"/>
              </w:rPr>
              <w:t>Evidence:</w:t>
            </w:r>
            <w:r w:rsidRPr="00E57753">
              <w:rPr>
                <w:rFonts w:ascii="Arial" w:hAnsi="Arial" w:cs="Arial"/>
                <w:color w:val="0070C0"/>
              </w:rPr>
              <w:t xml:space="preserve"> 18,000 years ago, summer ice extended southward into mid-latitudes, reaching into parts of the United States and Europe. At present, summer ice cover is strictly concentrated at high northern latitudes within the Arctic Circle.</w:t>
            </w:r>
          </w:p>
          <w:p w14:paraId="5EC7190A" w14:textId="61EEE3EF" w:rsidR="00C530D6" w:rsidRPr="00E57753" w:rsidRDefault="00C530D6" w:rsidP="006A0B6D">
            <w:pPr>
              <w:numPr>
                <w:ilvl w:val="0"/>
                <w:numId w:val="21"/>
              </w:numPr>
              <w:spacing w:after="160" w:line="259" w:lineRule="auto"/>
              <w:jc w:val="both"/>
              <w:rPr>
                <w:rFonts w:ascii="Arial" w:hAnsi="Arial" w:cs="Arial"/>
                <w:color w:val="0070C0"/>
              </w:rPr>
            </w:pPr>
            <w:r w:rsidRPr="00E57753">
              <w:rPr>
                <w:rFonts w:ascii="Arial" w:hAnsi="Arial" w:cs="Arial"/>
                <w:b/>
                <w:bCs/>
                <w:color w:val="0070C0"/>
              </w:rPr>
              <w:t>4</w:t>
            </w:r>
            <w:r>
              <w:rPr>
                <w:rFonts w:ascii="Arial" w:hAnsi="Arial" w:cs="Arial"/>
                <w:b/>
                <w:bCs/>
                <w:color w:val="0070C0"/>
              </w:rPr>
              <w:t>)</w:t>
            </w:r>
            <w:r w:rsidRPr="00E57753">
              <w:rPr>
                <w:rFonts w:ascii="Arial" w:hAnsi="Arial" w:cs="Arial"/>
                <w:b/>
                <w:bCs/>
                <w:color w:val="0070C0"/>
              </w:rPr>
              <w:t xml:space="preserve"> Extent of Sea Ice in Surrounding Ocean Basins</w:t>
            </w:r>
          </w:p>
          <w:p w14:paraId="17187A77" w14:textId="3EDE6079" w:rsidR="00C530D6" w:rsidRPr="00E57753" w:rsidRDefault="00C530D6" w:rsidP="006A0B6D">
            <w:pPr>
              <w:numPr>
                <w:ilvl w:val="1"/>
                <w:numId w:val="21"/>
              </w:numPr>
              <w:spacing w:after="160" w:line="259" w:lineRule="auto"/>
              <w:jc w:val="both"/>
              <w:rPr>
                <w:rFonts w:ascii="Arial" w:hAnsi="Arial" w:cs="Arial"/>
                <w:color w:val="0070C0"/>
              </w:rPr>
            </w:pPr>
            <w:r w:rsidRPr="00E57753">
              <w:rPr>
                <w:rFonts w:ascii="Arial" w:hAnsi="Arial" w:cs="Arial"/>
                <w:b/>
                <w:bCs/>
                <w:color w:val="0070C0"/>
              </w:rPr>
              <w:lastRenderedPageBreak/>
              <w:t>[1m] Comparative Point:</w:t>
            </w:r>
            <w:r w:rsidRPr="00E57753">
              <w:rPr>
                <w:rFonts w:ascii="Arial" w:hAnsi="Arial" w:cs="Arial"/>
                <w:color w:val="0070C0"/>
              </w:rPr>
              <w:t xml:space="preserve"> Sea ice cover in adjacent ocean basins was far more widespread 18,000 years ago compared to the present day.</w:t>
            </w:r>
          </w:p>
          <w:p w14:paraId="211ED4F0" w14:textId="7427E336" w:rsidR="00C530D6" w:rsidRPr="00E57753" w:rsidRDefault="00C530D6" w:rsidP="006A0B6D">
            <w:pPr>
              <w:numPr>
                <w:ilvl w:val="1"/>
                <w:numId w:val="21"/>
              </w:numPr>
              <w:spacing w:after="160" w:line="259" w:lineRule="auto"/>
              <w:jc w:val="both"/>
              <w:rPr>
                <w:rFonts w:ascii="Arial" w:hAnsi="Arial" w:cs="Arial"/>
                <w:color w:val="0070C0"/>
              </w:rPr>
            </w:pPr>
            <w:r>
              <w:rPr>
                <w:rFonts w:ascii="Arial" w:hAnsi="Arial" w:cs="Arial"/>
                <w:b/>
                <w:bCs/>
                <w:color w:val="0070C0"/>
              </w:rPr>
              <w:t xml:space="preserve">[+1m] </w:t>
            </w:r>
            <w:r w:rsidRPr="00E57753">
              <w:rPr>
                <w:rFonts w:ascii="Arial" w:hAnsi="Arial" w:cs="Arial"/>
                <w:b/>
                <w:bCs/>
                <w:color w:val="0070C0"/>
              </w:rPr>
              <w:t>Evidence:</w:t>
            </w:r>
            <w:r w:rsidRPr="00E57753">
              <w:rPr>
                <w:rFonts w:ascii="Arial" w:hAnsi="Arial" w:cs="Arial"/>
                <w:color w:val="0070C0"/>
              </w:rPr>
              <w:t xml:space="preserve"> 18,000 years ago, sea ice extended far out into the North Atlantic Ocean and fringed the North Pacific Ocean near Russia. In the present day, sea ice is largely confined within the central Arctic Ocean basin and absent from the open waters of the North Atlantic and North Pacific.</w:t>
            </w:r>
          </w:p>
          <w:p w14:paraId="36DBCD62" w14:textId="7E0A91A3" w:rsidR="00C530D6" w:rsidRPr="00E57753" w:rsidRDefault="00C530D6" w:rsidP="006A0B6D">
            <w:pPr>
              <w:numPr>
                <w:ilvl w:val="0"/>
                <w:numId w:val="21"/>
              </w:numPr>
              <w:spacing w:after="160" w:line="259" w:lineRule="auto"/>
              <w:jc w:val="both"/>
              <w:rPr>
                <w:rFonts w:ascii="Arial" w:hAnsi="Arial" w:cs="Arial"/>
                <w:color w:val="0070C0"/>
              </w:rPr>
            </w:pPr>
            <w:r w:rsidRPr="00E57753">
              <w:rPr>
                <w:rFonts w:ascii="Arial" w:hAnsi="Arial" w:cs="Arial"/>
                <w:b/>
                <w:bCs/>
                <w:color w:val="0070C0"/>
              </w:rPr>
              <w:t>5</w:t>
            </w:r>
            <w:r>
              <w:rPr>
                <w:rFonts w:ascii="Arial" w:hAnsi="Arial" w:cs="Arial"/>
                <w:b/>
                <w:bCs/>
                <w:color w:val="0070C0"/>
              </w:rPr>
              <w:t>)</w:t>
            </w:r>
            <w:r w:rsidRPr="00E57753">
              <w:rPr>
                <w:rFonts w:ascii="Arial" w:hAnsi="Arial" w:cs="Arial"/>
                <w:b/>
                <w:bCs/>
                <w:color w:val="0070C0"/>
              </w:rPr>
              <w:t xml:space="preserve"> Distribution of Ice over North America &amp; Europe</w:t>
            </w:r>
          </w:p>
          <w:p w14:paraId="29630C68" w14:textId="5D52AB86" w:rsidR="00C530D6" w:rsidRPr="00E57753" w:rsidRDefault="00C530D6" w:rsidP="006A0B6D">
            <w:pPr>
              <w:numPr>
                <w:ilvl w:val="1"/>
                <w:numId w:val="21"/>
              </w:numPr>
              <w:spacing w:after="160" w:line="259" w:lineRule="auto"/>
              <w:jc w:val="both"/>
              <w:rPr>
                <w:rFonts w:ascii="Arial" w:hAnsi="Arial" w:cs="Arial"/>
                <w:color w:val="0070C0"/>
              </w:rPr>
            </w:pPr>
            <w:r w:rsidRPr="00E57753">
              <w:rPr>
                <w:rFonts w:ascii="Arial" w:hAnsi="Arial" w:cs="Arial"/>
                <w:b/>
                <w:bCs/>
                <w:color w:val="0070C0"/>
              </w:rPr>
              <w:t>[1m] Comparative Point:</w:t>
            </w:r>
            <w:r w:rsidRPr="00E57753">
              <w:rPr>
                <w:rFonts w:ascii="Arial" w:hAnsi="Arial" w:cs="Arial"/>
                <w:color w:val="0070C0"/>
              </w:rPr>
              <w:t xml:space="preserve"> Mainland North America (Canada/USA) and Northern Europe were heavily covered by ice 18,000 years ago, whereas both landmasses are completely free of summer ice today.</w:t>
            </w:r>
          </w:p>
          <w:p w14:paraId="57DFC985" w14:textId="478B1F34" w:rsidR="00C530D6" w:rsidRPr="00E57753" w:rsidRDefault="00C530D6" w:rsidP="006A0B6D">
            <w:pPr>
              <w:numPr>
                <w:ilvl w:val="1"/>
                <w:numId w:val="21"/>
              </w:numPr>
              <w:spacing w:after="160" w:line="259" w:lineRule="auto"/>
              <w:jc w:val="both"/>
              <w:rPr>
                <w:rFonts w:ascii="Arial" w:hAnsi="Arial" w:cs="Arial"/>
                <w:color w:val="0070C0"/>
              </w:rPr>
            </w:pPr>
            <w:r>
              <w:rPr>
                <w:rFonts w:ascii="Arial" w:hAnsi="Arial" w:cs="Arial"/>
                <w:b/>
                <w:bCs/>
                <w:color w:val="0070C0"/>
              </w:rPr>
              <w:t xml:space="preserve">[+1m] </w:t>
            </w:r>
            <w:r w:rsidRPr="00E57753">
              <w:rPr>
                <w:rFonts w:ascii="Arial" w:hAnsi="Arial" w:cs="Arial"/>
                <w:b/>
                <w:bCs/>
                <w:color w:val="0070C0"/>
              </w:rPr>
              <w:t>Evidence:</w:t>
            </w:r>
            <w:r w:rsidRPr="00E57753">
              <w:rPr>
                <w:rFonts w:ascii="Arial" w:hAnsi="Arial" w:cs="Arial"/>
                <w:color w:val="0070C0"/>
              </w:rPr>
              <w:t xml:space="preserve"> 18,000 years ago, continental ice covered almost all of Canada, parts of the US, and Northern Europe. Today, mainland Canada, the US, and Europe show zero summer continental ice.</w:t>
            </w:r>
          </w:p>
          <w:p w14:paraId="3F42E80E" w14:textId="77777777" w:rsidR="00C530D6" w:rsidRPr="00E57753" w:rsidRDefault="00C530D6" w:rsidP="00C530D6">
            <w:pPr>
              <w:spacing w:line="259" w:lineRule="auto"/>
              <w:jc w:val="both"/>
              <w:rPr>
                <w:rFonts w:ascii="Arial" w:hAnsi="Arial" w:cs="Arial"/>
                <w:color w:val="0070C0"/>
              </w:rPr>
            </w:pPr>
            <w:r w:rsidRPr="00E57753">
              <w:rPr>
                <w:rFonts w:ascii="Arial" w:hAnsi="Arial" w:cs="Arial"/>
                <w:b/>
                <w:bCs/>
                <w:color w:val="0070C0"/>
              </w:rPr>
              <w:t>Similarities (Shared Distribution Features)</w:t>
            </w:r>
          </w:p>
          <w:p w14:paraId="04CD3AC7" w14:textId="7BBDFBE6" w:rsidR="00C530D6" w:rsidRPr="00E57753" w:rsidRDefault="00C530D6" w:rsidP="006A0B6D">
            <w:pPr>
              <w:numPr>
                <w:ilvl w:val="0"/>
                <w:numId w:val="22"/>
              </w:numPr>
              <w:spacing w:after="160" w:line="259" w:lineRule="auto"/>
              <w:jc w:val="both"/>
              <w:rPr>
                <w:rFonts w:ascii="Arial" w:hAnsi="Arial" w:cs="Arial"/>
                <w:color w:val="0070C0"/>
              </w:rPr>
            </w:pPr>
            <w:r w:rsidRPr="00E57753">
              <w:rPr>
                <w:rFonts w:ascii="Arial" w:hAnsi="Arial" w:cs="Arial"/>
                <w:b/>
                <w:bCs/>
                <w:color w:val="0070C0"/>
              </w:rPr>
              <w:t>6</w:t>
            </w:r>
            <w:r>
              <w:rPr>
                <w:rFonts w:ascii="Arial" w:hAnsi="Arial" w:cs="Arial"/>
                <w:b/>
                <w:bCs/>
                <w:color w:val="0070C0"/>
              </w:rPr>
              <w:t>)</w:t>
            </w:r>
            <w:r w:rsidRPr="00E57753">
              <w:rPr>
                <w:rFonts w:ascii="Arial" w:hAnsi="Arial" w:cs="Arial"/>
                <w:b/>
                <w:bCs/>
                <w:color w:val="0070C0"/>
              </w:rPr>
              <w:t xml:space="preserve"> Presence of Sea Ice over the High Arctic Ocean</w:t>
            </w:r>
          </w:p>
          <w:p w14:paraId="5054A807" w14:textId="7B9B8AF3" w:rsidR="00C530D6" w:rsidRPr="00E57753" w:rsidRDefault="00C530D6" w:rsidP="006A0B6D">
            <w:pPr>
              <w:numPr>
                <w:ilvl w:val="1"/>
                <w:numId w:val="22"/>
              </w:numPr>
              <w:spacing w:after="160" w:line="259" w:lineRule="auto"/>
              <w:jc w:val="both"/>
              <w:rPr>
                <w:rFonts w:ascii="Arial" w:hAnsi="Arial" w:cs="Arial"/>
                <w:color w:val="0070C0"/>
              </w:rPr>
            </w:pPr>
            <w:r w:rsidRPr="00E57753">
              <w:rPr>
                <w:rFonts w:ascii="Arial" w:hAnsi="Arial" w:cs="Arial"/>
                <w:b/>
                <w:bCs/>
                <w:color w:val="0070C0"/>
              </w:rPr>
              <w:t>[1m] Comparative Point:</w:t>
            </w:r>
            <w:r w:rsidRPr="00E57753">
              <w:rPr>
                <w:rFonts w:ascii="Arial" w:hAnsi="Arial" w:cs="Arial"/>
                <w:color w:val="0070C0"/>
              </w:rPr>
              <w:t xml:space="preserve"> In both time periods, sea ice remains consistently present over the central Arctic Ocean basin.</w:t>
            </w:r>
          </w:p>
          <w:p w14:paraId="5ABEF62C" w14:textId="16F8A1BC" w:rsidR="00C530D6" w:rsidRPr="00E57753" w:rsidRDefault="00C530D6" w:rsidP="006A0B6D">
            <w:pPr>
              <w:numPr>
                <w:ilvl w:val="1"/>
                <w:numId w:val="22"/>
              </w:numPr>
              <w:spacing w:after="160" w:line="259" w:lineRule="auto"/>
              <w:jc w:val="both"/>
              <w:rPr>
                <w:rFonts w:ascii="Arial" w:hAnsi="Arial" w:cs="Arial"/>
                <w:color w:val="0070C0"/>
              </w:rPr>
            </w:pPr>
            <w:r>
              <w:rPr>
                <w:rFonts w:ascii="Arial" w:hAnsi="Arial" w:cs="Arial"/>
                <w:b/>
                <w:bCs/>
                <w:color w:val="0070C0"/>
              </w:rPr>
              <w:t xml:space="preserve">[+1m] </w:t>
            </w:r>
            <w:r w:rsidRPr="00E57753">
              <w:rPr>
                <w:rFonts w:ascii="Arial" w:hAnsi="Arial" w:cs="Arial"/>
                <w:b/>
                <w:bCs/>
                <w:color w:val="0070C0"/>
              </w:rPr>
              <w:t>Evidence:</w:t>
            </w:r>
            <w:r w:rsidRPr="00E57753">
              <w:rPr>
                <w:rFonts w:ascii="Arial" w:hAnsi="Arial" w:cs="Arial"/>
                <w:color w:val="0070C0"/>
              </w:rPr>
              <w:t xml:space="preserve"> Both maps show that the sea ice (light blue region) covers the core area surrounding the North Pole/Arctic Ocean 18,000 years ago and continues to cover the central Arctic Ocean in the present day.</w:t>
            </w:r>
          </w:p>
          <w:p w14:paraId="6AF6E9D2" w14:textId="4DEA4443" w:rsidR="00C530D6" w:rsidRPr="00E57753" w:rsidRDefault="00C530D6" w:rsidP="006A0B6D">
            <w:pPr>
              <w:numPr>
                <w:ilvl w:val="0"/>
                <w:numId w:val="22"/>
              </w:numPr>
              <w:spacing w:after="160" w:line="259" w:lineRule="auto"/>
              <w:jc w:val="both"/>
              <w:rPr>
                <w:rFonts w:ascii="Arial" w:hAnsi="Arial" w:cs="Arial"/>
                <w:color w:val="0070C0"/>
              </w:rPr>
            </w:pPr>
            <w:r w:rsidRPr="00E57753">
              <w:rPr>
                <w:rFonts w:ascii="Arial" w:hAnsi="Arial" w:cs="Arial"/>
                <w:b/>
                <w:bCs/>
                <w:color w:val="0070C0"/>
              </w:rPr>
              <w:t>7</w:t>
            </w:r>
            <w:r w:rsidR="006C25D6">
              <w:rPr>
                <w:rFonts w:ascii="Arial" w:hAnsi="Arial" w:cs="Arial"/>
                <w:b/>
                <w:bCs/>
                <w:color w:val="0070C0"/>
              </w:rPr>
              <w:t>)</w:t>
            </w:r>
            <w:r w:rsidRPr="00E57753">
              <w:rPr>
                <w:rFonts w:ascii="Arial" w:hAnsi="Arial" w:cs="Arial"/>
                <w:b/>
                <w:bCs/>
                <w:color w:val="0070C0"/>
              </w:rPr>
              <w:t xml:space="preserve"> Continental Ice Cover on Greenland</w:t>
            </w:r>
          </w:p>
          <w:p w14:paraId="1D751673" w14:textId="6CAAD27D" w:rsidR="00C530D6" w:rsidRPr="00E57753" w:rsidRDefault="00C530D6" w:rsidP="006A0B6D">
            <w:pPr>
              <w:numPr>
                <w:ilvl w:val="1"/>
                <w:numId w:val="22"/>
              </w:numPr>
              <w:spacing w:after="160" w:line="259" w:lineRule="auto"/>
              <w:jc w:val="both"/>
              <w:rPr>
                <w:rFonts w:ascii="Arial" w:hAnsi="Arial" w:cs="Arial"/>
                <w:color w:val="0070C0"/>
              </w:rPr>
            </w:pPr>
            <w:r w:rsidRPr="00E57753">
              <w:rPr>
                <w:rFonts w:ascii="Arial" w:hAnsi="Arial" w:cs="Arial"/>
                <w:b/>
                <w:bCs/>
                <w:color w:val="0070C0"/>
              </w:rPr>
              <w:t>[1m] Comparative Point:</w:t>
            </w:r>
            <w:r w:rsidRPr="00E57753">
              <w:rPr>
                <w:rFonts w:ascii="Arial" w:hAnsi="Arial" w:cs="Arial"/>
                <w:color w:val="0070C0"/>
              </w:rPr>
              <w:t xml:space="preserve"> In both 18,000 years ago and the present day, Greenland remains covered by continental ice.</w:t>
            </w:r>
          </w:p>
          <w:p w14:paraId="460D5B5B" w14:textId="2F2002C4" w:rsidR="0032483E" w:rsidRPr="00E667BD" w:rsidRDefault="00C530D6" w:rsidP="00E667BD">
            <w:pPr>
              <w:numPr>
                <w:ilvl w:val="1"/>
                <w:numId w:val="22"/>
              </w:numPr>
              <w:spacing w:after="160" w:line="259" w:lineRule="auto"/>
              <w:jc w:val="both"/>
              <w:rPr>
                <w:rFonts w:ascii="Arial" w:hAnsi="Arial" w:cs="Arial"/>
                <w:color w:val="0070C0"/>
              </w:rPr>
            </w:pPr>
            <w:r>
              <w:rPr>
                <w:rFonts w:ascii="Arial" w:hAnsi="Arial" w:cs="Arial"/>
                <w:b/>
                <w:bCs/>
                <w:color w:val="0070C0"/>
              </w:rPr>
              <w:t xml:space="preserve">[+1m] </w:t>
            </w:r>
            <w:r w:rsidRPr="00E57753">
              <w:rPr>
                <w:rFonts w:ascii="Arial" w:hAnsi="Arial" w:cs="Arial"/>
                <w:b/>
                <w:bCs/>
                <w:color w:val="0070C0"/>
              </w:rPr>
              <w:t>Evidence:</w:t>
            </w:r>
            <w:r w:rsidRPr="00E57753">
              <w:rPr>
                <w:rFonts w:ascii="Arial" w:hAnsi="Arial" w:cs="Arial"/>
                <w:color w:val="0070C0"/>
              </w:rPr>
              <w:t xml:space="preserve"> Both maps show that Greenland is covered by white continental ice, maintaining its status as a key site for land-based glaciation across both eras.</w:t>
            </w:r>
          </w:p>
        </w:tc>
      </w:tr>
      <w:tr w:rsidR="000335F8" w:rsidRPr="00D579B0" w14:paraId="6E0FC782" w14:textId="77777777" w:rsidTr="00BC76F1">
        <w:tc>
          <w:tcPr>
            <w:tcW w:w="350" w:type="dxa"/>
          </w:tcPr>
          <w:p w14:paraId="3124C115" w14:textId="77777777" w:rsidR="000335F8" w:rsidRPr="00D579B0" w:rsidRDefault="000335F8" w:rsidP="00B83F0B">
            <w:pPr>
              <w:rPr>
                <w:rFonts w:ascii="Arial" w:hAnsi="Arial" w:cs="Arial"/>
                <w:lang w:val="en-SG"/>
              </w:rPr>
            </w:pPr>
          </w:p>
        </w:tc>
        <w:tc>
          <w:tcPr>
            <w:tcW w:w="523" w:type="dxa"/>
          </w:tcPr>
          <w:p w14:paraId="6A101B91" w14:textId="77777777" w:rsidR="000335F8" w:rsidRPr="00D579B0" w:rsidRDefault="000335F8" w:rsidP="00B83F0B">
            <w:pPr>
              <w:rPr>
                <w:rFonts w:ascii="Arial" w:hAnsi="Arial" w:cs="Arial"/>
                <w:b/>
                <w:bCs/>
                <w:lang w:val="en-SG"/>
              </w:rPr>
            </w:pPr>
            <w:r w:rsidRPr="00D579B0">
              <w:rPr>
                <w:rFonts w:ascii="Arial" w:hAnsi="Arial" w:cs="Arial"/>
                <w:b/>
                <w:bCs/>
                <w:lang w:val="en-SG"/>
              </w:rPr>
              <w:t>(e)</w:t>
            </w:r>
          </w:p>
        </w:tc>
        <w:tc>
          <w:tcPr>
            <w:tcW w:w="8761" w:type="dxa"/>
          </w:tcPr>
          <w:p w14:paraId="28A94357" w14:textId="43838F0A" w:rsidR="000335F8" w:rsidRDefault="009545D5" w:rsidP="00B83F0B">
            <w:pPr>
              <w:jc w:val="both"/>
              <w:rPr>
                <w:rFonts w:ascii="Arial" w:hAnsi="Arial" w:cs="Arial"/>
              </w:rPr>
            </w:pPr>
            <w:r>
              <w:rPr>
                <w:rFonts w:ascii="Arial" w:hAnsi="Arial" w:cs="Arial"/>
              </w:rPr>
              <w:t>E</w:t>
            </w:r>
            <w:r w:rsidRPr="007F4EEC">
              <w:rPr>
                <w:rFonts w:ascii="Arial" w:hAnsi="Arial" w:cs="Arial"/>
              </w:rPr>
              <w:t>xplain how the shrinking of global ice cover can amplify the rate of global climate change.</w:t>
            </w:r>
            <w:r>
              <w:rPr>
                <w:rFonts w:ascii="Arial" w:hAnsi="Arial" w:cs="Arial"/>
              </w:rPr>
              <w:t xml:space="preserve">                                                                                                                   </w:t>
            </w:r>
            <w:r w:rsidRPr="007F4EEC">
              <w:rPr>
                <w:rFonts w:ascii="Arial" w:hAnsi="Arial" w:cs="Arial"/>
              </w:rPr>
              <w:t xml:space="preserve"> [4]</w:t>
            </w:r>
          </w:p>
          <w:p w14:paraId="6BBA8867" w14:textId="3443CB01" w:rsidR="00A35444" w:rsidRPr="00D579B0" w:rsidRDefault="00A35444" w:rsidP="00B83F0B">
            <w:pPr>
              <w:jc w:val="both"/>
              <w:rPr>
                <w:rFonts w:ascii="Arial" w:hAnsi="Arial" w:cs="Arial"/>
                <w:lang w:val="en-SG"/>
              </w:rPr>
            </w:pPr>
          </w:p>
        </w:tc>
      </w:tr>
      <w:tr w:rsidR="00D743D3" w:rsidRPr="00D579B0" w14:paraId="18D5735C" w14:textId="77777777" w:rsidTr="00BC76F1">
        <w:tc>
          <w:tcPr>
            <w:tcW w:w="350" w:type="dxa"/>
          </w:tcPr>
          <w:p w14:paraId="3190F0C5" w14:textId="77777777" w:rsidR="00D743D3" w:rsidRPr="00D579B0" w:rsidRDefault="00D743D3" w:rsidP="00B83F0B">
            <w:pPr>
              <w:rPr>
                <w:rFonts w:ascii="Arial" w:hAnsi="Arial" w:cs="Arial"/>
                <w:lang w:val="en-SG"/>
              </w:rPr>
            </w:pPr>
          </w:p>
        </w:tc>
        <w:tc>
          <w:tcPr>
            <w:tcW w:w="523" w:type="dxa"/>
          </w:tcPr>
          <w:p w14:paraId="20718CC9" w14:textId="77777777" w:rsidR="00D743D3" w:rsidRPr="00D579B0" w:rsidRDefault="00D743D3" w:rsidP="00B83F0B">
            <w:pPr>
              <w:rPr>
                <w:rFonts w:ascii="Arial" w:hAnsi="Arial" w:cs="Arial"/>
                <w:b/>
                <w:bCs/>
                <w:lang w:val="en-SG"/>
              </w:rPr>
            </w:pPr>
          </w:p>
        </w:tc>
        <w:tc>
          <w:tcPr>
            <w:tcW w:w="8761" w:type="dxa"/>
          </w:tcPr>
          <w:p w14:paraId="66078479" w14:textId="51CF7718" w:rsidR="00EA69A4" w:rsidRPr="00291537" w:rsidRDefault="00EA69A4" w:rsidP="00EA69A4">
            <w:pPr>
              <w:jc w:val="both"/>
              <w:rPr>
                <w:rFonts w:ascii="Arial" w:hAnsi="Arial" w:cs="Arial"/>
                <w:i/>
                <w:iCs/>
                <w:color w:val="FF0000"/>
              </w:rPr>
            </w:pPr>
            <w:r w:rsidRPr="00291537">
              <w:rPr>
                <w:rFonts w:ascii="Arial" w:hAnsi="Arial" w:cs="Arial"/>
                <w:i/>
                <w:iCs/>
                <w:color w:val="FF0000"/>
              </w:rPr>
              <w:t>Award 1</w:t>
            </w:r>
            <w:r>
              <w:rPr>
                <w:rFonts w:ascii="Arial" w:hAnsi="Arial" w:cs="Arial"/>
                <w:i/>
                <w:iCs/>
                <w:color w:val="FF0000"/>
              </w:rPr>
              <w:t>m</w:t>
            </w:r>
            <w:r w:rsidRPr="00291537">
              <w:rPr>
                <w:rFonts w:ascii="Arial" w:hAnsi="Arial" w:cs="Arial"/>
                <w:i/>
                <w:iCs/>
                <w:color w:val="FF0000"/>
              </w:rPr>
              <w:t xml:space="preserve"> for an explanation of </w:t>
            </w:r>
            <w:r w:rsidRPr="00EA69A4">
              <w:rPr>
                <w:rFonts w:ascii="Arial" w:hAnsi="Arial" w:cs="Arial"/>
                <w:i/>
                <w:iCs/>
                <w:color w:val="FF0000"/>
              </w:rPr>
              <w:t>how the shrinking of global ice cover can amplify the rate of global climate change</w:t>
            </w:r>
            <w:r w:rsidRPr="00291537">
              <w:rPr>
                <w:rFonts w:ascii="Arial" w:hAnsi="Arial" w:cs="Arial"/>
                <w:i/>
                <w:iCs/>
                <w:color w:val="FF0000"/>
              </w:rPr>
              <w:t>.</w:t>
            </w:r>
          </w:p>
          <w:p w14:paraId="49720B38" w14:textId="77777777" w:rsidR="00EA69A4" w:rsidRDefault="00EA69A4" w:rsidP="00EA69A4">
            <w:pPr>
              <w:jc w:val="both"/>
              <w:rPr>
                <w:rFonts w:ascii="Arial" w:hAnsi="Arial" w:cs="Arial"/>
                <w:i/>
                <w:iCs/>
                <w:color w:val="FF0000"/>
              </w:rPr>
            </w:pPr>
            <w:r w:rsidRPr="00244A36">
              <w:rPr>
                <w:rFonts w:ascii="Arial" w:hAnsi="Arial" w:cs="Arial"/>
                <w:i/>
                <w:iCs/>
                <w:color w:val="FF0000"/>
              </w:rPr>
              <w:t>Award a maximum of 1 additional mark for any elaboration of each explanation.</w:t>
            </w:r>
          </w:p>
          <w:p w14:paraId="1D3DBF08" w14:textId="77777777" w:rsidR="00D743D3" w:rsidRDefault="00D743D3" w:rsidP="00B83F0B">
            <w:pPr>
              <w:jc w:val="both"/>
              <w:rPr>
                <w:rFonts w:ascii="Arial" w:hAnsi="Arial" w:cs="Arial"/>
              </w:rPr>
            </w:pPr>
          </w:p>
          <w:p w14:paraId="5EEADFEC" w14:textId="4CA6B8E9" w:rsidR="00EB28CB" w:rsidRPr="00EB28CB" w:rsidRDefault="00EB28CB" w:rsidP="00EB28CB">
            <w:pPr>
              <w:jc w:val="both"/>
              <w:rPr>
                <w:rFonts w:ascii="Arial" w:hAnsi="Arial" w:cs="Arial"/>
                <w:color w:val="0070C0"/>
              </w:rPr>
            </w:pPr>
            <w:r w:rsidRPr="00EB28CB">
              <w:rPr>
                <w:rFonts w:ascii="Arial" w:hAnsi="Arial" w:cs="Arial"/>
                <w:b/>
                <w:bCs/>
                <w:color w:val="0070C0"/>
              </w:rPr>
              <w:t>Mechanism 1: Reduction</w:t>
            </w:r>
            <w:r w:rsidR="00161BA9" w:rsidRPr="00EB28CB">
              <w:rPr>
                <w:rFonts w:ascii="Arial" w:hAnsi="Arial" w:cs="Arial"/>
                <w:b/>
                <w:bCs/>
                <w:color w:val="0070C0"/>
              </w:rPr>
              <w:t xml:space="preserve"> in surface albedo</w:t>
            </w:r>
          </w:p>
          <w:p w14:paraId="739D44B0" w14:textId="22AD6348" w:rsidR="00EB28CB" w:rsidRPr="00161BA9" w:rsidRDefault="00EB28CB" w:rsidP="006A0B6D">
            <w:pPr>
              <w:pStyle w:val="ListParagraph"/>
              <w:numPr>
                <w:ilvl w:val="0"/>
                <w:numId w:val="24"/>
              </w:numPr>
              <w:jc w:val="both"/>
              <w:rPr>
                <w:rFonts w:ascii="Arial" w:hAnsi="Arial" w:cs="Arial"/>
                <w:color w:val="0070C0"/>
              </w:rPr>
            </w:pPr>
            <w:r w:rsidRPr="00161BA9">
              <w:rPr>
                <w:rFonts w:ascii="Arial" w:hAnsi="Arial" w:cs="Arial"/>
                <w:b/>
                <w:bCs/>
                <w:color w:val="0070C0"/>
              </w:rPr>
              <w:t>[1m]:</w:t>
            </w:r>
            <w:r w:rsidRPr="00161BA9">
              <w:rPr>
                <w:rFonts w:ascii="Arial" w:hAnsi="Arial" w:cs="Arial"/>
                <w:color w:val="0070C0"/>
              </w:rPr>
              <w:t xml:space="preserve"> Ice and snow cover have a high surface albedo, reflecting up to 80–90% of incoming shortwave solar radiation back into space. Shrinking ice cover exposes underlying land and ocean surfaces, which have a significantly lower albedo.</w:t>
            </w:r>
          </w:p>
          <w:p w14:paraId="0E305F3D" w14:textId="77777777" w:rsidR="00EB28CB" w:rsidRPr="00EB28CB" w:rsidRDefault="00EB28CB" w:rsidP="00161BA9">
            <w:pPr>
              <w:ind w:left="1440"/>
              <w:jc w:val="both"/>
              <w:rPr>
                <w:rFonts w:ascii="Arial" w:hAnsi="Arial" w:cs="Arial"/>
                <w:color w:val="0070C0"/>
              </w:rPr>
            </w:pPr>
          </w:p>
          <w:p w14:paraId="7360F99D" w14:textId="70C689C2" w:rsidR="00EB28CB" w:rsidRPr="00161BA9" w:rsidRDefault="00EB28CB" w:rsidP="006A0B6D">
            <w:pPr>
              <w:pStyle w:val="ListParagraph"/>
              <w:numPr>
                <w:ilvl w:val="0"/>
                <w:numId w:val="23"/>
              </w:numPr>
              <w:jc w:val="both"/>
              <w:rPr>
                <w:rFonts w:ascii="Arial" w:hAnsi="Arial" w:cs="Arial"/>
                <w:color w:val="0070C0"/>
              </w:rPr>
            </w:pPr>
            <w:r w:rsidRPr="00161BA9">
              <w:rPr>
                <w:rFonts w:ascii="Arial" w:hAnsi="Arial" w:cs="Arial"/>
                <w:b/>
                <w:bCs/>
                <w:color w:val="0070C0"/>
              </w:rPr>
              <w:lastRenderedPageBreak/>
              <w:t>[+1m]:</w:t>
            </w:r>
            <w:r w:rsidRPr="00161BA9">
              <w:rPr>
                <w:rFonts w:ascii="Arial" w:hAnsi="Arial" w:cs="Arial"/>
                <w:color w:val="0070C0"/>
              </w:rPr>
              <w:t xml:space="preserve"> Darker ocean waters and terrestrial surfaces absorb far more shortwave solar radiation instead of reflecting it. This absorbed energy is re-radiated as longwave terrestrial radiation (heat), directly elevating surface atmospheric and oceanic temperatures.</w:t>
            </w:r>
          </w:p>
          <w:p w14:paraId="33C83531" w14:textId="77777777" w:rsidR="00EB28CB" w:rsidRPr="00EB28CB" w:rsidRDefault="00EB28CB" w:rsidP="00EB28CB">
            <w:pPr>
              <w:ind w:left="1440"/>
              <w:jc w:val="both"/>
              <w:rPr>
                <w:rFonts w:ascii="Arial" w:hAnsi="Arial" w:cs="Arial"/>
                <w:color w:val="0070C0"/>
              </w:rPr>
            </w:pPr>
          </w:p>
          <w:p w14:paraId="6A54E89B" w14:textId="581D20C7" w:rsidR="00EB28CB" w:rsidRPr="00EB28CB" w:rsidRDefault="00EB28CB" w:rsidP="00EB28CB">
            <w:pPr>
              <w:jc w:val="both"/>
              <w:rPr>
                <w:rFonts w:ascii="Arial" w:hAnsi="Arial" w:cs="Arial"/>
                <w:color w:val="0070C0"/>
              </w:rPr>
            </w:pPr>
            <w:r w:rsidRPr="00EB28CB">
              <w:rPr>
                <w:rFonts w:ascii="Arial" w:hAnsi="Arial" w:cs="Arial"/>
                <w:b/>
                <w:bCs/>
                <w:color w:val="0070C0"/>
              </w:rPr>
              <w:t>Mechanism 2: Ice-</w:t>
            </w:r>
            <w:r w:rsidR="00161BA9" w:rsidRPr="00EB28CB">
              <w:rPr>
                <w:rFonts w:ascii="Arial" w:hAnsi="Arial" w:cs="Arial"/>
                <w:b/>
                <w:bCs/>
                <w:color w:val="0070C0"/>
              </w:rPr>
              <w:t>albedo positive feedback loop</w:t>
            </w:r>
          </w:p>
          <w:p w14:paraId="566C63CA" w14:textId="707F56FE" w:rsidR="00EB28CB" w:rsidRPr="00161BA9" w:rsidRDefault="00EB28CB" w:rsidP="006A0B6D">
            <w:pPr>
              <w:pStyle w:val="ListParagraph"/>
              <w:numPr>
                <w:ilvl w:val="0"/>
                <w:numId w:val="23"/>
              </w:numPr>
              <w:jc w:val="both"/>
              <w:rPr>
                <w:rFonts w:ascii="Arial" w:hAnsi="Arial" w:cs="Arial"/>
                <w:color w:val="0070C0"/>
              </w:rPr>
            </w:pPr>
            <w:r w:rsidRPr="00161BA9">
              <w:rPr>
                <w:rFonts w:ascii="Arial" w:hAnsi="Arial" w:cs="Arial"/>
                <w:b/>
                <w:bCs/>
                <w:color w:val="0070C0"/>
              </w:rPr>
              <w:t>[1m]:</w:t>
            </w:r>
            <w:r w:rsidRPr="00161BA9">
              <w:rPr>
                <w:rFonts w:ascii="Arial" w:hAnsi="Arial" w:cs="Arial"/>
                <w:color w:val="0070C0"/>
              </w:rPr>
              <w:t xml:space="preserve"> The transition from highly reflective ice to heat-absorbing surfaces creates a self-reinforcing </w:t>
            </w:r>
            <w:r w:rsidRPr="00161BA9">
              <w:rPr>
                <w:rFonts w:ascii="Arial" w:hAnsi="Arial" w:cs="Arial"/>
                <w:b/>
                <w:bCs/>
                <w:color w:val="0070C0"/>
              </w:rPr>
              <w:t>ice-albedo positive feedback loop</w:t>
            </w:r>
            <w:r w:rsidRPr="00161BA9">
              <w:rPr>
                <w:rFonts w:ascii="Arial" w:hAnsi="Arial" w:cs="Arial"/>
                <w:color w:val="0070C0"/>
              </w:rPr>
              <w:t>.</w:t>
            </w:r>
          </w:p>
          <w:p w14:paraId="123C67CB" w14:textId="77777777" w:rsidR="00161BA9" w:rsidRPr="00EB28CB" w:rsidRDefault="00161BA9" w:rsidP="00161BA9">
            <w:pPr>
              <w:ind w:left="720"/>
              <w:jc w:val="both"/>
              <w:rPr>
                <w:rFonts w:ascii="Arial" w:hAnsi="Arial" w:cs="Arial"/>
                <w:color w:val="0070C0"/>
              </w:rPr>
            </w:pPr>
          </w:p>
          <w:p w14:paraId="173D224A" w14:textId="3266958A" w:rsidR="00EB28CB" w:rsidRPr="00161BA9" w:rsidRDefault="00EB28CB" w:rsidP="006A0B6D">
            <w:pPr>
              <w:pStyle w:val="ListParagraph"/>
              <w:numPr>
                <w:ilvl w:val="0"/>
                <w:numId w:val="23"/>
              </w:numPr>
              <w:jc w:val="both"/>
              <w:rPr>
                <w:rFonts w:ascii="Arial" w:hAnsi="Arial" w:cs="Arial"/>
                <w:color w:val="0070C0"/>
              </w:rPr>
            </w:pPr>
            <w:r w:rsidRPr="00161BA9">
              <w:rPr>
                <w:rFonts w:ascii="Arial" w:hAnsi="Arial" w:cs="Arial"/>
                <w:b/>
                <w:bCs/>
                <w:color w:val="0070C0"/>
              </w:rPr>
              <w:t>[+1m]:</w:t>
            </w:r>
            <w:r w:rsidRPr="00161BA9">
              <w:rPr>
                <w:rFonts w:ascii="Arial" w:hAnsi="Arial" w:cs="Arial"/>
                <w:color w:val="0070C0"/>
              </w:rPr>
              <w:t xml:space="preserve"> As regional temperatures rise due to higher absorption, the rate of polar ice cap and glacier melting accelerates. This further expands the surface area of exposed land/water, compounding and amplifying the overall rate of global warming over time.</w:t>
            </w:r>
          </w:p>
          <w:p w14:paraId="1F59258F" w14:textId="73DB3ECB" w:rsidR="00EB28CB" w:rsidRPr="00EB28CB" w:rsidRDefault="00EB28CB" w:rsidP="00EB28CB">
            <w:pPr>
              <w:jc w:val="both"/>
              <w:rPr>
                <w:rFonts w:ascii="Arial" w:hAnsi="Arial" w:cs="Arial"/>
                <w:b/>
                <w:bCs/>
                <w:color w:val="0070C0"/>
              </w:rPr>
            </w:pPr>
          </w:p>
          <w:p w14:paraId="3A02AD06" w14:textId="05A0577B" w:rsidR="00EB28CB" w:rsidRPr="00EB28CB" w:rsidRDefault="00EB28CB" w:rsidP="00161BA9">
            <w:pPr>
              <w:jc w:val="both"/>
              <w:rPr>
                <w:rFonts w:ascii="Arial" w:hAnsi="Arial" w:cs="Arial"/>
                <w:color w:val="0070C0"/>
              </w:rPr>
            </w:pPr>
            <w:r w:rsidRPr="00EB28CB">
              <w:rPr>
                <w:rFonts w:ascii="Arial" w:hAnsi="Arial" w:cs="Arial"/>
                <w:b/>
                <w:bCs/>
                <w:color w:val="0070C0"/>
              </w:rPr>
              <w:t xml:space="preserve">Mechanism 3: Permafrost </w:t>
            </w:r>
            <w:r w:rsidR="00161BA9" w:rsidRPr="00EB28CB">
              <w:rPr>
                <w:rFonts w:ascii="Arial" w:hAnsi="Arial" w:cs="Arial"/>
                <w:b/>
                <w:bCs/>
                <w:color w:val="0070C0"/>
              </w:rPr>
              <w:t>thaw and greenhouse gas release</w:t>
            </w:r>
          </w:p>
          <w:p w14:paraId="13B4A35D" w14:textId="15DB5481" w:rsidR="00EB28CB" w:rsidRPr="00161BA9" w:rsidRDefault="00EB28CB" w:rsidP="006A0B6D">
            <w:pPr>
              <w:pStyle w:val="ListParagraph"/>
              <w:numPr>
                <w:ilvl w:val="0"/>
                <w:numId w:val="25"/>
              </w:numPr>
              <w:jc w:val="both"/>
              <w:rPr>
                <w:rFonts w:ascii="Arial" w:hAnsi="Arial" w:cs="Arial"/>
                <w:color w:val="0070C0"/>
              </w:rPr>
            </w:pPr>
            <w:r w:rsidRPr="00161BA9">
              <w:rPr>
                <w:rFonts w:ascii="Arial" w:hAnsi="Arial" w:cs="Arial"/>
                <w:b/>
                <w:bCs/>
                <w:color w:val="0070C0"/>
              </w:rPr>
              <w:t>[1m]:</w:t>
            </w:r>
            <w:r w:rsidRPr="00161BA9">
              <w:rPr>
                <w:rFonts w:ascii="Arial" w:hAnsi="Arial" w:cs="Arial"/>
                <w:color w:val="0070C0"/>
              </w:rPr>
              <w:t xml:space="preserve"> Shrinking ice and permafrost cover exposes organic matter previously trapped in frozen ground to microbial decomposition.</w:t>
            </w:r>
          </w:p>
          <w:p w14:paraId="288CB5C6" w14:textId="77777777" w:rsidR="00161BA9" w:rsidRPr="00EB28CB" w:rsidRDefault="00161BA9" w:rsidP="00161BA9">
            <w:pPr>
              <w:ind w:left="360"/>
              <w:jc w:val="both"/>
              <w:rPr>
                <w:rFonts w:ascii="Arial" w:hAnsi="Arial" w:cs="Arial"/>
                <w:color w:val="0070C0"/>
              </w:rPr>
            </w:pPr>
          </w:p>
          <w:p w14:paraId="13EBD4A5" w14:textId="1A45A54B" w:rsidR="00EB28CB" w:rsidRDefault="00EB28CB" w:rsidP="006A0B6D">
            <w:pPr>
              <w:pStyle w:val="ListParagraph"/>
              <w:numPr>
                <w:ilvl w:val="0"/>
                <w:numId w:val="25"/>
              </w:numPr>
              <w:jc w:val="both"/>
              <w:rPr>
                <w:rFonts w:ascii="Arial" w:hAnsi="Arial" w:cs="Arial"/>
                <w:color w:val="0070C0"/>
              </w:rPr>
            </w:pPr>
            <w:r w:rsidRPr="00161BA9">
              <w:rPr>
                <w:rFonts w:ascii="Arial" w:hAnsi="Arial" w:cs="Arial"/>
                <w:b/>
                <w:bCs/>
                <w:color w:val="0070C0"/>
              </w:rPr>
              <w:t>[+1m]:</w:t>
            </w:r>
            <w:r w:rsidRPr="00161BA9">
              <w:rPr>
                <w:rFonts w:ascii="Arial" w:hAnsi="Arial" w:cs="Arial"/>
                <w:color w:val="0070C0"/>
              </w:rPr>
              <w:t xml:space="preserve"> Decaying organic material releases massive volumes of greenhouse gases (carbon dioxide and methane) into the atmosphere. This intensifies the enhanced greenhouse effect, further accelerating global temperature rise.</w:t>
            </w:r>
          </w:p>
          <w:p w14:paraId="67718876" w14:textId="77777777" w:rsidR="00161BA9" w:rsidRPr="00161BA9" w:rsidRDefault="00161BA9" w:rsidP="00161BA9">
            <w:pPr>
              <w:jc w:val="both"/>
              <w:rPr>
                <w:rFonts w:ascii="Arial" w:hAnsi="Arial" w:cs="Arial"/>
                <w:color w:val="0070C0"/>
              </w:rPr>
            </w:pPr>
          </w:p>
          <w:p w14:paraId="594977B6" w14:textId="441B189C" w:rsidR="00EB28CB" w:rsidRPr="00EB28CB" w:rsidRDefault="00EB28CB" w:rsidP="00161BA9">
            <w:pPr>
              <w:jc w:val="both"/>
              <w:rPr>
                <w:rFonts w:ascii="Arial" w:hAnsi="Arial" w:cs="Arial"/>
                <w:color w:val="0070C0"/>
              </w:rPr>
            </w:pPr>
            <w:r w:rsidRPr="00EB28CB">
              <w:rPr>
                <w:rFonts w:ascii="Arial" w:hAnsi="Arial" w:cs="Arial"/>
                <w:b/>
                <w:bCs/>
                <w:color w:val="0070C0"/>
              </w:rPr>
              <w:t xml:space="preserve">Mechanism 4: Disruption of </w:t>
            </w:r>
            <w:r w:rsidR="00161BA9" w:rsidRPr="00EB28CB">
              <w:rPr>
                <w:rFonts w:ascii="Arial" w:hAnsi="Arial" w:cs="Arial"/>
                <w:b/>
                <w:bCs/>
                <w:color w:val="0070C0"/>
              </w:rPr>
              <w:t>oceanic thermohaline circulation</w:t>
            </w:r>
          </w:p>
          <w:p w14:paraId="72825CAD" w14:textId="7339348A" w:rsidR="00EB28CB" w:rsidRDefault="00EB28CB" w:rsidP="006A0B6D">
            <w:pPr>
              <w:pStyle w:val="ListParagraph"/>
              <w:numPr>
                <w:ilvl w:val="0"/>
                <w:numId w:val="26"/>
              </w:numPr>
              <w:jc w:val="both"/>
              <w:rPr>
                <w:rFonts w:ascii="Arial" w:hAnsi="Arial" w:cs="Arial"/>
                <w:color w:val="0070C0"/>
              </w:rPr>
            </w:pPr>
            <w:r w:rsidRPr="00161BA9">
              <w:rPr>
                <w:rFonts w:ascii="Arial" w:hAnsi="Arial" w:cs="Arial"/>
                <w:b/>
                <w:bCs/>
                <w:color w:val="0070C0"/>
              </w:rPr>
              <w:t>[1m]:</w:t>
            </w:r>
            <w:r w:rsidRPr="00161BA9">
              <w:rPr>
                <w:rFonts w:ascii="Arial" w:hAnsi="Arial" w:cs="Arial"/>
                <w:color w:val="0070C0"/>
              </w:rPr>
              <w:t xml:space="preserve"> Large-scale melting of freshwater ice sheets dilutes ocean salinity, potentially disrupting thermohaline ocean circulation.</w:t>
            </w:r>
          </w:p>
          <w:p w14:paraId="070A6E92" w14:textId="77777777" w:rsidR="00161BA9" w:rsidRPr="00161BA9" w:rsidRDefault="00161BA9" w:rsidP="00161BA9">
            <w:pPr>
              <w:pStyle w:val="ListParagraph"/>
              <w:jc w:val="both"/>
              <w:rPr>
                <w:rFonts w:ascii="Arial" w:hAnsi="Arial" w:cs="Arial"/>
                <w:color w:val="0070C0"/>
              </w:rPr>
            </w:pPr>
          </w:p>
          <w:p w14:paraId="0E2A57B4" w14:textId="36408E90" w:rsidR="00EB28CB" w:rsidRPr="00161BA9" w:rsidRDefault="00EB28CB" w:rsidP="006A0B6D">
            <w:pPr>
              <w:pStyle w:val="ListParagraph"/>
              <w:numPr>
                <w:ilvl w:val="0"/>
                <w:numId w:val="26"/>
              </w:numPr>
              <w:jc w:val="both"/>
              <w:rPr>
                <w:rFonts w:ascii="Arial" w:hAnsi="Arial" w:cs="Arial"/>
                <w:color w:val="0070C0"/>
              </w:rPr>
            </w:pPr>
            <w:r w:rsidRPr="00161BA9">
              <w:rPr>
                <w:rFonts w:ascii="Arial" w:hAnsi="Arial" w:cs="Arial"/>
                <w:b/>
                <w:bCs/>
                <w:color w:val="0070C0"/>
              </w:rPr>
              <w:t>[+1m]:</w:t>
            </w:r>
            <w:r w:rsidRPr="00161BA9">
              <w:rPr>
                <w:rFonts w:ascii="Arial" w:hAnsi="Arial" w:cs="Arial"/>
                <w:color w:val="0070C0"/>
              </w:rPr>
              <w:t xml:space="preserve"> Weakening of heat-transport currents alters global climate regulation, leading to feedback effects that alter atmospheric weather patterns and accelerate regional thermal expansion.</w:t>
            </w:r>
          </w:p>
          <w:p w14:paraId="3F32BEFB" w14:textId="3F2C88D2" w:rsidR="001F529D" w:rsidRDefault="001F529D" w:rsidP="00E667BD">
            <w:pPr>
              <w:pStyle w:val="ListParagraph"/>
              <w:ind w:left="360"/>
              <w:jc w:val="both"/>
              <w:rPr>
                <w:rFonts w:ascii="Arial" w:hAnsi="Arial" w:cs="Arial"/>
              </w:rPr>
            </w:pPr>
          </w:p>
        </w:tc>
      </w:tr>
      <w:tr w:rsidR="000335F8" w:rsidRPr="00D579B0" w14:paraId="7521E069" w14:textId="77777777" w:rsidTr="00BC76F1">
        <w:tc>
          <w:tcPr>
            <w:tcW w:w="350" w:type="dxa"/>
          </w:tcPr>
          <w:p w14:paraId="6E65BC3C" w14:textId="77777777" w:rsidR="000335F8" w:rsidRPr="00D579B0" w:rsidRDefault="000335F8" w:rsidP="00B83F0B">
            <w:pPr>
              <w:rPr>
                <w:rFonts w:ascii="Arial" w:hAnsi="Arial" w:cs="Arial"/>
                <w:lang w:val="en-SG"/>
              </w:rPr>
            </w:pPr>
          </w:p>
        </w:tc>
        <w:tc>
          <w:tcPr>
            <w:tcW w:w="523" w:type="dxa"/>
          </w:tcPr>
          <w:p w14:paraId="4FF34D4C" w14:textId="77777777" w:rsidR="000335F8" w:rsidRPr="00D579B0" w:rsidRDefault="000335F8" w:rsidP="00B83F0B">
            <w:pPr>
              <w:rPr>
                <w:rFonts w:ascii="Arial" w:hAnsi="Arial" w:cs="Arial"/>
                <w:b/>
                <w:bCs/>
                <w:lang w:val="en-SG"/>
              </w:rPr>
            </w:pPr>
            <w:r w:rsidRPr="00D579B0">
              <w:rPr>
                <w:rFonts w:ascii="Arial" w:hAnsi="Arial" w:cs="Arial"/>
                <w:b/>
                <w:bCs/>
                <w:lang w:val="en-SG"/>
              </w:rPr>
              <w:t>(f)</w:t>
            </w:r>
          </w:p>
        </w:tc>
        <w:tc>
          <w:tcPr>
            <w:tcW w:w="8761" w:type="dxa"/>
          </w:tcPr>
          <w:p w14:paraId="186D7D20" w14:textId="28E484F4" w:rsidR="000335F8" w:rsidRDefault="000340E6" w:rsidP="00B83F0B">
            <w:pPr>
              <w:jc w:val="both"/>
              <w:rPr>
                <w:rFonts w:ascii="Arial" w:hAnsi="Arial" w:cs="Arial"/>
              </w:rPr>
            </w:pPr>
            <w:r w:rsidRPr="000340E6">
              <w:rPr>
                <w:rFonts w:ascii="Arial" w:hAnsi="Arial" w:cs="Arial"/>
              </w:rPr>
              <w:t xml:space="preserve">With reference to Resource 7, explain </w:t>
            </w:r>
            <w:r w:rsidR="001D46FF">
              <w:rPr>
                <w:rFonts w:ascii="Arial" w:hAnsi="Arial" w:cs="Arial"/>
              </w:rPr>
              <w:t>how</w:t>
            </w:r>
            <w:r w:rsidRPr="000340E6">
              <w:rPr>
                <w:rFonts w:ascii="Arial" w:hAnsi="Arial" w:cs="Arial"/>
              </w:rPr>
              <w:t xml:space="preserve"> uncertainty over the amount of high and low cloud</w:t>
            </w:r>
            <w:r>
              <w:rPr>
                <w:rFonts w:ascii="Arial" w:hAnsi="Arial" w:cs="Arial"/>
              </w:rPr>
              <w:t>s</w:t>
            </w:r>
            <w:r w:rsidRPr="000340E6">
              <w:rPr>
                <w:rFonts w:ascii="Arial" w:hAnsi="Arial" w:cs="Arial"/>
              </w:rPr>
              <w:t xml:space="preserve"> </w:t>
            </w:r>
            <w:r w:rsidR="001D46FF">
              <w:rPr>
                <w:rFonts w:ascii="Arial" w:hAnsi="Arial" w:cs="Arial"/>
              </w:rPr>
              <w:t>in the atmosphere</w:t>
            </w:r>
            <w:r w:rsidRPr="000340E6">
              <w:rPr>
                <w:rFonts w:ascii="Arial" w:hAnsi="Arial" w:cs="Arial"/>
              </w:rPr>
              <w:t xml:space="preserve"> lead</w:t>
            </w:r>
            <w:r w:rsidR="001D46FF">
              <w:rPr>
                <w:rFonts w:ascii="Arial" w:hAnsi="Arial" w:cs="Arial"/>
              </w:rPr>
              <w:t>s</w:t>
            </w:r>
            <w:r w:rsidRPr="000340E6">
              <w:rPr>
                <w:rFonts w:ascii="Arial" w:hAnsi="Arial" w:cs="Arial"/>
              </w:rPr>
              <w:t xml:space="preserve"> to uncertainty in the future impacts of contemporary climate change.</w:t>
            </w:r>
            <w:r w:rsidR="00E371DA">
              <w:rPr>
                <w:rFonts w:ascii="Arial" w:hAnsi="Arial" w:cs="Arial"/>
              </w:rPr>
              <w:tab/>
            </w:r>
            <w:r w:rsidR="00E371DA">
              <w:rPr>
                <w:rFonts w:ascii="Arial" w:hAnsi="Arial" w:cs="Arial"/>
              </w:rPr>
              <w:tab/>
            </w:r>
            <w:r w:rsidR="00E371DA">
              <w:rPr>
                <w:rFonts w:ascii="Arial" w:hAnsi="Arial" w:cs="Arial"/>
              </w:rPr>
              <w:tab/>
            </w:r>
            <w:r w:rsidR="00E371DA">
              <w:rPr>
                <w:rFonts w:ascii="Arial" w:hAnsi="Arial" w:cs="Arial"/>
              </w:rPr>
              <w:tab/>
            </w:r>
            <w:r w:rsidR="00E371DA">
              <w:rPr>
                <w:rFonts w:ascii="Arial" w:hAnsi="Arial" w:cs="Arial"/>
              </w:rPr>
              <w:tab/>
            </w:r>
            <w:r w:rsidR="00E371DA">
              <w:rPr>
                <w:rFonts w:ascii="Arial" w:hAnsi="Arial" w:cs="Arial"/>
              </w:rPr>
              <w:tab/>
            </w:r>
            <w:r w:rsidR="00E371DA">
              <w:rPr>
                <w:rFonts w:ascii="Arial" w:hAnsi="Arial" w:cs="Arial"/>
              </w:rPr>
              <w:tab/>
              <w:t xml:space="preserve">     </w:t>
            </w:r>
            <w:r w:rsidR="009545D5">
              <w:rPr>
                <w:rFonts w:ascii="Arial" w:hAnsi="Arial" w:cs="Arial"/>
              </w:rPr>
              <w:t>[6]</w:t>
            </w:r>
          </w:p>
          <w:p w14:paraId="6398B9EF" w14:textId="4DB6D394" w:rsidR="009545D5" w:rsidRPr="00D579B0" w:rsidRDefault="009545D5" w:rsidP="00B83F0B">
            <w:pPr>
              <w:jc w:val="both"/>
              <w:rPr>
                <w:rFonts w:ascii="Arial" w:hAnsi="Arial" w:cs="Arial"/>
                <w:lang w:val="en-SG"/>
              </w:rPr>
            </w:pPr>
          </w:p>
        </w:tc>
      </w:tr>
      <w:tr w:rsidR="00D743D3" w:rsidRPr="00D579B0" w14:paraId="6B2225D1" w14:textId="77777777" w:rsidTr="00BC76F1">
        <w:tc>
          <w:tcPr>
            <w:tcW w:w="350" w:type="dxa"/>
          </w:tcPr>
          <w:p w14:paraId="28A043FF" w14:textId="77777777" w:rsidR="00D743D3" w:rsidRPr="00D579B0" w:rsidRDefault="00D743D3" w:rsidP="00B83F0B">
            <w:pPr>
              <w:rPr>
                <w:rFonts w:ascii="Arial" w:hAnsi="Arial" w:cs="Arial"/>
                <w:lang w:val="en-SG"/>
              </w:rPr>
            </w:pPr>
          </w:p>
        </w:tc>
        <w:tc>
          <w:tcPr>
            <w:tcW w:w="523" w:type="dxa"/>
          </w:tcPr>
          <w:p w14:paraId="275D64A1" w14:textId="77777777" w:rsidR="00D743D3" w:rsidRPr="00D579B0" w:rsidRDefault="00D743D3" w:rsidP="00B83F0B">
            <w:pPr>
              <w:rPr>
                <w:rFonts w:ascii="Arial" w:hAnsi="Arial" w:cs="Arial"/>
                <w:b/>
                <w:bCs/>
                <w:lang w:val="en-SG"/>
              </w:rPr>
            </w:pPr>
          </w:p>
        </w:tc>
        <w:tc>
          <w:tcPr>
            <w:tcW w:w="8761" w:type="dxa"/>
          </w:tcPr>
          <w:p w14:paraId="5411E673" w14:textId="19C33F25" w:rsidR="00EA69A4" w:rsidRPr="00291537" w:rsidRDefault="00EA69A4" w:rsidP="00EA69A4">
            <w:pPr>
              <w:jc w:val="both"/>
              <w:rPr>
                <w:rFonts w:ascii="Arial" w:hAnsi="Arial" w:cs="Arial"/>
                <w:i/>
                <w:iCs/>
                <w:color w:val="FF0000"/>
              </w:rPr>
            </w:pPr>
            <w:r w:rsidRPr="00291537">
              <w:rPr>
                <w:rFonts w:ascii="Arial" w:hAnsi="Arial" w:cs="Arial"/>
                <w:i/>
                <w:iCs/>
                <w:color w:val="FF0000"/>
              </w:rPr>
              <w:t>Award 1</w:t>
            </w:r>
            <w:r>
              <w:rPr>
                <w:rFonts w:ascii="Arial" w:hAnsi="Arial" w:cs="Arial"/>
                <w:i/>
                <w:iCs/>
                <w:color w:val="FF0000"/>
              </w:rPr>
              <w:t>m</w:t>
            </w:r>
            <w:r w:rsidRPr="00291537">
              <w:rPr>
                <w:rFonts w:ascii="Arial" w:hAnsi="Arial" w:cs="Arial"/>
                <w:i/>
                <w:iCs/>
                <w:color w:val="FF0000"/>
              </w:rPr>
              <w:t xml:space="preserve"> for an explanation of </w:t>
            </w:r>
            <w:r w:rsidRPr="00EA69A4">
              <w:rPr>
                <w:rFonts w:ascii="Arial" w:hAnsi="Arial" w:cs="Arial"/>
                <w:i/>
                <w:iCs/>
                <w:color w:val="FF0000"/>
              </w:rPr>
              <w:t>how uncertainty over the amount of high and low clouds in the atmosphere leads to uncertainty in the future impacts of contemporary climate change</w:t>
            </w:r>
            <w:r w:rsidRPr="00291537">
              <w:rPr>
                <w:rFonts w:ascii="Arial" w:hAnsi="Arial" w:cs="Arial"/>
                <w:i/>
                <w:iCs/>
                <w:color w:val="FF0000"/>
              </w:rPr>
              <w:t>.</w:t>
            </w:r>
          </w:p>
          <w:p w14:paraId="4DC2A7D0" w14:textId="77777777" w:rsidR="00EA69A4" w:rsidRDefault="00EA69A4" w:rsidP="00EA69A4">
            <w:pPr>
              <w:jc w:val="both"/>
              <w:rPr>
                <w:rFonts w:ascii="Arial" w:hAnsi="Arial" w:cs="Arial"/>
                <w:i/>
                <w:iCs/>
                <w:color w:val="FF0000"/>
              </w:rPr>
            </w:pPr>
            <w:r w:rsidRPr="00244A36">
              <w:rPr>
                <w:rFonts w:ascii="Arial" w:hAnsi="Arial" w:cs="Arial"/>
                <w:i/>
                <w:iCs/>
                <w:color w:val="FF0000"/>
              </w:rPr>
              <w:t>Award a maximum of 1 additional mark for any elaboration of each explanation.</w:t>
            </w:r>
          </w:p>
          <w:p w14:paraId="0B10DB6D" w14:textId="77777777" w:rsidR="007B7EDB" w:rsidRDefault="007B7EDB" w:rsidP="007B7EDB">
            <w:pPr>
              <w:jc w:val="both"/>
              <w:rPr>
                <w:rFonts w:ascii="Arial" w:hAnsi="Arial" w:cs="Arial"/>
                <w:b/>
                <w:bCs/>
                <w:color w:val="0070C0"/>
              </w:rPr>
            </w:pPr>
          </w:p>
          <w:p w14:paraId="608B4512" w14:textId="3943CF84" w:rsidR="007B7EDB" w:rsidRPr="007B7EDB" w:rsidRDefault="007B7EDB" w:rsidP="007B7EDB">
            <w:pPr>
              <w:jc w:val="both"/>
              <w:rPr>
                <w:rFonts w:ascii="Arial" w:hAnsi="Arial" w:cs="Arial"/>
                <w:color w:val="0070C0"/>
              </w:rPr>
            </w:pPr>
            <w:r w:rsidRPr="007B7EDB">
              <w:rPr>
                <w:rFonts w:ascii="Arial" w:hAnsi="Arial" w:cs="Arial"/>
                <w:b/>
                <w:bCs/>
                <w:color w:val="0070C0"/>
              </w:rPr>
              <w:t>1</w:t>
            </w:r>
            <w:r>
              <w:rPr>
                <w:rFonts w:ascii="Arial" w:hAnsi="Arial" w:cs="Arial"/>
                <w:b/>
                <w:bCs/>
                <w:color w:val="0070C0"/>
              </w:rPr>
              <w:t>)</w:t>
            </w:r>
            <w:r w:rsidRPr="007B7EDB">
              <w:rPr>
                <w:rFonts w:ascii="Arial" w:hAnsi="Arial" w:cs="Arial"/>
                <w:b/>
                <w:bCs/>
                <w:color w:val="0070C0"/>
              </w:rPr>
              <w:t xml:space="preserve"> High Cloud Mechanism </w:t>
            </w:r>
            <w:r w:rsidR="006239A6">
              <w:rPr>
                <w:rFonts w:ascii="Arial" w:hAnsi="Arial" w:cs="Arial"/>
                <w:b/>
                <w:bCs/>
                <w:color w:val="0070C0"/>
              </w:rPr>
              <w:t>(</w:t>
            </w:r>
            <w:r w:rsidRPr="007B7EDB">
              <w:rPr>
                <w:rFonts w:ascii="Arial" w:hAnsi="Arial" w:cs="Arial"/>
                <w:b/>
                <w:bCs/>
                <w:color w:val="0070C0"/>
              </w:rPr>
              <w:t>Positive Feedback &amp; Thermal Trapping</w:t>
            </w:r>
            <w:r w:rsidR="006239A6">
              <w:rPr>
                <w:rFonts w:ascii="Arial" w:hAnsi="Arial" w:cs="Arial"/>
                <w:b/>
                <w:bCs/>
                <w:color w:val="0070C0"/>
              </w:rPr>
              <w:t>)</w:t>
            </w:r>
          </w:p>
          <w:p w14:paraId="59E5BE32" w14:textId="1986BB04" w:rsidR="007B7EDB" w:rsidRDefault="007B7EDB" w:rsidP="006A0B6D">
            <w:pPr>
              <w:numPr>
                <w:ilvl w:val="0"/>
                <w:numId w:val="27"/>
              </w:numPr>
              <w:jc w:val="both"/>
              <w:rPr>
                <w:rFonts w:ascii="Arial" w:hAnsi="Arial" w:cs="Arial"/>
                <w:color w:val="0070C0"/>
              </w:rPr>
            </w:pPr>
            <w:r w:rsidRPr="007B7EDB">
              <w:rPr>
                <w:rFonts w:ascii="Arial" w:hAnsi="Arial" w:cs="Arial"/>
                <w:b/>
                <w:bCs/>
                <w:color w:val="0070C0"/>
              </w:rPr>
              <w:t>[1m]:</w:t>
            </w:r>
            <w:r w:rsidRPr="007B7EDB">
              <w:rPr>
                <w:rFonts w:ascii="Arial" w:hAnsi="Arial" w:cs="Arial"/>
                <w:color w:val="0070C0"/>
              </w:rPr>
              <w:t xml:space="preserve"> High clouds act primarily as thermal traps because they absorb outgoing longwave terrestrial radiation and re-radiate a significant portion back to the Earth's surface, amplifying global warming.</w:t>
            </w:r>
          </w:p>
          <w:p w14:paraId="6AAC75EF" w14:textId="77777777" w:rsidR="007B7EDB" w:rsidRPr="007B7EDB" w:rsidRDefault="007B7EDB" w:rsidP="007B7EDB">
            <w:pPr>
              <w:ind w:left="720"/>
              <w:jc w:val="both"/>
              <w:rPr>
                <w:rFonts w:ascii="Arial" w:hAnsi="Arial" w:cs="Arial"/>
                <w:color w:val="0070C0"/>
              </w:rPr>
            </w:pPr>
          </w:p>
          <w:p w14:paraId="5DBE6B44" w14:textId="60C148D1" w:rsidR="007B7EDB" w:rsidRDefault="007B7EDB" w:rsidP="006A0B6D">
            <w:pPr>
              <w:numPr>
                <w:ilvl w:val="0"/>
                <w:numId w:val="27"/>
              </w:numPr>
              <w:jc w:val="both"/>
              <w:rPr>
                <w:rFonts w:ascii="Arial" w:hAnsi="Arial" w:cs="Arial"/>
                <w:color w:val="0070C0"/>
              </w:rPr>
            </w:pPr>
            <w:r w:rsidRPr="007B7EDB">
              <w:rPr>
                <w:rFonts w:ascii="Arial" w:hAnsi="Arial" w:cs="Arial"/>
                <w:b/>
                <w:bCs/>
                <w:color w:val="0070C0"/>
              </w:rPr>
              <w:t>[+1m]:</w:t>
            </w:r>
            <w:r w:rsidRPr="007B7EDB">
              <w:rPr>
                <w:rFonts w:ascii="Arial" w:hAnsi="Arial" w:cs="Arial"/>
                <w:color w:val="0070C0"/>
              </w:rPr>
              <w:t xml:space="preserve"> As shown in Resource 7, high clouds trap </w:t>
            </w:r>
            <w:r w:rsidRPr="007B7EDB">
              <w:rPr>
                <w:rFonts w:ascii="Arial" w:hAnsi="Arial" w:cs="Arial"/>
                <w:i/>
                <w:iCs/>
                <w:color w:val="0070C0"/>
              </w:rPr>
              <w:t>"more outgoing heat energy"</w:t>
            </w:r>
            <w:r w:rsidRPr="007B7EDB">
              <w:rPr>
                <w:rFonts w:ascii="Arial" w:hAnsi="Arial" w:cs="Arial"/>
                <w:color w:val="0070C0"/>
              </w:rPr>
              <w:t xml:space="preserve"> while allowing only </w:t>
            </w:r>
            <w:r w:rsidRPr="007B7EDB">
              <w:rPr>
                <w:rFonts w:ascii="Arial" w:hAnsi="Arial" w:cs="Arial"/>
                <w:i/>
                <w:iCs/>
                <w:color w:val="0070C0"/>
              </w:rPr>
              <w:t>"some heat [to escape] to space,"</w:t>
            </w:r>
            <w:r w:rsidRPr="007B7EDB">
              <w:rPr>
                <w:rFonts w:ascii="Arial" w:hAnsi="Arial" w:cs="Arial"/>
                <w:color w:val="0070C0"/>
              </w:rPr>
              <w:t xml:space="preserve"> re-radiating thermal energy downward. If climate change shifts cloud formation to higher altitudes, it </w:t>
            </w:r>
            <w:r w:rsidRPr="006239A6">
              <w:rPr>
                <w:rFonts w:ascii="Arial" w:hAnsi="Arial" w:cs="Arial"/>
                <w:color w:val="0070C0"/>
              </w:rPr>
              <w:t>creates a positive feedback loop that intensifies warming. Uncertainty over the extent of high-cloud</w:t>
            </w:r>
            <w:r w:rsidRPr="007B7EDB">
              <w:rPr>
                <w:rFonts w:ascii="Arial" w:hAnsi="Arial" w:cs="Arial"/>
                <w:color w:val="0070C0"/>
              </w:rPr>
              <w:t xml:space="preserve"> formation makes it difficult to model the upper limit (magnitude) of future temperature and sea-level rise.</w:t>
            </w:r>
          </w:p>
          <w:p w14:paraId="16069158" w14:textId="77777777" w:rsidR="007B7EDB" w:rsidRPr="007B7EDB" w:rsidRDefault="007B7EDB" w:rsidP="007B7EDB">
            <w:pPr>
              <w:jc w:val="both"/>
              <w:rPr>
                <w:rFonts w:ascii="Arial" w:hAnsi="Arial" w:cs="Arial"/>
                <w:color w:val="0070C0"/>
              </w:rPr>
            </w:pPr>
          </w:p>
          <w:p w14:paraId="6D25E724" w14:textId="2BA92391" w:rsidR="007B7EDB" w:rsidRPr="007B7EDB" w:rsidRDefault="007B7EDB" w:rsidP="007B7EDB">
            <w:pPr>
              <w:jc w:val="both"/>
              <w:rPr>
                <w:rFonts w:ascii="Arial" w:hAnsi="Arial" w:cs="Arial"/>
                <w:color w:val="0070C0"/>
              </w:rPr>
            </w:pPr>
            <w:r w:rsidRPr="007B7EDB">
              <w:rPr>
                <w:rFonts w:ascii="Arial" w:hAnsi="Arial" w:cs="Arial"/>
                <w:b/>
                <w:bCs/>
                <w:color w:val="0070C0"/>
              </w:rPr>
              <w:t>2</w:t>
            </w:r>
            <w:r>
              <w:rPr>
                <w:rFonts w:ascii="Arial" w:hAnsi="Arial" w:cs="Arial"/>
                <w:b/>
                <w:bCs/>
                <w:color w:val="0070C0"/>
              </w:rPr>
              <w:t>)</w:t>
            </w:r>
            <w:r w:rsidRPr="007B7EDB">
              <w:rPr>
                <w:rFonts w:ascii="Arial" w:hAnsi="Arial" w:cs="Arial"/>
                <w:b/>
                <w:bCs/>
                <w:color w:val="0070C0"/>
              </w:rPr>
              <w:t xml:space="preserve"> Low Cloud Mechanism </w:t>
            </w:r>
            <w:r w:rsidR="006239A6">
              <w:rPr>
                <w:rFonts w:ascii="Arial" w:hAnsi="Arial" w:cs="Arial"/>
                <w:b/>
                <w:bCs/>
                <w:color w:val="0070C0"/>
              </w:rPr>
              <w:t>(</w:t>
            </w:r>
            <w:r w:rsidRPr="007B7EDB">
              <w:rPr>
                <w:rFonts w:ascii="Arial" w:hAnsi="Arial" w:cs="Arial"/>
                <w:b/>
                <w:bCs/>
                <w:color w:val="0070C0"/>
              </w:rPr>
              <w:t>Negative Feedback &amp; Solar Reflection</w:t>
            </w:r>
            <w:r w:rsidR="006239A6">
              <w:rPr>
                <w:rFonts w:ascii="Arial" w:hAnsi="Arial" w:cs="Arial"/>
                <w:b/>
                <w:bCs/>
                <w:color w:val="0070C0"/>
              </w:rPr>
              <w:t>)</w:t>
            </w:r>
          </w:p>
          <w:p w14:paraId="62214F4E" w14:textId="07C9407A" w:rsidR="007B7EDB" w:rsidRDefault="007B7EDB" w:rsidP="006A0B6D">
            <w:pPr>
              <w:numPr>
                <w:ilvl w:val="0"/>
                <w:numId w:val="28"/>
              </w:numPr>
              <w:jc w:val="both"/>
              <w:rPr>
                <w:rFonts w:ascii="Arial" w:hAnsi="Arial" w:cs="Arial"/>
                <w:color w:val="0070C0"/>
              </w:rPr>
            </w:pPr>
            <w:r w:rsidRPr="007B7EDB">
              <w:rPr>
                <w:rFonts w:ascii="Arial" w:hAnsi="Arial" w:cs="Arial"/>
                <w:b/>
                <w:bCs/>
                <w:color w:val="0070C0"/>
              </w:rPr>
              <w:t>[1m]:</w:t>
            </w:r>
            <w:r w:rsidRPr="007B7EDB">
              <w:rPr>
                <w:rFonts w:ascii="Arial" w:hAnsi="Arial" w:cs="Arial"/>
                <w:color w:val="0070C0"/>
              </w:rPr>
              <w:t xml:space="preserve"> Low clouds act primarily as solar reflectors due to their high surface albedo, reflecting incoming shortwave solar radiation back into space before it reaches the Earth's surface, exerting a net cooling effect.</w:t>
            </w:r>
          </w:p>
          <w:p w14:paraId="4BD168A0" w14:textId="77777777" w:rsidR="007B7EDB" w:rsidRPr="007B7EDB" w:rsidRDefault="007B7EDB" w:rsidP="007B7EDB">
            <w:pPr>
              <w:ind w:left="720"/>
              <w:jc w:val="both"/>
              <w:rPr>
                <w:rFonts w:ascii="Arial" w:hAnsi="Arial" w:cs="Arial"/>
                <w:color w:val="0070C0"/>
              </w:rPr>
            </w:pPr>
          </w:p>
          <w:p w14:paraId="32EC4DA9" w14:textId="056D3F03" w:rsidR="007B7EDB" w:rsidRDefault="007B7EDB" w:rsidP="006A0B6D">
            <w:pPr>
              <w:numPr>
                <w:ilvl w:val="0"/>
                <w:numId w:val="28"/>
              </w:numPr>
              <w:jc w:val="both"/>
              <w:rPr>
                <w:rFonts w:ascii="Arial" w:hAnsi="Arial" w:cs="Arial"/>
                <w:color w:val="0070C0"/>
              </w:rPr>
            </w:pPr>
            <w:r w:rsidRPr="007B7EDB">
              <w:rPr>
                <w:rFonts w:ascii="Arial" w:hAnsi="Arial" w:cs="Arial"/>
                <w:b/>
                <w:bCs/>
                <w:color w:val="0070C0"/>
              </w:rPr>
              <w:t>[+1m]:</w:t>
            </w:r>
            <w:r w:rsidRPr="007B7EDB">
              <w:rPr>
                <w:rFonts w:ascii="Arial" w:hAnsi="Arial" w:cs="Arial"/>
                <w:color w:val="0070C0"/>
              </w:rPr>
              <w:t xml:space="preserve"> Resource 7 shows low clouds reflecting </w:t>
            </w:r>
            <w:r w:rsidRPr="007B7EDB">
              <w:rPr>
                <w:rFonts w:ascii="Arial" w:hAnsi="Arial" w:cs="Arial"/>
                <w:i/>
                <w:iCs/>
                <w:color w:val="0070C0"/>
              </w:rPr>
              <w:t xml:space="preserve">"more incoming solar energy... so less heat energy [is] </w:t>
            </w:r>
            <w:r w:rsidRPr="006239A6">
              <w:rPr>
                <w:rFonts w:ascii="Arial" w:hAnsi="Arial" w:cs="Arial"/>
                <w:i/>
                <w:iCs/>
                <w:color w:val="0070C0"/>
              </w:rPr>
              <w:t>trapped"</w:t>
            </w:r>
            <w:r w:rsidRPr="006239A6">
              <w:rPr>
                <w:rFonts w:ascii="Arial" w:hAnsi="Arial" w:cs="Arial"/>
                <w:color w:val="0070C0"/>
              </w:rPr>
              <w:t xml:space="preserve"> at the surface. Increased low-cloud cover driven by higher ocean evaporation acts as a negative feedback loop that dampens global warming. Uncertainty over low-cloud density and distribution creates uncertainty</w:t>
            </w:r>
            <w:r w:rsidRPr="007B7EDB">
              <w:rPr>
                <w:rFonts w:ascii="Arial" w:hAnsi="Arial" w:cs="Arial"/>
                <w:color w:val="0070C0"/>
              </w:rPr>
              <w:t xml:space="preserve"> over how much human-induced warming will be offset naturally.</w:t>
            </w:r>
          </w:p>
          <w:p w14:paraId="29F44EF0" w14:textId="77777777" w:rsidR="007B7EDB" w:rsidRPr="007B7EDB" w:rsidRDefault="007B7EDB" w:rsidP="007B7EDB">
            <w:pPr>
              <w:jc w:val="both"/>
              <w:rPr>
                <w:rFonts w:ascii="Arial" w:hAnsi="Arial" w:cs="Arial"/>
                <w:color w:val="0070C0"/>
              </w:rPr>
            </w:pPr>
          </w:p>
          <w:p w14:paraId="2E6C1C92" w14:textId="59FFCCCD" w:rsidR="007B7EDB" w:rsidRPr="007B7EDB" w:rsidRDefault="007B7EDB" w:rsidP="007B7EDB">
            <w:pPr>
              <w:jc w:val="both"/>
              <w:rPr>
                <w:rFonts w:ascii="Arial" w:hAnsi="Arial" w:cs="Arial"/>
                <w:color w:val="0070C0"/>
              </w:rPr>
            </w:pPr>
            <w:r w:rsidRPr="007B7EDB">
              <w:rPr>
                <w:rFonts w:ascii="Arial" w:hAnsi="Arial" w:cs="Arial"/>
                <w:b/>
                <w:bCs/>
                <w:color w:val="0070C0"/>
              </w:rPr>
              <w:t>3</w:t>
            </w:r>
            <w:r>
              <w:rPr>
                <w:rFonts w:ascii="Arial" w:hAnsi="Arial" w:cs="Arial"/>
                <w:b/>
                <w:bCs/>
                <w:color w:val="0070C0"/>
              </w:rPr>
              <w:t>)</w:t>
            </w:r>
            <w:r w:rsidRPr="007B7EDB">
              <w:rPr>
                <w:rFonts w:ascii="Arial" w:hAnsi="Arial" w:cs="Arial"/>
                <w:b/>
                <w:bCs/>
                <w:color w:val="0070C0"/>
              </w:rPr>
              <w:t xml:space="preserve"> Net Radiative Forcing &amp; Data/Modeling Uncertainty</w:t>
            </w:r>
          </w:p>
          <w:p w14:paraId="0490CE28" w14:textId="28F27DB8" w:rsidR="007B7EDB" w:rsidRDefault="007B7EDB" w:rsidP="006A0B6D">
            <w:pPr>
              <w:numPr>
                <w:ilvl w:val="0"/>
                <w:numId w:val="29"/>
              </w:numPr>
              <w:jc w:val="both"/>
              <w:rPr>
                <w:rFonts w:ascii="Arial" w:hAnsi="Arial" w:cs="Arial"/>
                <w:color w:val="0070C0"/>
              </w:rPr>
            </w:pPr>
            <w:r w:rsidRPr="007B7EDB">
              <w:rPr>
                <w:rFonts w:ascii="Arial" w:hAnsi="Arial" w:cs="Arial"/>
                <w:b/>
                <w:bCs/>
                <w:color w:val="0070C0"/>
              </w:rPr>
              <w:t>[1m]:</w:t>
            </w:r>
            <w:r w:rsidRPr="007B7EDB">
              <w:rPr>
                <w:rFonts w:ascii="Arial" w:hAnsi="Arial" w:cs="Arial"/>
                <w:color w:val="0070C0"/>
              </w:rPr>
              <w:t xml:space="preserve"> Cloud feedback is one of the largest physical uncertainties in climate science because high and low clouds exert opposing radiation effects, making the overall net radiative forcing dependent on their balance.</w:t>
            </w:r>
          </w:p>
          <w:p w14:paraId="30B39B4C" w14:textId="77777777" w:rsidR="007B7EDB" w:rsidRPr="007B7EDB" w:rsidRDefault="007B7EDB" w:rsidP="007B7EDB">
            <w:pPr>
              <w:ind w:left="720"/>
              <w:jc w:val="both"/>
              <w:rPr>
                <w:rFonts w:ascii="Arial" w:hAnsi="Arial" w:cs="Arial"/>
                <w:color w:val="0070C0"/>
              </w:rPr>
            </w:pPr>
          </w:p>
          <w:p w14:paraId="44EA49E8" w14:textId="4979D73C" w:rsidR="001F529D" w:rsidRPr="00E667BD" w:rsidRDefault="007B7EDB" w:rsidP="00E667BD">
            <w:pPr>
              <w:numPr>
                <w:ilvl w:val="0"/>
                <w:numId w:val="29"/>
              </w:numPr>
              <w:jc w:val="both"/>
              <w:rPr>
                <w:rFonts w:ascii="Arial" w:hAnsi="Arial" w:cs="Arial"/>
                <w:color w:val="0070C0"/>
              </w:rPr>
            </w:pPr>
            <w:r w:rsidRPr="007B7EDB">
              <w:rPr>
                <w:rFonts w:ascii="Arial" w:hAnsi="Arial" w:cs="Arial"/>
                <w:b/>
                <w:bCs/>
                <w:color w:val="0070C0"/>
              </w:rPr>
              <w:t>[+1m]:</w:t>
            </w:r>
            <w:r w:rsidRPr="007B7EDB">
              <w:rPr>
                <w:rFonts w:ascii="Arial" w:hAnsi="Arial" w:cs="Arial"/>
                <w:color w:val="0070C0"/>
              </w:rPr>
              <w:t xml:space="preserve"> High clouds warm the troposphere while low clouds cool the surface, so climate models cannot easily predict whether net cloud feedback will amplify or suppress global temperatures. Furthermore, satellite and in-situ cloud observations are limited to a relatively short historical record (~40 years), making it difficult for scientists to project how cloud altitude, composition, and aerosol interactions will respond to future emissions pathways.</w:t>
            </w:r>
          </w:p>
        </w:tc>
      </w:tr>
    </w:tbl>
    <w:p w14:paraId="39C3AD8D" w14:textId="4140D290" w:rsidR="002608FC" w:rsidRDefault="002608FC" w:rsidP="00B75B65">
      <w:pPr>
        <w:jc w:val="center"/>
        <w:rPr>
          <w:rFonts w:ascii="Arial" w:hAnsi="Arial" w:cs="Arial"/>
          <w:b/>
          <w:bCs/>
          <w:lang w:val="en-SG"/>
        </w:rPr>
      </w:pPr>
    </w:p>
    <w:p w14:paraId="06061F3A" w14:textId="36753233" w:rsidR="000506FF" w:rsidRDefault="000506FF" w:rsidP="00B75B65">
      <w:pPr>
        <w:jc w:val="center"/>
        <w:rPr>
          <w:rFonts w:ascii="Arial" w:hAnsi="Arial" w:cs="Arial"/>
          <w:b/>
          <w:bCs/>
          <w:lang w:val="en-SG"/>
        </w:rPr>
      </w:pPr>
    </w:p>
    <w:p w14:paraId="6EA18427" w14:textId="1C59068D" w:rsidR="000506FF" w:rsidRDefault="000506FF" w:rsidP="00B75B65">
      <w:pPr>
        <w:jc w:val="center"/>
        <w:rPr>
          <w:rFonts w:ascii="Arial" w:hAnsi="Arial" w:cs="Arial"/>
          <w:b/>
          <w:bCs/>
          <w:lang w:val="en-SG"/>
        </w:rPr>
      </w:pPr>
    </w:p>
    <w:p w14:paraId="775D1F0E" w14:textId="77777777" w:rsidR="001F529D" w:rsidRDefault="001F529D">
      <w:pPr>
        <w:spacing w:after="200" w:line="276" w:lineRule="auto"/>
        <w:rPr>
          <w:rFonts w:ascii="Arial" w:hAnsi="Arial" w:cs="Arial"/>
          <w:b/>
          <w:bCs/>
          <w:lang w:val="en-SG"/>
        </w:rPr>
      </w:pPr>
      <w:r>
        <w:rPr>
          <w:rFonts w:ascii="Arial" w:hAnsi="Arial" w:cs="Arial"/>
          <w:b/>
          <w:bCs/>
          <w:lang w:val="en-SG"/>
        </w:rPr>
        <w:br w:type="page"/>
      </w:r>
    </w:p>
    <w:p w14:paraId="5023CE42" w14:textId="094D5907" w:rsidR="000335F8" w:rsidRPr="00D579B0" w:rsidRDefault="000335F8" w:rsidP="00B75B65">
      <w:pPr>
        <w:jc w:val="center"/>
        <w:rPr>
          <w:rFonts w:ascii="Arial" w:hAnsi="Arial" w:cs="Arial"/>
          <w:b/>
          <w:bCs/>
          <w:lang w:val="en-SG"/>
        </w:rPr>
      </w:pPr>
      <w:r w:rsidRPr="00D579B0">
        <w:rPr>
          <w:rFonts w:ascii="Arial" w:hAnsi="Arial" w:cs="Arial"/>
          <w:b/>
          <w:bCs/>
          <w:lang w:val="en-SG"/>
        </w:rPr>
        <w:lastRenderedPageBreak/>
        <w:t xml:space="preserve">Section </w:t>
      </w:r>
      <w:r w:rsidR="00285E52">
        <w:rPr>
          <w:rFonts w:ascii="Arial" w:hAnsi="Arial" w:cs="Arial"/>
          <w:b/>
          <w:bCs/>
          <w:lang w:val="en-SG"/>
        </w:rPr>
        <w:t>C</w:t>
      </w:r>
    </w:p>
    <w:p w14:paraId="662D79AC" w14:textId="5961AE1A" w:rsidR="002608FC" w:rsidRDefault="002608FC" w:rsidP="000335F8">
      <w:pPr>
        <w:jc w:val="center"/>
        <w:rPr>
          <w:rFonts w:ascii="Arial" w:hAnsi="Arial" w:cs="Arial"/>
          <w:lang w:val="en-SG"/>
        </w:rPr>
      </w:pPr>
    </w:p>
    <w:p w14:paraId="08AC8BF4" w14:textId="14C1E756" w:rsidR="000335F8" w:rsidRPr="00607A57" w:rsidRDefault="000335F8" w:rsidP="000335F8">
      <w:pPr>
        <w:jc w:val="center"/>
        <w:rPr>
          <w:rFonts w:ascii="Arial" w:hAnsi="Arial" w:cs="Arial"/>
          <w:b/>
          <w:bCs/>
          <w:lang w:val="en-SG"/>
        </w:rPr>
      </w:pPr>
      <w:r w:rsidRPr="00285E52">
        <w:rPr>
          <w:rFonts w:ascii="Arial" w:hAnsi="Arial" w:cs="Arial"/>
          <w:lang w:val="en-SG"/>
        </w:rPr>
        <w:t>Answer</w:t>
      </w:r>
      <w:r w:rsidRPr="00607A57">
        <w:rPr>
          <w:rFonts w:ascii="Arial" w:hAnsi="Arial" w:cs="Arial"/>
          <w:b/>
          <w:bCs/>
          <w:lang w:val="en-SG"/>
        </w:rPr>
        <w:t xml:space="preserve"> </w:t>
      </w:r>
      <w:r w:rsidR="00607A57" w:rsidRPr="00607A57">
        <w:rPr>
          <w:rFonts w:ascii="Arial" w:hAnsi="Arial" w:cs="Arial"/>
          <w:b/>
          <w:bCs/>
          <w:lang w:val="en-SG"/>
        </w:rPr>
        <w:t>EITHER</w:t>
      </w:r>
      <w:r w:rsidRPr="00607A57">
        <w:rPr>
          <w:rFonts w:ascii="Arial" w:hAnsi="Arial" w:cs="Arial"/>
          <w:b/>
          <w:bCs/>
          <w:lang w:val="en-SG"/>
        </w:rPr>
        <w:t xml:space="preserve"> </w:t>
      </w:r>
      <w:r w:rsidRPr="00285E52">
        <w:rPr>
          <w:rFonts w:ascii="Arial" w:hAnsi="Arial" w:cs="Arial"/>
          <w:lang w:val="en-SG"/>
        </w:rPr>
        <w:t>Question 3</w:t>
      </w:r>
      <w:r w:rsidRPr="00607A57">
        <w:rPr>
          <w:rFonts w:ascii="Arial" w:hAnsi="Arial" w:cs="Arial"/>
          <w:b/>
          <w:bCs/>
          <w:lang w:val="en-SG"/>
        </w:rPr>
        <w:t xml:space="preserve"> </w:t>
      </w:r>
      <w:r w:rsidR="00607A57" w:rsidRPr="00607A57">
        <w:rPr>
          <w:rFonts w:ascii="Arial" w:hAnsi="Arial" w:cs="Arial"/>
          <w:b/>
          <w:bCs/>
          <w:lang w:val="en-SG"/>
        </w:rPr>
        <w:t>OR</w:t>
      </w:r>
      <w:r w:rsidRPr="00607A57">
        <w:rPr>
          <w:rFonts w:ascii="Arial" w:hAnsi="Arial" w:cs="Arial"/>
          <w:b/>
          <w:bCs/>
          <w:lang w:val="en-SG"/>
        </w:rPr>
        <w:t xml:space="preserve"> </w:t>
      </w:r>
      <w:r w:rsidRPr="00285E52">
        <w:rPr>
          <w:rFonts w:ascii="Arial" w:hAnsi="Arial" w:cs="Arial"/>
          <w:lang w:val="en-SG"/>
        </w:rPr>
        <w:t>Question 4</w:t>
      </w:r>
    </w:p>
    <w:p w14:paraId="5E81B82D" w14:textId="0A1F2EF5" w:rsidR="000335F8" w:rsidRDefault="000335F8" w:rsidP="000335F8">
      <w:pPr>
        <w:jc w:val="center"/>
        <w:rPr>
          <w:rFonts w:ascii="Arial" w:hAnsi="Arial" w:cs="Arial"/>
          <w:b/>
          <w:bCs/>
          <w:lang w:val="en-SG"/>
        </w:rPr>
      </w:pPr>
    </w:p>
    <w:p w14:paraId="31837A74" w14:textId="079EEC5F" w:rsidR="000335F8" w:rsidRPr="00D579B0" w:rsidRDefault="000335F8" w:rsidP="000335F8">
      <w:pPr>
        <w:jc w:val="center"/>
        <w:rPr>
          <w:rFonts w:ascii="Arial" w:hAnsi="Arial" w:cs="Arial"/>
          <w:b/>
          <w:bCs/>
          <w:lang w:val="en-SG"/>
        </w:rPr>
      </w:pP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
        <w:gridCol w:w="9284"/>
      </w:tblGrid>
      <w:tr w:rsidR="000335F8" w:rsidRPr="00D579B0" w14:paraId="33DAD218" w14:textId="77777777" w:rsidTr="00BC76F1">
        <w:tc>
          <w:tcPr>
            <w:tcW w:w="350" w:type="dxa"/>
          </w:tcPr>
          <w:p w14:paraId="1BFD8165" w14:textId="77777777" w:rsidR="000335F8" w:rsidRPr="00D579B0" w:rsidRDefault="000335F8" w:rsidP="00B83F0B">
            <w:pPr>
              <w:jc w:val="both"/>
              <w:rPr>
                <w:rFonts w:ascii="Arial" w:hAnsi="Arial" w:cs="Arial"/>
                <w:b/>
                <w:bCs/>
                <w:lang w:val="en-SG"/>
              </w:rPr>
            </w:pPr>
            <w:r w:rsidRPr="00D579B0">
              <w:rPr>
                <w:rFonts w:ascii="Arial" w:hAnsi="Arial" w:cs="Arial"/>
                <w:b/>
                <w:bCs/>
                <w:lang w:val="en-SG"/>
              </w:rPr>
              <w:t>3</w:t>
            </w:r>
          </w:p>
        </w:tc>
        <w:tc>
          <w:tcPr>
            <w:tcW w:w="9284" w:type="dxa"/>
          </w:tcPr>
          <w:p w14:paraId="18D97771" w14:textId="28096F3F" w:rsidR="000335F8" w:rsidRDefault="00140F3D" w:rsidP="00B83F0B">
            <w:pPr>
              <w:jc w:val="both"/>
              <w:rPr>
                <w:rFonts w:ascii="Arial" w:hAnsi="Arial" w:cs="Arial"/>
                <w:lang w:val="en-SG"/>
              </w:rPr>
            </w:pPr>
            <w:r>
              <w:rPr>
                <w:rFonts w:ascii="Arial" w:hAnsi="Arial" w:cs="Arial"/>
              </w:rPr>
              <w:t>Evaluate the extent of success o</w:t>
            </w:r>
            <w:r w:rsidR="00A473E4">
              <w:rPr>
                <w:rFonts w:ascii="Arial" w:hAnsi="Arial" w:cs="Arial"/>
              </w:rPr>
              <w:t>f</w:t>
            </w:r>
            <w:r>
              <w:rPr>
                <w:rFonts w:ascii="Arial" w:hAnsi="Arial" w:cs="Arial"/>
              </w:rPr>
              <w:t xml:space="preserve"> </w:t>
            </w:r>
            <w:r w:rsidRPr="00C25B52">
              <w:rPr>
                <w:rFonts w:ascii="Arial" w:hAnsi="Arial" w:cs="Arial"/>
              </w:rPr>
              <w:t>strategies aimed at improving urban liveability for women</w:t>
            </w:r>
            <w:r>
              <w:rPr>
                <w:rFonts w:ascii="Arial" w:hAnsi="Arial" w:cs="Arial"/>
              </w:rPr>
              <w:t xml:space="preserve"> living in </w:t>
            </w:r>
            <w:r w:rsidRPr="00E667BD">
              <w:rPr>
                <w:rFonts w:ascii="Arial" w:hAnsi="Arial" w:cs="Arial"/>
              </w:rPr>
              <w:t>cities</w:t>
            </w:r>
            <w:r>
              <w:rPr>
                <w:rFonts w:ascii="Arial" w:hAnsi="Arial" w:cs="Arial"/>
              </w:rPr>
              <w:t xml:space="preserve">.                                                                                                  </w:t>
            </w:r>
            <w:r w:rsidR="000335F8" w:rsidRPr="00D579B0">
              <w:rPr>
                <w:rFonts w:ascii="Arial" w:hAnsi="Arial" w:cs="Arial"/>
                <w:lang w:val="en-SG"/>
              </w:rPr>
              <w:t>[20]</w:t>
            </w:r>
          </w:p>
          <w:p w14:paraId="49B342C0" w14:textId="77777777" w:rsidR="002608FC" w:rsidRPr="00D579B0" w:rsidRDefault="002608FC" w:rsidP="00B83F0B">
            <w:pPr>
              <w:jc w:val="both"/>
              <w:rPr>
                <w:rFonts w:ascii="Arial" w:hAnsi="Arial" w:cs="Arial"/>
                <w:lang w:val="en-SG"/>
              </w:rPr>
            </w:pPr>
          </w:p>
          <w:p w14:paraId="69C7DF9F" w14:textId="77777777" w:rsidR="000335F8" w:rsidRPr="00D579B0" w:rsidRDefault="000335F8" w:rsidP="00B83F0B">
            <w:pPr>
              <w:jc w:val="both"/>
              <w:rPr>
                <w:rFonts w:ascii="Arial" w:hAnsi="Arial" w:cs="Arial"/>
                <w:lang w:val="en-SG"/>
              </w:rPr>
            </w:pPr>
          </w:p>
        </w:tc>
      </w:tr>
      <w:tr w:rsidR="00D743D3" w:rsidRPr="00D579B0" w14:paraId="10D30590" w14:textId="77777777" w:rsidTr="00BC76F1">
        <w:tc>
          <w:tcPr>
            <w:tcW w:w="350" w:type="dxa"/>
          </w:tcPr>
          <w:p w14:paraId="76962A3E" w14:textId="77777777" w:rsidR="00D743D3" w:rsidRPr="00D579B0" w:rsidRDefault="00D743D3" w:rsidP="00B83F0B">
            <w:pPr>
              <w:jc w:val="both"/>
              <w:rPr>
                <w:rFonts w:ascii="Arial" w:hAnsi="Arial" w:cs="Arial"/>
                <w:b/>
                <w:bCs/>
                <w:lang w:val="en-SG"/>
              </w:rPr>
            </w:pPr>
          </w:p>
        </w:tc>
        <w:tc>
          <w:tcPr>
            <w:tcW w:w="9284" w:type="dxa"/>
          </w:tcPr>
          <w:p w14:paraId="5F403D4A" w14:textId="3E7C1C0C" w:rsidR="00D8393C" w:rsidRPr="00E667BD" w:rsidRDefault="00D8393C" w:rsidP="001A327E">
            <w:pPr>
              <w:jc w:val="both"/>
              <w:rPr>
                <w:rFonts w:ascii="Arial" w:hAnsi="Arial" w:cs="Arial"/>
                <w:color w:val="0070C0"/>
                <w:u w:val="single"/>
              </w:rPr>
            </w:pPr>
            <w:r w:rsidRPr="00E667BD">
              <w:rPr>
                <w:rFonts w:ascii="Arial" w:hAnsi="Arial" w:cs="Arial"/>
                <w:color w:val="0070C0"/>
                <w:u w:val="single"/>
              </w:rPr>
              <w:t>Indicative content</w:t>
            </w:r>
          </w:p>
          <w:p w14:paraId="2CD026BD" w14:textId="77777777" w:rsidR="00D8393C" w:rsidRPr="00E667BD" w:rsidRDefault="00D8393C" w:rsidP="001A327E">
            <w:pPr>
              <w:jc w:val="both"/>
              <w:rPr>
                <w:rFonts w:ascii="Arial" w:hAnsi="Arial" w:cs="Arial"/>
                <w:color w:val="0070C0"/>
                <w:u w:val="single"/>
              </w:rPr>
            </w:pPr>
          </w:p>
          <w:p w14:paraId="10AA3F36" w14:textId="682DB99F" w:rsidR="001A327E" w:rsidRPr="00E667BD" w:rsidRDefault="001A327E" w:rsidP="001A327E">
            <w:pPr>
              <w:jc w:val="both"/>
              <w:rPr>
                <w:rFonts w:ascii="Arial" w:hAnsi="Arial" w:cs="Arial"/>
                <w:color w:val="0070C0"/>
              </w:rPr>
            </w:pPr>
            <w:r w:rsidRPr="00E667BD">
              <w:rPr>
                <w:rFonts w:ascii="Arial" w:hAnsi="Arial" w:cs="Arial"/>
                <w:color w:val="0070C0"/>
              </w:rPr>
              <w:t>Candidates are required to evaluate the uneven success of strategies improving urban liveability for women across space, time and socio-demographic groups. Strong candidates will set explicit success criteria — financial sustainability, spatial reach, root cause vs. symptom, and measurable improvements across economic, social, and psychological well-being. They must show that liveability is relative and gendered, applying spatial and temporal thinking through contrasting case studies such as Vienna's institutionalised gender mainstreaming versus Conakry's localised infrastructure interventions, explaining how development level, governance capacity, political will, and cultural context shape outcomes. Top-band responses will also embrace intersectionality — recognising that women are not a homogeneous group and that strategies serving middle-class women in developed cities may completely bypass migrant workers, low-income slum dwellers, or disabled women.</w:t>
            </w:r>
          </w:p>
          <w:p w14:paraId="73D834A4" w14:textId="77777777" w:rsidR="001A327E" w:rsidRPr="00E667BD" w:rsidRDefault="001A327E" w:rsidP="001A327E">
            <w:pPr>
              <w:jc w:val="both"/>
              <w:rPr>
                <w:rFonts w:ascii="Arial" w:hAnsi="Arial" w:cs="Arial"/>
                <w:color w:val="0070C0"/>
              </w:rPr>
            </w:pPr>
          </w:p>
          <w:p w14:paraId="6E47C41F" w14:textId="377F94F5" w:rsidR="001A327E" w:rsidRPr="00E667BD" w:rsidRDefault="001A327E" w:rsidP="001A327E">
            <w:pPr>
              <w:jc w:val="both"/>
              <w:rPr>
                <w:rFonts w:ascii="Arial" w:hAnsi="Arial" w:cs="Arial"/>
                <w:color w:val="0070C0"/>
              </w:rPr>
            </w:pPr>
            <w:r w:rsidRPr="00E667BD">
              <w:rPr>
                <w:rFonts w:ascii="Arial" w:hAnsi="Arial" w:cs="Arial"/>
                <w:color w:val="0070C0"/>
              </w:rPr>
              <w:t xml:space="preserve">Weaker responses </w:t>
            </w:r>
            <w:r w:rsidR="00495FC6">
              <w:rPr>
                <w:rFonts w:ascii="Arial" w:hAnsi="Arial" w:cs="Arial"/>
                <w:color w:val="0070C0"/>
              </w:rPr>
              <w:t>may</w:t>
            </w:r>
            <w:r w:rsidRPr="00E667BD">
              <w:rPr>
                <w:rFonts w:ascii="Arial" w:hAnsi="Arial" w:cs="Arial"/>
                <w:color w:val="0070C0"/>
              </w:rPr>
              <w:t xml:space="preserve"> make sweeping claims that strategies universally succeed or fail without setting up objective benchmarks and tend to describe interventions without evaluating their actual effectiveness. Low-level candidates typically rely on a single case study to draw global conclusions, focus narrowly on physical infrastructure while ignoring legislative reform or efforts to shift gender norms, and miss temporal dynamics — for example, failing to see how short-term fixes like Conakry's solar streetlights may not dismantle systemic insecurity over time. Candidates who treat women as a uniform monolith and fail to link outcomes to local geographical realities will be restricted to the lower mark bands.</w:t>
            </w:r>
          </w:p>
          <w:p w14:paraId="79DF9138" w14:textId="77777777" w:rsidR="00F37FB5" w:rsidRPr="00E667BD" w:rsidRDefault="00F37FB5" w:rsidP="00E667BD">
            <w:pPr>
              <w:jc w:val="both"/>
              <w:rPr>
                <w:rFonts w:ascii="Arial" w:hAnsi="Arial" w:cs="Arial"/>
                <w:color w:val="FF0000"/>
              </w:rPr>
            </w:pPr>
          </w:p>
        </w:tc>
      </w:tr>
      <w:tr w:rsidR="000335F8" w:rsidRPr="00D579B0" w14:paraId="05BD5EC2" w14:textId="77777777" w:rsidTr="00BC76F1">
        <w:trPr>
          <w:trHeight w:val="986"/>
        </w:trPr>
        <w:tc>
          <w:tcPr>
            <w:tcW w:w="350" w:type="dxa"/>
          </w:tcPr>
          <w:p w14:paraId="6CBABBCE" w14:textId="77777777" w:rsidR="000335F8" w:rsidRPr="00D579B0" w:rsidRDefault="000335F8" w:rsidP="00B83F0B">
            <w:pPr>
              <w:jc w:val="both"/>
              <w:rPr>
                <w:rFonts w:ascii="Arial" w:hAnsi="Arial" w:cs="Arial"/>
                <w:b/>
                <w:bCs/>
                <w:lang w:val="en-SG"/>
              </w:rPr>
            </w:pPr>
            <w:r w:rsidRPr="00D579B0">
              <w:rPr>
                <w:rFonts w:ascii="Arial" w:hAnsi="Arial" w:cs="Arial"/>
                <w:b/>
                <w:bCs/>
                <w:lang w:val="en-SG"/>
              </w:rPr>
              <w:t>4</w:t>
            </w:r>
          </w:p>
        </w:tc>
        <w:tc>
          <w:tcPr>
            <w:tcW w:w="9284" w:type="dxa"/>
          </w:tcPr>
          <w:p w14:paraId="48280405" w14:textId="21594D47" w:rsidR="00A41812" w:rsidRDefault="00E97200" w:rsidP="00B83F0B">
            <w:pPr>
              <w:jc w:val="both"/>
              <w:rPr>
                <w:rFonts w:ascii="Arial" w:hAnsi="Arial" w:cs="Arial"/>
                <w:lang w:val="en-SG"/>
              </w:rPr>
            </w:pPr>
            <w:r>
              <w:rPr>
                <w:rFonts w:ascii="Arial" w:hAnsi="Arial" w:cs="Arial"/>
                <w:lang w:val="en-SG"/>
              </w:rPr>
              <w:t>‘</w:t>
            </w:r>
            <w:r w:rsidR="00A41812">
              <w:rPr>
                <w:rFonts w:ascii="Arial" w:hAnsi="Arial" w:cs="Arial"/>
                <w:lang w:val="en-SG"/>
              </w:rPr>
              <w:t>Contemporary climate change presents few benefits for mankind.</w:t>
            </w:r>
            <w:r>
              <w:rPr>
                <w:rFonts w:ascii="Arial" w:hAnsi="Arial" w:cs="Arial"/>
                <w:lang w:val="en-SG"/>
              </w:rPr>
              <w:t>’</w:t>
            </w:r>
          </w:p>
          <w:p w14:paraId="20A7A92A" w14:textId="77777777" w:rsidR="00A41812" w:rsidRDefault="00A41812" w:rsidP="00B83F0B">
            <w:pPr>
              <w:jc w:val="both"/>
              <w:rPr>
                <w:rFonts w:ascii="Arial" w:hAnsi="Arial" w:cs="Arial"/>
                <w:lang w:val="en-SG"/>
              </w:rPr>
            </w:pPr>
          </w:p>
          <w:p w14:paraId="5604805D" w14:textId="76ED1791" w:rsidR="000335F8" w:rsidRPr="00D579B0" w:rsidRDefault="00A41812" w:rsidP="0063264B">
            <w:pPr>
              <w:spacing w:after="240"/>
              <w:ind w:right="-99"/>
              <w:jc w:val="both"/>
              <w:rPr>
                <w:rFonts w:ascii="Arial" w:hAnsi="Arial" w:cs="Arial"/>
                <w:lang w:val="en-SG"/>
              </w:rPr>
            </w:pPr>
            <w:r>
              <w:rPr>
                <w:rFonts w:ascii="Arial" w:hAnsi="Arial" w:cs="Arial"/>
                <w:lang w:val="en-SG"/>
              </w:rPr>
              <w:t>Evaluate this statement.</w:t>
            </w:r>
            <w:r>
              <w:rPr>
                <w:rFonts w:ascii="Arial" w:hAnsi="Arial" w:cs="Arial"/>
                <w:lang w:val="en-SG"/>
              </w:rPr>
              <w:tab/>
            </w:r>
            <w:r w:rsidR="0063264B">
              <w:rPr>
                <w:rFonts w:ascii="Arial" w:hAnsi="Arial" w:cs="Arial"/>
                <w:lang w:val="en-SG"/>
              </w:rPr>
              <w:tab/>
            </w:r>
            <w:r w:rsidR="0063264B">
              <w:rPr>
                <w:rFonts w:ascii="Arial" w:hAnsi="Arial" w:cs="Arial"/>
                <w:lang w:val="en-SG"/>
              </w:rPr>
              <w:tab/>
            </w:r>
            <w:r w:rsidR="0063264B">
              <w:rPr>
                <w:rFonts w:ascii="Arial" w:hAnsi="Arial" w:cs="Arial"/>
                <w:lang w:val="en-SG"/>
              </w:rPr>
              <w:tab/>
            </w:r>
            <w:r w:rsidR="0063264B">
              <w:rPr>
                <w:rFonts w:ascii="Arial" w:hAnsi="Arial" w:cs="Arial"/>
                <w:lang w:val="en-SG"/>
              </w:rPr>
              <w:tab/>
            </w:r>
            <w:r w:rsidR="0063264B">
              <w:rPr>
                <w:rFonts w:ascii="Arial" w:hAnsi="Arial" w:cs="Arial"/>
                <w:lang w:val="en-SG"/>
              </w:rPr>
              <w:tab/>
            </w:r>
            <w:r w:rsidR="0063264B">
              <w:rPr>
                <w:rFonts w:ascii="Arial" w:hAnsi="Arial" w:cs="Arial"/>
                <w:lang w:val="en-SG"/>
              </w:rPr>
              <w:tab/>
            </w:r>
            <w:r w:rsidR="0063264B">
              <w:rPr>
                <w:rFonts w:ascii="Arial" w:hAnsi="Arial" w:cs="Arial"/>
                <w:lang w:val="en-SG"/>
              </w:rPr>
              <w:tab/>
              <w:t xml:space="preserve">    </w:t>
            </w:r>
            <w:r w:rsidR="00285E52">
              <w:rPr>
                <w:rFonts w:ascii="Arial" w:hAnsi="Arial" w:cs="Arial"/>
                <w:lang w:val="en-SG"/>
              </w:rPr>
              <w:t xml:space="preserve">    </w:t>
            </w:r>
            <w:r w:rsidR="0063264B">
              <w:rPr>
                <w:rFonts w:ascii="Arial" w:hAnsi="Arial" w:cs="Arial"/>
                <w:lang w:val="en-SG"/>
              </w:rPr>
              <w:t xml:space="preserve">    </w:t>
            </w:r>
            <w:r w:rsidR="000335F8" w:rsidRPr="00D579B0">
              <w:rPr>
                <w:rFonts w:ascii="Arial" w:hAnsi="Arial" w:cs="Arial"/>
                <w:lang w:val="en-SG"/>
              </w:rPr>
              <w:t>[20]</w:t>
            </w:r>
          </w:p>
        </w:tc>
      </w:tr>
      <w:tr w:rsidR="00D743D3" w:rsidRPr="00D579B0" w14:paraId="318509F4" w14:textId="77777777" w:rsidTr="00BC76F1">
        <w:trPr>
          <w:trHeight w:val="986"/>
        </w:trPr>
        <w:tc>
          <w:tcPr>
            <w:tcW w:w="350" w:type="dxa"/>
          </w:tcPr>
          <w:p w14:paraId="74FA3CC8" w14:textId="77777777" w:rsidR="00D743D3" w:rsidRPr="00D579B0" w:rsidRDefault="00D743D3" w:rsidP="00B83F0B">
            <w:pPr>
              <w:jc w:val="both"/>
              <w:rPr>
                <w:rFonts w:ascii="Arial" w:hAnsi="Arial" w:cs="Arial"/>
                <w:b/>
                <w:bCs/>
                <w:lang w:val="en-SG"/>
              </w:rPr>
            </w:pPr>
          </w:p>
        </w:tc>
        <w:tc>
          <w:tcPr>
            <w:tcW w:w="9284" w:type="dxa"/>
          </w:tcPr>
          <w:p w14:paraId="4DB430E8" w14:textId="77777777" w:rsidR="00E667BD" w:rsidRPr="00E667BD" w:rsidRDefault="00E667BD" w:rsidP="00E667BD">
            <w:pPr>
              <w:jc w:val="both"/>
              <w:rPr>
                <w:rFonts w:ascii="Arial" w:hAnsi="Arial" w:cs="Arial"/>
                <w:b/>
                <w:bCs/>
                <w:color w:val="0070C0"/>
                <w:u w:val="single"/>
              </w:rPr>
            </w:pPr>
            <w:r w:rsidRPr="00E667BD">
              <w:rPr>
                <w:rFonts w:ascii="Arial" w:hAnsi="Arial" w:cs="Arial"/>
                <w:b/>
                <w:bCs/>
                <w:color w:val="0070C0"/>
                <w:u w:val="single"/>
              </w:rPr>
              <w:t>Indicative Content</w:t>
            </w:r>
          </w:p>
          <w:p w14:paraId="0D9C2B3D" w14:textId="77777777" w:rsidR="00E667BD" w:rsidRPr="00E667BD" w:rsidRDefault="00E667BD" w:rsidP="00E667BD">
            <w:pPr>
              <w:jc w:val="both"/>
              <w:rPr>
                <w:rFonts w:ascii="Arial" w:hAnsi="Arial" w:cs="Arial"/>
              </w:rPr>
            </w:pPr>
          </w:p>
          <w:p w14:paraId="14C518EA" w14:textId="3B33803A" w:rsidR="00E667BD" w:rsidRPr="00E667BD" w:rsidRDefault="00E667BD" w:rsidP="00E667BD">
            <w:pPr>
              <w:jc w:val="both"/>
              <w:rPr>
                <w:rFonts w:ascii="Arial" w:hAnsi="Arial" w:cs="Arial"/>
                <w:color w:val="0070C0"/>
              </w:rPr>
            </w:pPr>
            <w:r w:rsidRPr="00E667BD">
              <w:rPr>
                <w:rFonts w:ascii="Arial" w:hAnsi="Arial" w:cs="Arial"/>
                <w:color w:val="0070C0"/>
              </w:rPr>
              <w:t>Candidates should evaluate the significance of benefits according to their spatial reach, temporal persistence and distribution between groups of people. “Few benefits” should not be interpreted as an absence of benefits or judged simply by counting positive and negative impacts. Candidates should also distinguish direct benefits of climatic changes from indirect benefits arising from human responses. Weak responses will discuss only negative impacts, describe positive and negative effects without comparing their significance, or assume that benefits experienced in particular places extend to mankind as a whole.</w:t>
            </w:r>
          </w:p>
          <w:p w14:paraId="41F4F044" w14:textId="77777777" w:rsidR="00E667BD" w:rsidRPr="00E667BD" w:rsidRDefault="00E667BD" w:rsidP="00E667BD">
            <w:pPr>
              <w:jc w:val="both"/>
              <w:rPr>
                <w:rFonts w:ascii="Arial" w:hAnsi="Arial" w:cs="Arial"/>
                <w:color w:val="0070C0"/>
              </w:rPr>
            </w:pPr>
          </w:p>
          <w:p w14:paraId="68597A4F" w14:textId="270A86F8" w:rsidR="00E667BD" w:rsidRPr="00E667BD" w:rsidRDefault="00E667BD" w:rsidP="00E667BD">
            <w:pPr>
              <w:jc w:val="both"/>
              <w:rPr>
                <w:rFonts w:ascii="Arial" w:hAnsi="Arial" w:cs="Arial"/>
                <w:color w:val="0070C0"/>
              </w:rPr>
            </w:pPr>
            <w:r w:rsidRPr="00E667BD">
              <w:rPr>
                <w:rFonts w:ascii="Arial" w:hAnsi="Arial" w:cs="Arial"/>
                <w:color w:val="0070C0"/>
              </w:rPr>
              <w:t xml:space="preserve">Good responses </w:t>
            </w:r>
            <w:r w:rsidR="00495FC6">
              <w:rPr>
                <w:rFonts w:ascii="Arial" w:hAnsi="Arial" w:cs="Arial"/>
                <w:color w:val="0070C0"/>
              </w:rPr>
              <w:t>should</w:t>
            </w:r>
            <w:r w:rsidRPr="00E667BD">
              <w:rPr>
                <w:rFonts w:ascii="Arial" w:hAnsi="Arial" w:cs="Arial"/>
                <w:color w:val="0070C0"/>
              </w:rPr>
              <w:t xml:space="preserve"> analyse both benefits and adverse effects using these benchmarks. Spatially, warmer conditions may create agricultural opportunities in cooler environments, such as increased winter crop production and opportunities for </w:t>
            </w:r>
            <w:r w:rsidRPr="00E667BD">
              <w:rPr>
                <w:rFonts w:ascii="Arial" w:hAnsi="Arial" w:cs="Arial"/>
                <w:color w:val="0070C0"/>
              </w:rPr>
              <w:lastRenderedPageBreak/>
              <w:t>viticulture in highland areas of New South Wales. However, these benefits are geographically selective, while flooding, drought and salinity intrusion threaten rice production and livelihoods in Vietnam. Temporally, candidates should recognise that initially favourable warming may become damaging as temperatures rise further and water stress or climatic extremes intensify. Agricultural opportunities in NSW should therefore be considered alongside drying in the Murray-Darling Basin and the destruction associated with the 2019–2020 Black Summer bushfires. Responses should also examine differences between groups: better-resourced people may exploit new opportunities or reduce their exposure, while poorer rural households in Vietnam and outdoor workers, migrant workers and elderly people in Singapore face greater vulnerability. Candidates may challenge the statement by explaining how climate change encourages more sustainable development, such as Singapore’s carbon tax and investment in coastal protection, or renewable energy expansion and water conservation in NSW. They should recognise that these benefits arise from responses to climate threats rather than directly from the climatic changes themselves.</w:t>
            </w:r>
          </w:p>
          <w:p w14:paraId="1641130B" w14:textId="77777777" w:rsidR="00E667BD" w:rsidRPr="00E667BD" w:rsidRDefault="00E667BD" w:rsidP="00E667BD">
            <w:pPr>
              <w:jc w:val="both"/>
              <w:rPr>
                <w:rFonts w:ascii="Arial" w:hAnsi="Arial" w:cs="Arial"/>
                <w:color w:val="0070C0"/>
              </w:rPr>
            </w:pPr>
          </w:p>
          <w:p w14:paraId="3EFAAB29" w14:textId="257E7D4D" w:rsidR="00E26F15" w:rsidRPr="00E667BD" w:rsidRDefault="00E667BD" w:rsidP="00495FC6">
            <w:pPr>
              <w:jc w:val="both"/>
              <w:rPr>
                <w:rFonts w:ascii="Arial" w:hAnsi="Arial" w:cs="Arial"/>
              </w:rPr>
            </w:pPr>
            <w:r w:rsidRPr="00E667BD">
              <w:rPr>
                <w:rFonts w:ascii="Arial" w:hAnsi="Arial" w:cs="Arial"/>
                <w:color w:val="0070C0"/>
              </w:rPr>
              <w:t xml:space="preserve">The strongest responses </w:t>
            </w:r>
            <w:r w:rsidR="00495FC6">
              <w:rPr>
                <w:rFonts w:ascii="Arial" w:hAnsi="Arial" w:cs="Arial"/>
                <w:color w:val="0070C0"/>
              </w:rPr>
              <w:t>should</w:t>
            </w:r>
            <w:r w:rsidRPr="00E667BD">
              <w:rPr>
                <w:rFonts w:ascii="Arial" w:hAnsi="Arial" w:cs="Arial"/>
                <w:color w:val="0070C0"/>
              </w:rPr>
              <w:t xml:space="preserve"> demonstrate effective weighing by judging whether the benefits are sufficiently widespread, </w:t>
            </w:r>
            <w:r w:rsidR="00495FC6">
              <w:rPr>
                <w:rFonts w:ascii="Arial" w:hAnsi="Arial" w:cs="Arial"/>
                <w:color w:val="0070C0"/>
              </w:rPr>
              <w:t>durable</w:t>
            </w:r>
            <w:r w:rsidRPr="00E667BD">
              <w:rPr>
                <w:rFonts w:ascii="Arial" w:hAnsi="Arial" w:cs="Arial"/>
                <w:color w:val="0070C0"/>
              </w:rPr>
              <w:t xml:space="preserve"> and accessible to outweigh the adverse effects.</w:t>
            </w:r>
          </w:p>
        </w:tc>
      </w:tr>
    </w:tbl>
    <w:p w14:paraId="6DFB74CA" w14:textId="77777777" w:rsidR="000335F8" w:rsidRDefault="000335F8" w:rsidP="000335F8">
      <w:pPr>
        <w:rPr>
          <w:rFonts w:ascii="Arial" w:hAnsi="Arial" w:cs="Arial"/>
          <w:b/>
          <w:bCs/>
          <w:lang w:val="en-SG"/>
        </w:rPr>
      </w:pPr>
    </w:p>
    <w:sectPr w:rsidR="000335F8" w:rsidSect="000335F8">
      <w:headerReference w:type="default" r:id="rId11"/>
      <w:footerReference w:type="default" r:id="rId12"/>
      <w:footerReference w:type="first" r:id="rId13"/>
      <w:pgSz w:w="11906" w:h="16838" w:code="9"/>
      <w:pgMar w:top="1138" w:right="1138" w:bottom="1138" w:left="113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6BFB6" w14:textId="77777777" w:rsidR="00C76A4D" w:rsidRDefault="00C76A4D">
      <w:r>
        <w:separator/>
      </w:r>
    </w:p>
  </w:endnote>
  <w:endnote w:type="continuationSeparator" w:id="0">
    <w:p w14:paraId="7A2DFA7C" w14:textId="77777777" w:rsidR="00C76A4D" w:rsidRDefault="00C76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ECB36" w14:textId="6C0C662F" w:rsidR="0035099A" w:rsidRPr="008843A4" w:rsidRDefault="000A7375" w:rsidP="00C718B0">
    <w:pPr>
      <w:pStyle w:val="Footer"/>
      <w:tabs>
        <w:tab w:val="clear" w:pos="4320"/>
        <w:tab w:val="center" w:pos="5103"/>
      </w:tabs>
      <w:jc w:val="center"/>
      <w:rPr>
        <w:rFonts w:ascii="Arial" w:hAnsi="Arial" w:cs="Arial"/>
        <w:sz w:val="20"/>
        <w:szCs w:val="22"/>
      </w:rPr>
    </w:pPr>
    <w:r w:rsidRPr="000A7375">
      <w:rPr>
        <w:rStyle w:val="PageNumber"/>
        <w:rFonts w:ascii="Arial" w:hAnsi="Arial"/>
        <w:noProof/>
        <w:sz w:val="18"/>
        <w:szCs w:val="20"/>
      </w:rPr>
      <mc:AlternateContent>
        <mc:Choice Requires="wps">
          <w:drawing>
            <wp:anchor distT="45720" distB="45720" distL="114300" distR="114300" simplePos="0" relativeHeight="251659264" behindDoc="0" locked="0" layoutInCell="1" allowOverlap="1" wp14:anchorId="178CF9AF" wp14:editId="43D49903">
              <wp:simplePos x="0" y="0"/>
              <wp:positionH relativeFrom="column">
                <wp:posOffset>-66993</wp:posOffset>
              </wp:positionH>
              <wp:positionV relativeFrom="paragraph">
                <wp:posOffset>-53340</wp:posOffset>
              </wp:positionV>
              <wp:extent cx="95694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6945" cy="1404620"/>
                      </a:xfrm>
                      <a:prstGeom prst="rect">
                        <a:avLst/>
                      </a:prstGeom>
                      <a:noFill/>
                      <a:ln w="9525">
                        <a:noFill/>
                        <a:miter lim="800000"/>
                        <a:headEnd/>
                        <a:tailEnd/>
                      </a:ln>
                    </wps:spPr>
                    <wps:txbx>
                      <w:txbxContent>
                        <w:p w14:paraId="5C66E768" w14:textId="7094FC73" w:rsidR="000A7375" w:rsidRPr="000A7375" w:rsidRDefault="00580BC7">
                          <w:pPr>
                            <w:rPr>
                              <w:rFonts w:ascii="Arial" w:hAnsi="Arial" w:cs="Arial"/>
                              <w:sz w:val="18"/>
                              <w:szCs w:val="18"/>
                            </w:rPr>
                          </w:pPr>
                          <w:r>
                            <w:rPr>
                              <w:rFonts w:ascii="Arial" w:hAnsi="Arial" w:cs="Arial"/>
                              <w:sz w:val="18"/>
                              <w:szCs w:val="18"/>
                            </w:rPr>
                            <w:t xml:space="preserve">© </w:t>
                          </w:r>
                          <w:r w:rsidR="000A7375" w:rsidRPr="000A7375">
                            <w:rPr>
                              <w:rFonts w:ascii="Arial" w:hAnsi="Arial" w:cs="Arial"/>
                              <w:sz w:val="18"/>
                              <w:szCs w:val="18"/>
                            </w:rPr>
                            <w:t>SAJC</w:t>
                          </w:r>
                          <w:r>
                            <w:rPr>
                              <w:rFonts w:ascii="Arial" w:hAnsi="Arial" w:cs="Arial"/>
                              <w:sz w:val="18"/>
                              <w:szCs w:val="18"/>
                            </w:rPr>
                            <w:t xml:space="preserve"> </w:t>
                          </w:r>
                          <w:r w:rsidR="000A7375" w:rsidRPr="000A7375">
                            <w:rPr>
                              <w:rFonts w:ascii="Arial" w:hAnsi="Arial" w:cs="Arial"/>
                              <w:sz w:val="18"/>
                              <w:szCs w:val="18"/>
                            </w:rPr>
                            <w:t>202</w:t>
                          </w:r>
                          <w:r w:rsidR="0047312C">
                            <w:rPr>
                              <w:rFonts w:ascii="Arial" w:hAnsi="Arial" w:cs="Arial"/>
                              <w:sz w:val="18"/>
                              <w:szCs w:val="18"/>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8CF9AF" id="_x0000_t202" coordsize="21600,21600" o:spt="202" path="m,l,21600r21600,l21600,xe">
              <v:stroke joinstyle="miter"/>
              <v:path gradientshapeok="t" o:connecttype="rect"/>
            </v:shapetype>
            <v:shape id="Text Box 2" o:spid="_x0000_s1026" type="#_x0000_t202" style="position:absolute;left:0;text-align:left;margin-left:-5.3pt;margin-top:-4.2pt;width:75.3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MJY+AEAAM0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" filled="f" stroked="f">
              <v:textbox style="mso-fit-shape-to-text:t">
                <w:txbxContent>
                  <w:p w14:paraId="5C66E768" w14:textId="7094FC73" w:rsidR="000A7375" w:rsidRPr="000A7375" w:rsidRDefault="00580BC7">
                    <w:pPr>
                      <w:rPr>
                        <w:rFonts w:ascii="Arial" w:hAnsi="Arial" w:cs="Arial"/>
                        <w:sz w:val="18"/>
                        <w:szCs w:val="18"/>
                      </w:rPr>
                    </w:pPr>
                    <w:r>
                      <w:rPr>
                        <w:rFonts w:ascii="Arial" w:hAnsi="Arial" w:cs="Arial"/>
                        <w:sz w:val="18"/>
                        <w:szCs w:val="18"/>
                      </w:rPr>
                      <w:t xml:space="preserve">© </w:t>
                    </w:r>
                    <w:r w:rsidR="000A7375" w:rsidRPr="000A7375">
                      <w:rPr>
                        <w:rFonts w:ascii="Arial" w:hAnsi="Arial" w:cs="Arial"/>
                        <w:sz w:val="18"/>
                        <w:szCs w:val="18"/>
                      </w:rPr>
                      <w:t>SAJC</w:t>
                    </w:r>
                    <w:r>
                      <w:rPr>
                        <w:rFonts w:ascii="Arial" w:hAnsi="Arial" w:cs="Arial"/>
                        <w:sz w:val="18"/>
                        <w:szCs w:val="18"/>
                      </w:rPr>
                      <w:t xml:space="preserve"> </w:t>
                    </w:r>
                    <w:r w:rsidR="000A7375" w:rsidRPr="000A7375">
                      <w:rPr>
                        <w:rFonts w:ascii="Arial" w:hAnsi="Arial" w:cs="Arial"/>
                        <w:sz w:val="18"/>
                        <w:szCs w:val="18"/>
                      </w:rPr>
                      <w:t>202</w:t>
                    </w:r>
                    <w:r w:rsidR="0047312C">
                      <w:rPr>
                        <w:rFonts w:ascii="Arial" w:hAnsi="Arial" w:cs="Arial"/>
                        <w:sz w:val="18"/>
                        <w:szCs w:val="18"/>
                      </w:rPr>
                      <w:t>6</w:t>
                    </w:r>
                  </w:p>
                </w:txbxContent>
              </v:textbox>
            </v:shape>
          </w:pict>
        </mc:Fallback>
      </mc:AlternateContent>
    </w:r>
    <w:r w:rsidR="00C718B0" w:rsidRPr="000A7375">
      <w:rPr>
        <w:rStyle w:val="PageNumber"/>
        <w:rFonts w:ascii="Arial" w:hAnsi="Arial"/>
        <w:sz w:val="18"/>
        <w:szCs w:val="20"/>
      </w:rPr>
      <w:t>SAJC/</w:t>
    </w:r>
    <w:r w:rsidR="00494709" w:rsidRPr="000A7375">
      <w:rPr>
        <w:rStyle w:val="PageNumber"/>
        <w:rFonts w:ascii="Arial" w:hAnsi="Arial"/>
        <w:sz w:val="18"/>
        <w:szCs w:val="20"/>
      </w:rPr>
      <w:t>9173</w:t>
    </w:r>
    <w:r w:rsidR="00C718B0" w:rsidRPr="000A7375">
      <w:rPr>
        <w:rStyle w:val="PageNumber"/>
        <w:rFonts w:ascii="Arial" w:hAnsi="Arial"/>
        <w:sz w:val="18"/>
        <w:szCs w:val="20"/>
      </w:rPr>
      <w:t>/0</w:t>
    </w:r>
    <w:r w:rsidR="00E31182">
      <w:rPr>
        <w:rStyle w:val="PageNumber"/>
        <w:rFonts w:ascii="Arial" w:hAnsi="Arial"/>
        <w:sz w:val="18"/>
        <w:szCs w:val="20"/>
      </w:rPr>
      <w:t>2</w:t>
    </w:r>
    <w:r w:rsidR="00C718B0" w:rsidRPr="000A7375">
      <w:rPr>
        <w:rStyle w:val="PageNumber"/>
        <w:rFonts w:ascii="Arial" w:hAnsi="Arial"/>
        <w:sz w:val="18"/>
        <w:szCs w:val="20"/>
      </w:rPr>
      <w:t>/</w:t>
    </w:r>
    <w:r w:rsidR="00C6246D" w:rsidRPr="000A7375">
      <w:rPr>
        <w:rStyle w:val="PageNumber"/>
        <w:rFonts w:ascii="Arial" w:hAnsi="Arial"/>
        <w:sz w:val="18"/>
        <w:szCs w:val="20"/>
      </w:rPr>
      <w:t>Prelims</w:t>
    </w:r>
    <w:r w:rsidR="00C718B0" w:rsidRPr="000A7375">
      <w:rPr>
        <w:rStyle w:val="PageNumber"/>
        <w:rFonts w:ascii="Arial" w:hAnsi="Arial"/>
        <w:sz w:val="18"/>
        <w:szCs w:val="20"/>
      </w:rPr>
      <w:t>/202</w:t>
    </w:r>
    <w:r w:rsidR="0047312C">
      <w:rPr>
        <w:rStyle w:val="PageNumber"/>
        <w:rFonts w:ascii="Arial" w:hAnsi="Arial"/>
        <w:sz w:val="18"/>
        <w:szCs w:val="20"/>
      </w:rPr>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4935A" w14:textId="63DB4DC0" w:rsidR="009B57BA" w:rsidRPr="008843A4" w:rsidRDefault="009B57BA" w:rsidP="009B57BA">
    <w:pPr>
      <w:pStyle w:val="Footer"/>
      <w:tabs>
        <w:tab w:val="clear" w:pos="4320"/>
        <w:tab w:val="center" w:pos="5103"/>
      </w:tabs>
      <w:jc w:val="center"/>
      <w:rPr>
        <w:rFonts w:ascii="Arial" w:hAnsi="Arial" w:cs="Arial"/>
        <w:sz w:val="20"/>
        <w:szCs w:val="22"/>
      </w:rPr>
    </w:pPr>
    <w:r w:rsidRPr="000A7375">
      <w:rPr>
        <w:rStyle w:val="PageNumber"/>
        <w:rFonts w:ascii="Arial" w:hAnsi="Arial"/>
        <w:noProof/>
        <w:sz w:val="18"/>
        <w:szCs w:val="20"/>
      </w:rPr>
      <mc:AlternateContent>
        <mc:Choice Requires="wps">
          <w:drawing>
            <wp:anchor distT="45720" distB="45720" distL="114300" distR="114300" simplePos="0" relativeHeight="251661312" behindDoc="0" locked="0" layoutInCell="1" allowOverlap="1" wp14:anchorId="6595D5CF" wp14:editId="4038588A">
              <wp:simplePos x="0" y="0"/>
              <wp:positionH relativeFrom="column">
                <wp:posOffset>-66993</wp:posOffset>
              </wp:positionH>
              <wp:positionV relativeFrom="paragraph">
                <wp:posOffset>-53340</wp:posOffset>
              </wp:positionV>
              <wp:extent cx="956945" cy="1404620"/>
              <wp:effectExtent l="0" t="0" r="0" b="0"/>
              <wp:wrapNone/>
              <wp:docPr id="8929189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6945" cy="1404620"/>
                      </a:xfrm>
                      <a:prstGeom prst="rect">
                        <a:avLst/>
                      </a:prstGeom>
                      <a:noFill/>
                      <a:ln w="9525">
                        <a:noFill/>
                        <a:miter lim="800000"/>
                        <a:headEnd/>
                        <a:tailEnd/>
                      </a:ln>
                    </wps:spPr>
                    <wps:txbx>
                      <w:txbxContent>
                        <w:p w14:paraId="458E1CF9" w14:textId="3D6B501D" w:rsidR="009B57BA" w:rsidRPr="000A7375" w:rsidRDefault="009B57BA" w:rsidP="009B57BA">
                          <w:pPr>
                            <w:rPr>
                              <w:rFonts w:ascii="Arial" w:hAnsi="Arial" w:cs="Arial"/>
                              <w:sz w:val="18"/>
                              <w:szCs w:val="18"/>
                            </w:rPr>
                          </w:pPr>
                          <w:r>
                            <w:rPr>
                              <w:rFonts w:ascii="Arial" w:hAnsi="Arial" w:cs="Arial"/>
                              <w:sz w:val="18"/>
                              <w:szCs w:val="18"/>
                            </w:rPr>
                            <w:t xml:space="preserve">© </w:t>
                          </w:r>
                          <w:r w:rsidRPr="000A7375">
                            <w:rPr>
                              <w:rFonts w:ascii="Arial" w:hAnsi="Arial" w:cs="Arial"/>
                              <w:sz w:val="18"/>
                              <w:szCs w:val="18"/>
                            </w:rPr>
                            <w:t>SAJC</w:t>
                          </w:r>
                          <w:r>
                            <w:rPr>
                              <w:rFonts w:ascii="Arial" w:hAnsi="Arial" w:cs="Arial"/>
                              <w:sz w:val="18"/>
                              <w:szCs w:val="18"/>
                            </w:rPr>
                            <w:t xml:space="preserve"> </w:t>
                          </w:r>
                          <w:r w:rsidRPr="000A7375">
                            <w:rPr>
                              <w:rFonts w:ascii="Arial" w:hAnsi="Arial" w:cs="Arial"/>
                              <w:sz w:val="18"/>
                              <w:szCs w:val="18"/>
                            </w:rPr>
                            <w:t>202</w:t>
                          </w:r>
                          <w:r w:rsidR="00B75B65">
                            <w:rPr>
                              <w:rFonts w:ascii="Arial" w:hAnsi="Arial" w:cs="Arial"/>
                              <w:sz w:val="18"/>
                              <w:szCs w:val="18"/>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595D5CF" id="_x0000_t202" coordsize="21600,21600" o:spt="202" path="m,l,21600r21600,l21600,xe">
              <v:stroke joinstyle="miter"/>
              <v:path gradientshapeok="t" o:connecttype="rect"/>
            </v:shapetype>
            <v:shape id="_x0000_s1027" type="#_x0000_t202" style="position:absolute;left:0;text-align:left;margin-left:-5.3pt;margin-top:-4.2pt;width:75.3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" filled="f" stroked="f">
              <v:textbox style="mso-fit-shape-to-text:t">
                <w:txbxContent>
                  <w:p w14:paraId="458E1CF9" w14:textId="3D6B501D" w:rsidR="009B57BA" w:rsidRPr="000A7375" w:rsidRDefault="009B57BA" w:rsidP="009B57BA">
                    <w:pPr>
                      <w:rPr>
                        <w:rFonts w:ascii="Arial" w:hAnsi="Arial" w:cs="Arial"/>
                        <w:sz w:val="18"/>
                        <w:szCs w:val="18"/>
                      </w:rPr>
                    </w:pPr>
                    <w:r>
                      <w:rPr>
                        <w:rFonts w:ascii="Arial" w:hAnsi="Arial" w:cs="Arial"/>
                        <w:sz w:val="18"/>
                        <w:szCs w:val="18"/>
                      </w:rPr>
                      <w:t xml:space="preserve">© </w:t>
                    </w:r>
                    <w:r w:rsidRPr="000A7375">
                      <w:rPr>
                        <w:rFonts w:ascii="Arial" w:hAnsi="Arial" w:cs="Arial"/>
                        <w:sz w:val="18"/>
                        <w:szCs w:val="18"/>
                      </w:rPr>
                      <w:t>SAJC</w:t>
                    </w:r>
                    <w:r>
                      <w:rPr>
                        <w:rFonts w:ascii="Arial" w:hAnsi="Arial" w:cs="Arial"/>
                        <w:sz w:val="18"/>
                        <w:szCs w:val="18"/>
                      </w:rPr>
                      <w:t xml:space="preserve"> </w:t>
                    </w:r>
                    <w:r w:rsidRPr="000A7375">
                      <w:rPr>
                        <w:rFonts w:ascii="Arial" w:hAnsi="Arial" w:cs="Arial"/>
                        <w:sz w:val="18"/>
                        <w:szCs w:val="18"/>
                      </w:rPr>
                      <w:t>202</w:t>
                    </w:r>
                    <w:r w:rsidR="00B75B65">
                      <w:rPr>
                        <w:rFonts w:ascii="Arial" w:hAnsi="Arial" w:cs="Arial"/>
                        <w:sz w:val="18"/>
                        <w:szCs w:val="18"/>
                      </w:rPr>
                      <w:t>6</w:t>
                    </w:r>
                  </w:p>
                </w:txbxContent>
              </v:textbox>
            </v:shape>
          </w:pict>
        </mc:Fallback>
      </mc:AlternateContent>
    </w:r>
    <w:r w:rsidRPr="000A7375">
      <w:rPr>
        <w:rStyle w:val="PageNumber"/>
        <w:rFonts w:ascii="Arial" w:hAnsi="Arial"/>
        <w:sz w:val="18"/>
        <w:szCs w:val="20"/>
      </w:rPr>
      <w:t>SAJC/9173/0</w:t>
    </w:r>
    <w:r w:rsidR="00E31182">
      <w:rPr>
        <w:rStyle w:val="PageNumber"/>
        <w:rFonts w:ascii="Arial" w:hAnsi="Arial"/>
        <w:sz w:val="18"/>
        <w:szCs w:val="20"/>
      </w:rPr>
      <w:t>2</w:t>
    </w:r>
    <w:r w:rsidRPr="000A7375">
      <w:rPr>
        <w:rStyle w:val="PageNumber"/>
        <w:rFonts w:ascii="Arial" w:hAnsi="Arial"/>
        <w:sz w:val="18"/>
        <w:szCs w:val="20"/>
      </w:rPr>
      <w:t>/Prelims/202</w:t>
    </w:r>
    <w:r w:rsidR="00B75B65">
      <w:rPr>
        <w:rStyle w:val="PageNumber"/>
        <w:rFonts w:ascii="Arial" w:hAnsi="Arial"/>
        <w:sz w:val="18"/>
        <w:szCs w:val="20"/>
      </w:rPr>
      <w:t>6</w:t>
    </w:r>
  </w:p>
  <w:p w14:paraId="54768CB4" w14:textId="77777777" w:rsidR="009B57BA" w:rsidRDefault="009B57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8613C" w14:textId="77777777" w:rsidR="00C76A4D" w:rsidRDefault="00C76A4D">
      <w:r>
        <w:separator/>
      </w:r>
    </w:p>
  </w:footnote>
  <w:footnote w:type="continuationSeparator" w:id="0">
    <w:p w14:paraId="19ADC123" w14:textId="77777777" w:rsidR="00C76A4D" w:rsidRDefault="00C76A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61B87" w14:textId="48D6B500" w:rsidR="0035099A" w:rsidRPr="00C75525" w:rsidRDefault="0035099A" w:rsidP="00F17F95">
    <w:pPr>
      <w:pStyle w:val="Header"/>
      <w:framePr w:wrap="auto" w:vAnchor="text" w:hAnchor="margin" w:xAlign="center" w:y="1"/>
      <w:rPr>
        <w:rStyle w:val="PageNumber"/>
        <w:lang w:eastAsia="en-US"/>
      </w:rPr>
    </w:pPr>
    <w:r w:rsidRPr="00C75525">
      <w:rPr>
        <w:rStyle w:val="PageNumber"/>
        <w:rFonts w:ascii="Arial" w:hAnsi="Arial"/>
        <w:b/>
        <w:bCs/>
        <w:sz w:val="22"/>
        <w:szCs w:val="22"/>
      </w:rPr>
      <w:fldChar w:fldCharType="begin"/>
    </w:r>
    <w:r w:rsidRPr="00C75525">
      <w:rPr>
        <w:rStyle w:val="PageNumber"/>
        <w:rFonts w:ascii="Arial" w:hAnsi="Arial"/>
        <w:b/>
        <w:bCs/>
        <w:sz w:val="22"/>
        <w:szCs w:val="22"/>
      </w:rPr>
      <w:instrText xml:space="preserve">PAGE  </w:instrText>
    </w:r>
    <w:r w:rsidRPr="00C75525">
      <w:rPr>
        <w:rStyle w:val="PageNumber"/>
        <w:rFonts w:ascii="Arial" w:hAnsi="Arial"/>
        <w:b/>
        <w:bCs/>
        <w:sz w:val="22"/>
        <w:szCs w:val="22"/>
      </w:rPr>
      <w:fldChar w:fldCharType="separate"/>
    </w:r>
    <w:r w:rsidR="00FC2320">
      <w:rPr>
        <w:rStyle w:val="PageNumber"/>
        <w:rFonts w:ascii="Arial" w:hAnsi="Arial"/>
        <w:b/>
        <w:bCs/>
        <w:noProof/>
        <w:sz w:val="22"/>
        <w:szCs w:val="22"/>
      </w:rPr>
      <w:t>2</w:t>
    </w:r>
    <w:r w:rsidRPr="00C75525">
      <w:rPr>
        <w:rStyle w:val="PageNumber"/>
        <w:rFonts w:ascii="Arial" w:hAnsi="Arial"/>
        <w:b/>
        <w:bCs/>
        <w:sz w:val="22"/>
        <w:szCs w:val="22"/>
      </w:rPr>
      <w:fldChar w:fldCharType="end"/>
    </w:r>
  </w:p>
  <w:p w14:paraId="2E9ADA5E" w14:textId="77777777" w:rsidR="0035099A" w:rsidRDefault="003509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C04B1"/>
    <w:multiLevelType w:val="multilevel"/>
    <w:tmpl w:val="150E1DF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85606D2"/>
    <w:multiLevelType w:val="multilevel"/>
    <w:tmpl w:val="8D6CC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E7125"/>
    <w:multiLevelType w:val="multilevel"/>
    <w:tmpl w:val="F780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E7921"/>
    <w:multiLevelType w:val="multilevel"/>
    <w:tmpl w:val="55540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F1D57"/>
    <w:multiLevelType w:val="multilevel"/>
    <w:tmpl w:val="A6C6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35CF4"/>
    <w:multiLevelType w:val="hybridMultilevel"/>
    <w:tmpl w:val="CF4C4432"/>
    <w:lvl w:ilvl="0" w:tplc="AAEE01C0">
      <w:numFmt w:val="bullet"/>
      <w:lvlText w:val="-"/>
      <w:lvlJc w:val="left"/>
      <w:pPr>
        <w:ind w:left="720" w:hanging="360"/>
      </w:pPr>
      <w:rPr>
        <w:rFonts w:ascii="Arial" w:eastAsia="Times New Roman" w:hAnsi="Arial" w:cs="Arial" w:hint="default"/>
        <w:color w:val="FF0000"/>
      </w:rPr>
    </w:lvl>
    <w:lvl w:ilvl="1" w:tplc="0CE6117E">
      <w:start w:val="1"/>
      <w:numFmt w:val="bullet"/>
      <w:lvlText w:val="o"/>
      <w:lvlJc w:val="left"/>
      <w:pPr>
        <w:ind w:left="1440" w:hanging="360"/>
      </w:pPr>
      <w:rPr>
        <w:rFonts w:ascii="Courier New" w:hAnsi="Courier New" w:cs="Courier New" w:hint="default"/>
        <w:color w:val="FF000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F05708"/>
    <w:multiLevelType w:val="hybridMultilevel"/>
    <w:tmpl w:val="DC90F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5A196A"/>
    <w:multiLevelType w:val="multilevel"/>
    <w:tmpl w:val="531A7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AA44A2"/>
    <w:multiLevelType w:val="hybridMultilevel"/>
    <w:tmpl w:val="9B326A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20C612E"/>
    <w:multiLevelType w:val="hybridMultilevel"/>
    <w:tmpl w:val="2D6CE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51006A"/>
    <w:multiLevelType w:val="hybridMultilevel"/>
    <w:tmpl w:val="F01C0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4B3D53"/>
    <w:multiLevelType w:val="multilevel"/>
    <w:tmpl w:val="9080E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D175B"/>
    <w:multiLevelType w:val="multilevel"/>
    <w:tmpl w:val="655CD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67457"/>
    <w:multiLevelType w:val="hybridMultilevel"/>
    <w:tmpl w:val="AEF8FC04"/>
    <w:lvl w:ilvl="0" w:tplc="B0AA03B0">
      <w:numFmt w:val="bullet"/>
      <w:lvlText w:val="-"/>
      <w:lvlJc w:val="left"/>
      <w:pPr>
        <w:ind w:left="360" w:hanging="360"/>
      </w:pPr>
      <w:rPr>
        <w:rFonts w:ascii="Arial" w:eastAsia="Times New Roman" w:hAnsi="Arial" w:cs="Aria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1F160E"/>
    <w:multiLevelType w:val="multilevel"/>
    <w:tmpl w:val="0FEAF192"/>
    <w:lvl w:ilvl="0">
      <w:start w:val="1"/>
      <w:numFmt w:val="decimal"/>
      <w:lvlText w:val="%1."/>
      <w:lvlJc w:val="left"/>
      <w:pPr>
        <w:tabs>
          <w:tab w:val="num" w:pos="720"/>
        </w:tabs>
        <w:ind w:left="720" w:hanging="360"/>
      </w:pPr>
      <w:rPr>
        <w:color w:val="0070C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84201E"/>
    <w:multiLevelType w:val="multilevel"/>
    <w:tmpl w:val="91169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B72420"/>
    <w:multiLevelType w:val="hybridMultilevel"/>
    <w:tmpl w:val="2C32C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D40A46"/>
    <w:multiLevelType w:val="hybridMultilevel"/>
    <w:tmpl w:val="AE64A86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3A7F4A3C"/>
    <w:multiLevelType w:val="multilevel"/>
    <w:tmpl w:val="4A3E8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E20964"/>
    <w:multiLevelType w:val="hybridMultilevel"/>
    <w:tmpl w:val="4648A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EC573B"/>
    <w:multiLevelType w:val="multilevel"/>
    <w:tmpl w:val="5FDA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4C00E5"/>
    <w:multiLevelType w:val="multilevel"/>
    <w:tmpl w:val="DA4C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393141"/>
    <w:multiLevelType w:val="hybridMultilevel"/>
    <w:tmpl w:val="B0786792"/>
    <w:lvl w:ilvl="0" w:tplc="A5CC102C">
      <w:start w:val="1"/>
      <w:numFmt w:val="bullet"/>
      <w:lvlText w:val=""/>
      <w:lvlJc w:val="left"/>
      <w:pPr>
        <w:ind w:left="360" w:hanging="360"/>
      </w:pPr>
      <w:rPr>
        <w:rFonts w:ascii="Symbol" w:hAnsi="Symbol"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A87183"/>
    <w:multiLevelType w:val="multilevel"/>
    <w:tmpl w:val="FCC6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6634E4"/>
    <w:multiLevelType w:val="hybridMultilevel"/>
    <w:tmpl w:val="96EC8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431F85"/>
    <w:multiLevelType w:val="multilevel"/>
    <w:tmpl w:val="D8EA2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685864"/>
    <w:multiLevelType w:val="multilevel"/>
    <w:tmpl w:val="96C82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7B3D78"/>
    <w:multiLevelType w:val="hybridMultilevel"/>
    <w:tmpl w:val="1884FF3C"/>
    <w:lvl w:ilvl="0" w:tplc="443E5B5C">
      <w:start w:val="1"/>
      <w:numFmt w:val="bullet"/>
      <w:lvlText w:val=""/>
      <w:lvlJc w:val="left"/>
      <w:pPr>
        <w:ind w:left="360" w:hanging="360"/>
      </w:pPr>
      <w:rPr>
        <w:rFonts w:ascii="Symbol" w:hAnsi="Symbol" w:hint="default"/>
        <w:color w:val="0070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9C6F55"/>
    <w:multiLevelType w:val="multilevel"/>
    <w:tmpl w:val="AAF06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3E3348"/>
    <w:multiLevelType w:val="hybridMultilevel"/>
    <w:tmpl w:val="21540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5D23B3"/>
    <w:multiLevelType w:val="multilevel"/>
    <w:tmpl w:val="150E1DF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55CB0F20"/>
    <w:multiLevelType w:val="hybridMultilevel"/>
    <w:tmpl w:val="A0CC6126"/>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color w:val="FF000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0BD7A6C"/>
    <w:multiLevelType w:val="hybridMultilevel"/>
    <w:tmpl w:val="C4FC9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312DC6"/>
    <w:multiLevelType w:val="multilevel"/>
    <w:tmpl w:val="92A8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423F56"/>
    <w:multiLevelType w:val="hybridMultilevel"/>
    <w:tmpl w:val="2508E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A75A83"/>
    <w:multiLevelType w:val="multilevel"/>
    <w:tmpl w:val="36A0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9D0FA3"/>
    <w:multiLevelType w:val="hybridMultilevel"/>
    <w:tmpl w:val="27A68F44"/>
    <w:lvl w:ilvl="0" w:tplc="AAEE01C0">
      <w:numFmt w:val="bullet"/>
      <w:lvlText w:val="-"/>
      <w:lvlJc w:val="left"/>
      <w:pPr>
        <w:ind w:left="720" w:hanging="360"/>
      </w:pPr>
      <w:rPr>
        <w:rFonts w:ascii="Arial" w:eastAsia="Times New Roman" w:hAnsi="Arial" w:cs="Aria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06132B"/>
    <w:multiLevelType w:val="hybridMultilevel"/>
    <w:tmpl w:val="BA107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327AE1"/>
    <w:multiLevelType w:val="multilevel"/>
    <w:tmpl w:val="A1420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6E5075"/>
    <w:multiLevelType w:val="multilevel"/>
    <w:tmpl w:val="CE30C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7E3B5D"/>
    <w:multiLevelType w:val="hybridMultilevel"/>
    <w:tmpl w:val="C3B23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BF5004"/>
    <w:multiLevelType w:val="hybridMultilevel"/>
    <w:tmpl w:val="EE447016"/>
    <w:lvl w:ilvl="0" w:tplc="71761FE4">
      <w:start w:val="1"/>
      <w:numFmt w:val="bullet"/>
      <w:lvlText w:val=""/>
      <w:lvlJc w:val="left"/>
      <w:pPr>
        <w:ind w:left="360" w:hanging="360"/>
      </w:pPr>
      <w:rPr>
        <w:rFonts w:ascii="Symbol" w:hAnsi="Symbol" w:hint="default"/>
        <w:color w:val="0070C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E74711A"/>
    <w:multiLevelType w:val="hybridMultilevel"/>
    <w:tmpl w:val="6CB85E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314837"/>
    <w:multiLevelType w:val="multilevel"/>
    <w:tmpl w:val="2EC21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601914">
    <w:abstractNumId w:val="19"/>
  </w:num>
  <w:num w:numId="2" w16cid:durableId="296028718">
    <w:abstractNumId w:val="24"/>
  </w:num>
  <w:num w:numId="3" w16cid:durableId="1008750398">
    <w:abstractNumId w:val="16"/>
  </w:num>
  <w:num w:numId="4" w16cid:durableId="1805079967">
    <w:abstractNumId w:val="37"/>
  </w:num>
  <w:num w:numId="5" w16cid:durableId="1754231294">
    <w:abstractNumId w:val="40"/>
  </w:num>
  <w:num w:numId="6" w16cid:durableId="917522249">
    <w:abstractNumId w:val="42"/>
  </w:num>
  <w:num w:numId="7" w16cid:durableId="2117863633">
    <w:abstractNumId w:val="12"/>
  </w:num>
  <w:num w:numId="8" w16cid:durableId="1332220426">
    <w:abstractNumId w:val="38"/>
  </w:num>
  <w:num w:numId="9" w16cid:durableId="177668636">
    <w:abstractNumId w:val="20"/>
  </w:num>
  <w:num w:numId="10" w16cid:durableId="1232934532">
    <w:abstractNumId w:val="7"/>
  </w:num>
  <w:num w:numId="11" w16cid:durableId="517235238">
    <w:abstractNumId w:val="39"/>
  </w:num>
  <w:num w:numId="12" w16cid:durableId="595097718">
    <w:abstractNumId w:val="3"/>
  </w:num>
  <w:num w:numId="13" w16cid:durableId="636035163">
    <w:abstractNumId w:val="18"/>
  </w:num>
  <w:num w:numId="14" w16cid:durableId="261229073">
    <w:abstractNumId w:val="1"/>
  </w:num>
  <w:num w:numId="15" w16cid:durableId="1034959501">
    <w:abstractNumId w:val="28"/>
  </w:num>
  <w:num w:numId="16" w16cid:durableId="223566761">
    <w:abstractNumId w:val="43"/>
  </w:num>
  <w:num w:numId="17" w16cid:durableId="443353047">
    <w:abstractNumId w:val="15"/>
  </w:num>
  <w:num w:numId="18" w16cid:durableId="1870022981">
    <w:abstractNumId w:val="2"/>
  </w:num>
  <w:num w:numId="19" w16cid:durableId="1891841756">
    <w:abstractNumId w:val="4"/>
  </w:num>
  <w:num w:numId="20" w16cid:durableId="1875386067">
    <w:abstractNumId w:val="21"/>
  </w:num>
  <w:num w:numId="21" w16cid:durableId="643003267">
    <w:abstractNumId w:val="25"/>
  </w:num>
  <w:num w:numId="22" w16cid:durableId="939988574">
    <w:abstractNumId w:val="11"/>
  </w:num>
  <w:num w:numId="23" w16cid:durableId="1404595835">
    <w:abstractNumId w:val="10"/>
  </w:num>
  <w:num w:numId="24" w16cid:durableId="1462191020">
    <w:abstractNumId w:val="29"/>
  </w:num>
  <w:num w:numId="25" w16cid:durableId="504710766">
    <w:abstractNumId w:val="6"/>
  </w:num>
  <w:num w:numId="26" w16cid:durableId="1765027833">
    <w:abstractNumId w:val="9"/>
  </w:num>
  <w:num w:numId="27" w16cid:durableId="348332219">
    <w:abstractNumId w:val="23"/>
  </w:num>
  <w:num w:numId="28" w16cid:durableId="1028025126">
    <w:abstractNumId w:val="35"/>
  </w:num>
  <w:num w:numId="29" w16cid:durableId="833376384">
    <w:abstractNumId w:val="33"/>
  </w:num>
  <w:num w:numId="30" w16cid:durableId="1602495933">
    <w:abstractNumId w:val="41"/>
  </w:num>
  <w:num w:numId="31" w16cid:durableId="449206399">
    <w:abstractNumId w:val="13"/>
  </w:num>
  <w:num w:numId="32" w16cid:durableId="56125130">
    <w:abstractNumId w:val="8"/>
  </w:num>
  <w:num w:numId="33" w16cid:durableId="1539776778">
    <w:abstractNumId w:val="22"/>
  </w:num>
  <w:num w:numId="34" w16cid:durableId="2094082385">
    <w:abstractNumId w:val="27"/>
  </w:num>
  <w:num w:numId="35" w16cid:durableId="1153058515">
    <w:abstractNumId w:val="17"/>
  </w:num>
  <w:num w:numId="36" w16cid:durableId="855076928">
    <w:abstractNumId w:val="30"/>
  </w:num>
  <w:num w:numId="37" w16cid:durableId="1122193056">
    <w:abstractNumId w:val="0"/>
  </w:num>
  <w:num w:numId="38" w16cid:durableId="1441802968">
    <w:abstractNumId w:val="5"/>
  </w:num>
  <w:num w:numId="39" w16cid:durableId="1650163578">
    <w:abstractNumId w:val="31"/>
  </w:num>
  <w:num w:numId="40" w16cid:durableId="86197660">
    <w:abstractNumId w:val="26"/>
  </w:num>
  <w:num w:numId="41" w16cid:durableId="1895920730">
    <w:abstractNumId w:val="14"/>
  </w:num>
  <w:num w:numId="42" w16cid:durableId="551381368">
    <w:abstractNumId w:val="36"/>
  </w:num>
  <w:num w:numId="43" w16cid:durableId="847714671">
    <w:abstractNumId w:val="34"/>
  </w:num>
  <w:num w:numId="44" w16cid:durableId="1317957561">
    <w:abstractNumId w:val="32"/>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D2C"/>
    <w:rsid w:val="00000BE5"/>
    <w:rsid w:val="00002092"/>
    <w:rsid w:val="00004512"/>
    <w:rsid w:val="00010282"/>
    <w:rsid w:val="00014AB1"/>
    <w:rsid w:val="00014BC8"/>
    <w:rsid w:val="00021915"/>
    <w:rsid w:val="00021FC6"/>
    <w:rsid w:val="00022730"/>
    <w:rsid w:val="000230F9"/>
    <w:rsid w:val="00023B08"/>
    <w:rsid w:val="00023BB7"/>
    <w:rsid w:val="00024B60"/>
    <w:rsid w:val="00025B26"/>
    <w:rsid w:val="00026E4E"/>
    <w:rsid w:val="0002728E"/>
    <w:rsid w:val="000301C7"/>
    <w:rsid w:val="00030DE8"/>
    <w:rsid w:val="0003119C"/>
    <w:rsid w:val="000335F8"/>
    <w:rsid w:val="000340E6"/>
    <w:rsid w:val="00034112"/>
    <w:rsid w:val="0003618A"/>
    <w:rsid w:val="00037F70"/>
    <w:rsid w:val="000441AC"/>
    <w:rsid w:val="00044FF2"/>
    <w:rsid w:val="00045D2C"/>
    <w:rsid w:val="00046085"/>
    <w:rsid w:val="000464E6"/>
    <w:rsid w:val="000479C8"/>
    <w:rsid w:val="000506FF"/>
    <w:rsid w:val="00052C04"/>
    <w:rsid w:val="00052CB7"/>
    <w:rsid w:val="00053EDF"/>
    <w:rsid w:val="00054856"/>
    <w:rsid w:val="00055255"/>
    <w:rsid w:val="00055795"/>
    <w:rsid w:val="00057095"/>
    <w:rsid w:val="00057F8C"/>
    <w:rsid w:val="00061111"/>
    <w:rsid w:val="000636D7"/>
    <w:rsid w:val="000647E0"/>
    <w:rsid w:val="000700D5"/>
    <w:rsid w:val="00072079"/>
    <w:rsid w:val="000725FE"/>
    <w:rsid w:val="000732EF"/>
    <w:rsid w:val="0007398F"/>
    <w:rsid w:val="00080C2F"/>
    <w:rsid w:val="00083A43"/>
    <w:rsid w:val="00083BB7"/>
    <w:rsid w:val="0008562B"/>
    <w:rsid w:val="000860DF"/>
    <w:rsid w:val="00087422"/>
    <w:rsid w:val="00087818"/>
    <w:rsid w:val="0009004B"/>
    <w:rsid w:val="0009175C"/>
    <w:rsid w:val="00091BCA"/>
    <w:rsid w:val="00094FF1"/>
    <w:rsid w:val="00095F3A"/>
    <w:rsid w:val="00096523"/>
    <w:rsid w:val="000971DE"/>
    <w:rsid w:val="00097E36"/>
    <w:rsid w:val="000A09AC"/>
    <w:rsid w:val="000A0F0B"/>
    <w:rsid w:val="000A21A4"/>
    <w:rsid w:val="000A25A9"/>
    <w:rsid w:val="000A2852"/>
    <w:rsid w:val="000A7375"/>
    <w:rsid w:val="000A7436"/>
    <w:rsid w:val="000B1E4B"/>
    <w:rsid w:val="000B2C15"/>
    <w:rsid w:val="000B4FEA"/>
    <w:rsid w:val="000B64A6"/>
    <w:rsid w:val="000B66F9"/>
    <w:rsid w:val="000B66FB"/>
    <w:rsid w:val="000B7DAC"/>
    <w:rsid w:val="000C5597"/>
    <w:rsid w:val="000C5A8B"/>
    <w:rsid w:val="000C5CC8"/>
    <w:rsid w:val="000C5DD3"/>
    <w:rsid w:val="000D1F88"/>
    <w:rsid w:val="000D3C95"/>
    <w:rsid w:val="000D4CC4"/>
    <w:rsid w:val="000D52BD"/>
    <w:rsid w:val="000E380C"/>
    <w:rsid w:val="000E4223"/>
    <w:rsid w:val="000E4AC4"/>
    <w:rsid w:val="000E598B"/>
    <w:rsid w:val="000E663D"/>
    <w:rsid w:val="000E6E4B"/>
    <w:rsid w:val="000F24E2"/>
    <w:rsid w:val="000F3FEB"/>
    <w:rsid w:val="000F7256"/>
    <w:rsid w:val="000F79C5"/>
    <w:rsid w:val="00101715"/>
    <w:rsid w:val="001059BD"/>
    <w:rsid w:val="001127DF"/>
    <w:rsid w:val="00113917"/>
    <w:rsid w:val="0011574C"/>
    <w:rsid w:val="0011652F"/>
    <w:rsid w:val="00116D83"/>
    <w:rsid w:val="00117664"/>
    <w:rsid w:val="0011787A"/>
    <w:rsid w:val="00124F0C"/>
    <w:rsid w:val="00126031"/>
    <w:rsid w:val="00127216"/>
    <w:rsid w:val="00127CAC"/>
    <w:rsid w:val="001310AE"/>
    <w:rsid w:val="00132516"/>
    <w:rsid w:val="00132774"/>
    <w:rsid w:val="00132C1D"/>
    <w:rsid w:val="00133DEC"/>
    <w:rsid w:val="0013650B"/>
    <w:rsid w:val="00136EC7"/>
    <w:rsid w:val="00137171"/>
    <w:rsid w:val="00140F3D"/>
    <w:rsid w:val="00142A03"/>
    <w:rsid w:val="00142E27"/>
    <w:rsid w:val="00146BB8"/>
    <w:rsid w:val="00154777"/>
    <w:rsid w:val="00154B7F"/>
    <w:rsid w:val="00155D2E"/>
    <w:rsid w:val="00155E3F"/>
    <w:rsid w:val="00161BA9"/>
    <w:rsid w:val="0016346B"/>
    <w:rsid w:val="00164085"/>
    <w:rsid w:val="00166AE7"/>
    <w:rsid w:val="001670B1"/>
    <w:rsid w:val="00167584"/>
    <w:rsid w:val="001679E0"/>
    <w:rsid w:val="00167D16"/>
    <w:rsid w:val="0017113D"/>
    <w:rsid w:val="00171567"/>
    <w:rsid w:val="00174573"/>
    <w:rsid w:val="00175DCC"/>
    <w:rsid w:val="0017684C"/>
    <w:rsid w:val="00177F19"/>
    <w:rsid w:val="00177FAB"/>
    <w:rsid w:val="001823CD"/>
    <w:rsid w:val="00182ADB"/>
    <w:rsid w:val="00182B6C"/>
    <w:rsid w:val="00185635"/>
    <w:rsid w:val="001864F9"/>
    <w:rsid w:val="001873F0"/>
    <w:rsid w:val="001920AA"/>
    <w:rsid w:val="001924BE"/>
    <w:rsid w:val="0019279D"/>
    <w:rsid w:val="00192F8D"/>
    <w:rsid w:val="001947C6"/>
    <w:rsid w:val="001A0DA3"/>
    <w:rsid w:val="001A10B2"/>
    <w:rsid w:val="001A2193"/>
    <w:rsid w:val="001A2F1E"/>
    <w:rsid w:val="001A327E"/>
    <w:rsid w:val="001A4A57"/>
    <w:rsid w:val="001A5501"/>
    <w:rsid w:val="001A63D8"/>
    <w:rsid w:val="001A72FF"/>
    <w:rsid w:val="001A771A"/>
    <w:rsid w:val="001A7CFC"/>
    <w:rsid w:val="001B021D"/>
    <w:rsid w:val="001B1515"/>
    <w:rsid w:val="001B19F5"/>
    <w:rsid w:val="001B1E00"/>
    <w:rsid w:val="001B1E0C"/>
    <w:rsid w:val="001B3745"/>
    <w:rsid w:val="001B3BB2"/>
    <w:rsid w:val="001B6FF5"/>
    <w:rsid w:val="001C067B"/>
    <w:rsid w:val="001C1205"/>
    <w:rsid w:val="001C137C"/>
    <w:rsid w:val="001C2BB6"/>
    <w:rsid w:val="001C2FBE"/>
    <w:rsid w:val="001D03F1"/>
    <w:rsid w:val="001D1ED0"/>
    <w:rsid w:val="001D31A6"/>
    <w:rsid w:val="001D46FF"/>
    <w:rsid w:val="001D4ABD"/>
    <w:rsid w:val="001D7768"/>
    <w:rsid w:val="001E0437"/>
    <w:rsid w:val="001E093C"/>
    <w:rsid w:val="001E2B20"/>
    <w:rsid w:val="001E2FD0"/>
    <w:rsid w:val="001E5C84"/>
    <w:rsid w:val="001E7211"/>
    <w:rsid w:val="001F0B0E"/>
    <w:rsid w:val="001F16D9"/>
    <w:rsid w:val="001F3015"/>
    <w:rsid w:val="001F529D"/>
    <w:rsid w:val="001F5BC2"/>
    <w:rsid w:val="002006B1"/>
    <w:rsid w:val="002037FD"/>
    <w:rsid w:val="00205AD8"/>
    <w:rsid w:val="00206BE3"/>
    <w:rsid w:val="00213095"/>
    <w:rsid w:val="002155AD"/>
    <w:rsid w:val="0021683B"/>
    <w:rsid w:val="00217CE5"/>
    <w:rsid w:val="00221CE3"/>
    <w:rsid w:val="00221DB7"/>
    <w:rsid w:val="00222DA3"/>
    <w:rsid w:val="00223D04"/>
    <w:rsid w:val="00225478"/>
    <w:rsid w:val="002301CE"/>
    <w:rsid w:val="00230D06"/>
    <w:rsid w:val="002330A1"/>
    <w:rsid w:val="00241C3E"/>
    <w:rsid w:val="00241E72"/>
    <w:rsid w:val="00242250"/>
    <w:rsid w:val="002449A8"/>
    <w:rsid w:val="002456AA"/>
    <w:rsid w:val="0024577D"/>
    <w:rsid w:val="002457FF"/>
    <w:rsid w:val="0024663C"/>
    <w:rsid w:val="00246AC4"/>
    <w:rsid w:val="00251DF1"/>
    <w:rsid w:val="00256360"/>
    <w:rsid w:val="00257B55"/>
    <w:rsid w:val="002608FC"/>
    <w:rsid w:val="002614A9"/>
    <w:rsid w:val="002654A1"/>
    <w:rsid w:val="00272183"/>
    <w:rsid w:val="00272393"/>
    <w:rsid w:val="00272AAE"/>
    <w:rsid w:val="002747D7"/>
    <w:rsid w:val="0027481A"/>
    <w:rsid w:val="00274B28"/>
    <w:rsid w:val="00275633"/>
    <w:rsid w:val="00277CF8"/>
    <w:rsid w:val="00281FD6"/>
    <w:rsid w:val="0028382A"/>
    <w:rsid w:val="00285E52"/>
    <w:rsid w:val="00286723"/>
    <w:rsid w:val="00291437"/>
    <w:rsid w:val="00291537"/>
    <w:rsid w:val="00293843"/>
    <w:rsid w:val="00293CDB"/>
    <w:rsid w:val="0029753C"/>
    <w:rsid w:val="00297708"/>
    <w:rsid w:val="002A04AC"/>
    <w:rsid w:val="002A32DA"/>
    <w:rsid w:val="002A71A0"/>
    <w:rsid w:val="002B13D9"/>
    <w:rsid w:val="002B24F5"/>
    <w:rsid w:val="002B56DF"/>
    <w:rsid w:val="002C0388"/>
    <w:rsid w:val="002C2F7F"/>
    <w:rsid w:val="002C4694"/>
    <w:rsid w:val="002C4FED"/>
    <w:rsid w:val="002D018C"/>
    <w:rsid w:val="002D17F7"/>
    <w:rsid w:val="002D2687"/>
    <w:rsid w:val="002D2F79"/>
    <w:rsid w:val="002D4D07"/>
    <w:rsid w:val="002D5513"/>
    <w:rsid w:val="002D6023"/>
    <w:rsid w:val="002D761D"/>
    <w:rsid w:val="002E0511"/>
    <w:rsid w:val="002E2360"/>
    <w:rsid w:val="002E3551"/>
    <w:rsid w:val="002E4C75"/>
    <w:rsid w:val="002E637F"/>
    <w:rsid w:val="002F00D1"/>
    <w:rsid w:val="002F1C27"/>
    <w:rsid w:val="002F5E7C"/>
    <w:rsid w:val="002F78E5"/>
    <w:rsid w:val="002F7FCC"/>
    <w:rsid w:val="003010D7"/>
    <w:rsid w:val="00305544"/>
    <w:rsid w:val="003061C6"/>
    <w:rsid w:val="003068EF"/>
    <w:rsid w:val="00310D02"/>
    <w:rsid w:val="003114E8"/>
    <w:rsid w:val="00312E11"/>
    <w:rsid w:val="003146CE"/>
    <w:rsid w:val="00314846"/>
    <w:rsid w:val="0031495E"/>
    <w:rsid w:val="00315B21"/>
    <w:rsid w:val="00321924"/>
    <w:rsid w:val="00321C63"/>
    <w:rsid w:val="00322EB5"/>
    <w:rsid w:val="0032483E"/>
    <w:rsid w:val="00327FA7"/>
    <w:rsid w:val="00330B76"/>
    <w:rsid w:val="00330C8E"/>
    <w:rsid w:val="003324AC"/>
    <w:rsid w:val="0033302C"/>
    <w:rsid w:val="00335006"/>
    <w:rsid w:val="00344D7E"/>
    <w:rsid w:val="00345969"/>
    <w:rsid w:val="00346D1C"/>
    <w:rsid w:val="0035099A"/>
    <w:rsid w:val="00354041"/>
    <w:rsid w:val="00354243"/>
    <w:rsid w:val="00355F52"/>
    <w:rsid w:val="00360D2A"/>
    <w:rsid w:val="00362779"/>
    <w:rsid w:val="003652D0"/>
    <w:rsid w:val="003669DC"/>
    <w:rsid w:val="003675E3"/>
    <w:rsid w:val="0036768B"/>
    <w:rsid w:val="00370320"/>
    <w:rsid w:val="003720C6"/>
    <w:rsid w:val="00372EA9"/>
    <w:rsid w:val="003731A7"/>
    <w:rsid w:val="0037711E"/>
    <w:rsid w:val="003817EA"/>
    <w:rsid w:val="00383208"/>
    <w:rsid w:val="00385208"/>
    <w:rsid w:val="003856A4"/>
    <w:rsid w:val="0038621F"/>
    <w:rsid w:val="003908FF"/>
    <w:rsid w:val="00391171"/>
    <w:rsid w:val="00391B76"/>
    <w:rsid w:val="0039487C"/>
    <w:rsid w:val="003A079F"/>
    <w:rsid w:val="003A3329"/>
    <w:rsid w:val="003A3F5B"/>
    <w:rsid w:val="003A4573"/>
    <w:rsid w:val="003A48B5"/>
    <w:rsid w:val="003A5C83"/>
    <w:rsid w:val="003A5D7F"/>
    <w:rsid w:val="003A67C3"/>
    <w:rsid w:val="003A7D71"/>
    <w:rsid w:val="003B09B1"/>
    <w:rsid w:val="003B1007"/>
    <w:rsid w:val="003B18F4"/>
    <w:rsid w:val="003B3673"/>
    <w:rsid w:val="003B439C"/>
    <w:rsid w:val="003B6607"/>
    <w:rsid w:val="003B695B"/>
    <w:rsid w:val="003C19A8"/>
    <w:rsid w:val="003C1D67"/>
    <w:rsid w:val="003C22BD"/>
    <w:rsid w:val="003C3357"/>
    <w:rsid w:val="003C33D1"/>
    <w:rsid w:val="003C3968"/>
    <w:rsid w:val="003C64DC"/>
    <w:rsid w:val="003C6657"/>
    <w:rsid w:val="003C760F"/>
    <w:rsid w:val="003C7C6B"/>
    <w:rsid w:val="003D141E"/>
    <w:rsid w:val="003D1F61"/>
    <w:rsid w:val="003D3EA4"/>
    <w:rsid w:val="003D4FC8"/>
    <w:rsid w:val="003E02EC"/>
    <w:rsid w:val="003E118B"/>
    <w:rsid w:val="003E3184"/>
    <w:rsid w:val="003E45D4"/>
    <w:rsid w:val="003E4C93"/>
    <w:rsid w:val="003E513D"/>
    <w:rsid w:val="003F29B7"/>
    <w:rsid w:val="003F32D6"/>
    <w:rsid w:val="003F41F3"/>
    <w:rsid w:val="003F453E"/>
    <w:rsid w:val="004007C3"/>
    <w:rsid w:val="00400F5A"/>
    <w:rsid w:val="004069D4"/>
    <w:rsid w:val="00406B39"/>
    <w:rsid w:val="00406FB5"/>
    <w:rsid w:val="004102FD"/>
    <w:rsid w:val="004107DD"/>
    <w:rsid w:val="0041257A"/>
    <w:rsid w:val="00420952"/>
    <w:rsid w:val="0042291A"/>
    <w:rsid w:val="0042294C"/>
    <w:rsid w:val="00422CB6"/>
    <w:rsid w:val="00425BE7"/>
    <w:rsid w:val="00425CE8"/>
    <w:rsid w:val="00426995"/>
    <w:rsid w:val="00427093"/>
    <w:rsid w:val="00427977"/>
    <w:rsid w:val="00435B9F"/>
    <w:rsid w:val="0043697D"/>
    <w:rsid w:val="00437A44"/>
    <w:rsid w:val="00443ACB"/>
    <w:rsid w:val="004461F7"/>
    <w:rsid w:val="00447A5B"/>
    <w:rsid w:val="0045249C"/>
    <w:rsid w:val="00456316"/>
    <w:rsid w:val="00457D36"/>
    <w:rsid w:val="00462499"/>
    <w:rsid w:val="00465A90"/>
    <w:rsid w:val="0046737B"/>
    <w:rsid w:val="00470389"/>
    <w:rsid w:val="00470CB7"/>
    <w:rsid w:val="0047207F"/>
    <w:rsid w:val="0047312C"/>
    <w:rsid w:val="0047373E"/>
    <w:rsid w:val="004737B4"/>
    <w:rsid w:val="00473EDD"/>
    <w:rsid w:val="00474A19"/>
    <w:rsid w:val="00475615"/>
    <w:rsid w:val="00481723"/>
    <w:rsid w:val="00484345"/>
    <w:rsid w:val="00484423"/>
    <w:rsid w:val="004861B8"/>
    <w:rsid w:val="00487632"/>
    <w:rsid w:val="0049182F"/>
    <w:rsid w:val="004919B0"/>
    <w:rsid w:val="0049200C"/>
    <w:rsid w:val="0049367F"/>
    <w:rsid w:val="00493FB6"/>
    <w:rsid w:val="0049418A"/>
    <w:rsid w:val="00494709"/>
    <w:rsid w:val="00495FC6"/>
    <w:rsid w:val="004A0C0B"/>
    <w:rsid w:val="004A0E66"/>
    <w:rsid w:val="004A21D2"/>
    <w:rsid w:val="004A4191"/>
    <w:rsid w:val="004A57B5"/>
    <w:rsid w:val="004A5B3A"/>
    <w:rsid w:val="004A66AD"/>
    <w:rsid w:val="004A6A29"/>
    <w:rsid w:val="004B021D"/>
    <w:rsid w:val="004B2205"/>
    <w:rsid w:val="004B296E"/>
    <w:rsid w:val="004B4F0A"/>
    <w:rsid w:val="004B7C05"/>
    <w:rsid w:val="004C0B03"/>
    <w:rsid w:val="004C14DB"/>
    <w:rsid w:val="004C1C59"/>
    <w:rsid w:val="004C1E70"/>
    <w:rsid w:val="004C2244"/>
    <w:rsid w:val="004C2C78"/>
    <w:rsid w:val="004C4E1D"/>
    <w:rsid w:val="004C64F5"/>
    <w:rsid w:val="004C6805"/>
    <w:rsid w:val="004C73CA"/>
    <w:rsid w:val="004C7A5E"/>
    <w:rsid w:val="004D3D77"/>
    <w:rsid w:val="004D6856"/>
    <w:rsid w:val="004D7646"/>
    <w:rsid w:val="004E1026"/>
    <w:rsid w:val="004E3E52"/>
    <w:rsid w:val="004E4AEF"/>
    <w:rsid w:val="004E5E50"/>
    <w:rsid w:val="004E6279"/>
    <w:rsid w:val="004E6882"/>
    <w:rsid w:val="004E73A0"/>
    <w:rsid w:val="004F214B"/>
    <w:rsid w:val="004F722F"/>
    <w:rsid w:val="004F7CFD"/>
    <w:rsid w:val="00500A23"/>
    <w:rsid w:val="00502135"/>
    <w:rsid w:val="00503465"/>
    <w:rsid w:val="00503D6A"/>
    <w:rsid w:val="005108BE"/>
    <w:rsid w:val="00513B39"/>
    <w:rsid w:val="00514E10"/>
    <w:rsid w:val="00514F9D"/>
    <w:rsid w:val="00515E4C"/>
    <w:rsid w:val="00517068"/>
    <w:rsid w:val="00517F93"/>
    <w:rsid w:val="005201C4"/>
    <w:rsid w:val="0052057B"/>
    <w:rsid w:val="00523B89"/>
    <w:rsid w:val="00523CD9"/>
    <w:rsid w:val="00527992"/>
    <w:rsid w:val="0053015A"/>
    <w:rsid w:val="00536492"/>
    <w:rsid w:val="00541E4D"/>
    <w:rsid w:val="005429A7"/>
    <w:rsid w:val="00545AF1"/>
    <w:rsid w:val="0054627C"/>
    <w:rsid w:val="00550234"/>
    <w:rsid w:val="00550355"/>
    <w:rsid w:val="00550FA9"/>
    <w:rsid w:val="0055113A"/>
    <w:rsid w:val="00556700"/>
    <w:rsid w:val="005579AE"/>
    <w:rsid w:val="005622A4"/>
    <w:rsid w:val="00562D8C"/>
    <w:rsid w:val="00562F46"/>
    <w:rsid w:val="005642B4"/>
    <w:rsid w:val="00564CD6"/>
    <w:rsid w:val="005664D1"/>
    <w:rsid w:val="005673C2"/>
    <w:rsid w:val="005724BD"/>
    <w:rsid w:val="005730C3"/>
    <w:rsid w:val="00575F99"/>
    <w:rsid w:val="005769BB"/>
    <w:rsid w:val="005771BE"/>
    <w:rsid w:val="005800F4"/>
    <w:rsid w:val="00580BC7"/>
    <w:rsid w:val="00581535"/>
    <w:rsid w:val="00581F6A"/>
    <w:rsid w:val="00582577"/>
    <w:rsid w:val="005859BD"/>
    <w:rsid w:val="00587ECC"/>
    <w:rsid w:val="005919E1"/>
    <w:rsid w:val="005925AE"/>
    <w:rsid w:val="005929D6"/>
    <w:rsid w:val="00597BE8"/>
    <w:rsid w:val="005A1770"/>
    <w:rsid w:val="005A332A"/>
    <w:rsid w:val="005A5A26"/>
    <w:rsid w:val="005A5F8D"/>
    <w:rsid w:val="005A5FBB"/>
    <w:rsid w:val="005B2740"/>
    <w:rsid w:val="005B395A"/>
    <w:rsid w:val="005C089B"/>
    <w:rsid w:val="005C5353"/>
    <w:rsid w:val="005C75C4"/>
    <w:rsid w:val="005D1EAA"/>
    <w:rsid w:val="005D3821"/>
    <w:rsid w:val="005D49AF"/>
    <w:rsid w:val="005D53B0"/>
    <w:rsid w:val="005D57FB"/>
    <w:rsid w:val="005D5FAC"/>
    <w:rsid w:val="005D6A3A"/>
    <w:rsid w:val="005D7D23"/>
    <w:rsid w:val="005D7D51"/>
    <w:rsid w:val="005E34E6"/>
    <w:rsid w:val="005E37B4"/>
    <w:rsid w:val="005E3A23"/>
    <w:rsid w:val="005E3BCA"/>
    <w:rsid w:val="005E5E5D"/>
    <w:rsid w:val="005E69A9"/>
    <w:rsid w:val="005F04F8"/>
    <w:rsid w:val="005F2A49"/>
    <w:rsid w:val="005F2D8B"/>
    <w:rsid w:val="005F42A4"/>
    <w:rsid w:val="005F44D3"/>
    <w:rsid w:val="006008ED"/>
    <w:rsid w:val="0060175E"/>
    <w:rsid w:val="0060449A"/>
    <w:rsid w:val="00604842"/>
    <w:rsid w:val="00605CF6"/>
    <w:rsid w:val="00605DD9"/>
    <w:rsid w:val="00607A57"/>
    <w:rsid w:val="0061059E"/>
    <w:rsid w:val="00614144"/>
    <w:rsid w:val="00616524"/>
    <w:rsid w:val="006178E5"/>
    <w:rsid w:val="00623106"/>
    <w:rsid w:val="006239A6"/>
    <w:rsid w:val="00624E2D"/>
    <w:rsid w:val="006251F3"/>
    <w:rsid w:val="00625466"/>
    <w:rsid w:val="0062592E"/>
    <w:rsid w:val="006316D0"/>
    <w:rsid w:val="00632531"/>
    <w:rsid w:val="0063264B"/>
    <w:rsid w:val="006358BB"/>
    <w:rsid w:val="0064163E"/>
    <w:rsid w:val="00642E3A"/>
    <w:rsid w:val="0064500F"/>
    <w:rsid w:val="00646ABB"/>
    <w:rsid w:val="00650581"/>
    <w:rsid w:val="006524AB"/>
    <w:rsid w:val="0066054D"/>
    <w:rsid w:val="00660C52"/>
    <w:rsid w:val="006648C2"/>
    <w:rsid w:val="00664FCC"/>
    <w:rsid w:val="00665B99"/>
    <w:rsid w:val="00665EEE"/>
    <w:rsid w:val="00666C90"/>
    <w:rsid w:val="00666D52"/>
    <w:rsid w:val="0066723C"/>
    <w:rsid w:val="00670AE8"/>
    <w:rsid w:val="00670CDC"/>
    <w:rsid w:val="0067278F"/>
    <w:rsid w:val="006748C7"/>
    <w:rsid w:val="006760CE"/>
    <w:rsid w:val="00676507"/>
    <w:rsid w:val="00681739"/>
    <w:rsid w:val="00681B83"/>
    <w:rsid w:val="00681D9E"/>
    <w:rsid w:val="0068239E"/>
    <w:rsid w:val="0068360A"/>
    <w:rsid w:val="0068724A"/>
    <w:rsid w:val="00687539"/>
    <w:rsid w:val="006936DC"/>
    <w:rsid w:val="00696BFA"/>
    <w:rsid w:val="006A0B6D"/>
    <w:rsid w:val="006A1FDA"/>
    <w:rsid w:val="006A5795"/>
    <w:rsid w:val="006A6200"/>
    <w:rsid w:val="006A62BB"/>
    <w:rsid w:val="006A7AAF"/>
    <w:rsid w:val="006B09D7"/>
    <w:rsid w:val="006B1D55"/>
    <w:rsid w:val="006B25D3"/>
    <w:rsid w:val="006B6125"/>
    <w:rsid w:val="006B71E6"/>
    <w:rsid w:val="006B72EE"/>
    <w:rsid w:val="006C0151"/>
    <w:rsid w:val="006C0BCE"/>
    <w:rsid w:val="006C25D6"/>
    <w:rsid w:val="006C2846"/>
    <w:rsid w:val="006C2F3D"/>
    <w:rsid w:val="006C39B1"/>
    <w:rsid w:val="006C4503"/>
    <w:rsid w:val="006C4932"/>
    <w:rsid w:val="006C62A2"/>
    <w:rsid w:val="006D200B"/>
    <w:rsid w:val="006D33A1"/>
    <w:rsid w:val="006D4C33"/>
    <w:rsid w:val="006D7730"/>
    <w:rsid w:val="006E21B4"/>
    <w:rsid w:val="006F0052"/>
    <w:rsid w:val="006F0CD2"/>
    <w:rsid w:val="006F1D98"/>
    <w:rsid w:val="006F1FEA"/>
    <w:rsid w:val="006F4D7E"/>
    <w:rsid w:val="006F5A4B"/>
    <w:rsid w:val="006F7234"/>
    <w:rsid w:val="006F7EE4"/>
    <w:rsid w:val="00705146"/>
    <w:rsid w:val="00705D2E"/>
    <w:rsid w:val="00706CF3"/>
    <w:rsid w:val="007071C0"/>
    <w:rsid w:val="00707FDE"/>
    <w:rsid w:val="00710C8F"/>
    <w:rsid w:val="00712A89"/>
    <w:rsid w:val="00712F23"/>
    <w:rsid w:val="00714104"/>
    <w:rsid w:val="007141E0"/>
    <w:rsid w:val="00714A6D"/>
    <w:rsid w:val="00716770"/>
    <w:rsid w:val="00722627"/>
    <w:rsid w:val="007234F8"/>
    <w:rsid w:val="0072352C"/>
    <w:rsid w:val="00723F46"/>
    <w:rsid w:val="007246AF"/>
    <w:rsid w:val="007246B4"/>
    <w:rsid w:val="0072486E"/>
    <w:rsid w:val="007249BD"/>
    <w:rsid w:val="007252DC"/>
    <w:rsid w:val="00727A08"/>
    <w:rsid w:val="00727F3D"/>
    <w:rsid w:val="007337D6"/>
    <w:rsid w:val="00733D9C"/>
    <w:rsid w:val="00734151"/>
    <w:rsid w:val="00734B5B"/>
    <w:rsid w:val="00740BFD"/>
    <w:rsid w:val="00744308"/>
    <w:rsid w:val="00752FF5"/>
    <w:rsid w:val="007537F0"/>
    <w:rsid w:val="00756CBD"/>
    <w:rsid w:val="0075782D"/>
    <w:rsid w:val="00757CE2"/>
    <w:rsid w:val="007618A8"/>
    <w:rsid w:val="00761A44"/>
    <w:rsid w:val="00764C8C"/>
    <w:rsid w:val="00767C06"/>
    <w:rsid w:val="00767E05"/>
    <w:rsid w:val="00774EC3"/>
    <w:rsid w:val="00775090"/>
    <w:rsid w:val="00786839"/>
    <w:rsid w:val="00790A92"/>
    <w:rsid w:val="00791ED9"/>
    <w:rsid w:val="00794A42"/>
    <w:rsid w:val="00796469"/>
    <w:rsid w:val="00796758"/>
    <w:rsid w:val="007A0C2B"/>
    <w:rsid w:val="007A2127"/>
    <w:rsid w:val="007A5740"/>
    <w:rsid w:val="007A65AF"/>
    <w:rsid w:val="007B000F"/>
    <w:rsid w:val="007B038E"/>
    <w:rsid w:val="007B466B"/>
    <w:rsid w:val="007B4D61"/>
    <w:rsid w:val="007B5BD5"/>
    <w:rsid w:val="007B5FAA"/>
    <w:rsid w:val="007B621B"/>
    <w:rsid w:val="007B62C6"/>
    <w:rsid w:val="007B7EDB"/>
    <w:rsid w:val="007C3229"/>
    <w:rsid w:val="007C4BDE"/>
    <w:rsid w:val="007D05F1"/>
    <w:rsid w:val="007D1F53"/>
    <w:rsid w:val="007D289F"/>
    <w:rsid w:val="007D449D"/>
    <w:rsid w:val="007D4EB0"/>
    <w:rsid w:val="007D55A1"/>
    <w:rsid w:val="007D7DBF"/>
    <w:rsid w:val="007E3DDC"/>
    <w:rsid w:val="007E4B2F"/>
    <w:rsid w:val="007E6B4B"/>
    <w:rsid w:val="007E781F"/>
    <w:rsid w:val="007F1B24"/>
    <w:rsid w:val="007F1C85"/>
    <w:rsid w:val="007F295C"/>
    <w:rsid w:val="007F6C34"/>
    <w:rsid w:val="00800C72"/>
    <w:rsid w:val="00801097"/>
    <w:rsid w:val="00805DA4"/>
    <w:rsid w:val="00807134"/>
    <w:rsid w:val="00810324"/>
    <w:rsid w:val="00812FA9"/>
    <w:rsid w:val="00814AB5"/>
    <w:rsid w:val="00815C2A"/>
    <w:rsid w:val="00817102"/>
    <w:rsid w:val="008203CB"/>
    <w:rsid w:val="00820FD9"/>
    <w:rsid w:val="0082135B"/>
    <w:rsid w:val="00821887"/>
    <w:rsid w:val="00824784"/>
    <w:rsid w:val="00827149"/>
    <w:rsid w:val="00827773"/>
    <w:rsid w:val="008307AF"/>
    <w:rsid w:val="00832017"/>
    <w:rsid w:val="008327BE"/>
    <w:rsid w:val="00834A9A"/>
    <w:rsid w:val="0083516A"/>
    <w:rsid w:val="0083577E"/>
    <w:rsid w:val="008366F4"/>
    <w:rsid w:val="008367C8"/>
    <w:rsid w:val="008436F1"/>
    <w:rsid w:val="00843BA4"/>
    <w:rsid w:val="0084429B"/>
    <w:rsid w:val="008447EB"/>
    <w:rsid w:val="00845146"/>
    <w:rsid w:val="00846716"/>
    <w:rsid w:val="008507A2"/>
    <w:rsid w:val="008523AC"/>
    <w:rsid w:val="008531E5"/>
    <w:rsid w:val="0085388B"/>
    <w:rsid w:val="00854692"/>
    <w:rsid w:val="00857243"/>
    <w:rsid w:val="00857D6E"/>
    <w:rsid w:val="00861DC9"/>
    <w:rsid w:val="00863AD4"/>
    <w:rsid w:val="00863E50"/>
    <w:rsid w:val="00871FFA"/>
    <w:rsid w:val="0087345C"/>
    <w:rsid w:val="00875DC8"/>
    <w:rsid w:val="00876C14"/>
    <w:rsid w:val="008805FB"/>
    <w:rsid w:val="00883A7C"/>
    <w:rsid w:val="00883AF4"/>
    <w:rsid w:val="008843A4"/>
    <w:rsid w:val="00884DC1"/>
    <w:rsid w:val="00885A84"/>
    <w:rsid w:val="00887966"/>
    <w:rsid w:val="008903D4"/>
    <w:rsid w:val="008904F1"/>
    <w:rsid w:val="00890BC2"/>
    <w:rsid w:val="008932DE"/>
    <w:rsid w:val="008A014E"/>
    <w:rsid w:val="008A20D8"/>
    <w:rsid w:val="008A3C5B"/>
    <w:rsid w:val="008A6989"/>
    <w:rsid w:val="008A6FC2"/>
    <w:rsid w:val="008B22F6"/>
    <w:rsid w:val="008B4545"/>
    <w:rsid w:val="008B683F"/>
    <w:rsid w:val="008C3F8C"/>
    <w:rsid w:val="008D483F"/>
    <w:rsid w:val="008D712A"/>
    <w:rsid w:val="008D7794"/>
    <w:rsid w:val="008E0FA7"/>
    <w:rsid w:val="008E11FA"/>
    <w:rsid w:val="008E2FC4"/>
    <w:rsid w:val="008E47CE"/>
    <w:rsid w:val="008E5952"/>
    <w:rsid w:val="008E77AC"/>
    <w:rsid w:val="008F14CB"/>
    <w:rsid w:val="008F1C85"/>
    <w:rsid w:val="008F26C7"/>
    <w:rsid w:val="008F2943"/>
    <w:rsid w:val="008F339E"/>
    <w:rsid w:val="008F72A8"/>
    <w:rsid w:val="008F74AB"/>
    <w:rsid w:val="008F7C79"/>
    <w:rsid w:val="008F7F15"/>
    <w:rsid w:val="00901266"/>
    <w:rsid w:val="00901A2B"/>
    <w:rsid w:val="009023E2"/>
    <w:rsid w:val="00914145"/>
    <w:rsid w:val="009155DC"/>
    <w:rsid w:val="00916FB6"/>
    <w:rsid w:val="009216C5"/>
    <w:rsid w:val="00923221"/>
    <w:rsid w:val="00930234"/>
    <w:rsid w:val="009304CD"/>
    <w:rsid w:val="0093060B"/>
    <w:rsid w:val="00931469"/>
    <w:rsid w:val="00932E93"/>
    <w:rsid w:val="00932F58"/>
    <w:rsid w:val="009364EA"/>
    <w:rsid w:val="00937AA0"/>
    <w:rsid w:val="00953AE0"/>
    <w:rsid w:val="00953F10"/>
    <w:rsid w:val="0095430F"/>
    <w:rsid w:val="009545D5"/>
    <w:rsid w:val="009559B4"/>
    <w:rsid w:val="00955BFD"/>
    <w:rsid w:val="00956426"/>
    <w:rsid w:val="009621B1"/>
    <w:rsid w:val="00964B8C"/>
    <w:rsid w:val="00966FE0"/>
    <w:rsid w:val="0097001B"/>
    <w:rsid w:val="009707B6"/>
    <w:rsid w:val="00972103"/>
    <w:rsid w:val="0097273A"/>
    <w:rsid w:val="00975581"/>
    <w:rsid w:val="009762E3"/>
    <w:rsid w:val="009777EC"/>
    <w:rsid w:val="009814C7"/>
    <w:rsid w:val="0098227B"/>
    <w:rsid w:val="0098244B"/>
    <w:rsid w:val="0098491C"/>
    <w:rsid w:val="00984D8C"/>
    <w:rsid w:val="009859EF"/>
    <w:rsid w:val="00987C17"/>
    <w:rsid w:val="00993E41"/>
    <w:rsid w:val="00995C80"/>
    <w:rsid w:val="00997AA8"/>
    <w:rsid w:val="009A11F1"/>
    <w:rsid w:val="009A1B3C"/>
    <w:rsid w:val="009A1F7D"/>
    <w:rsid w:val="009A659D"/>
    <w:rsid w:val="009B14E1"/>
    <w:rsid w:val="009B3B40"/>
    <w:rsid w:val="009B503C"/>
    <w:rsid w:val="009B57BA"/>
    <w:rsid w:val="009B6476"/>
    <w:rsid w:val="009B6591"/>
    <w:rsid w:val="009B7123"/>
    <w:rsid w:val="009C2DEE"/>
    <w:rsid w:val="009C4565"/>
    <w:rsid w:val="009C6D09"/>
    <w:rsid w:val="009D04EF"/>
    <w:rsid w:val="009D1025"/>
    <w:rsid w:val="009D1E2D"/>
    <w:rsid w:val="009D1F88"/>
    <w:rsid w:val="009D202D"/>
    <w:rsid w:val="009D2DC9"/>
    <w:rsid w:val="009D323B"/>
    <w:rsid w:val="009D4218"/>
    <w:rsid w:val="009D42BE"/>
    <w:rsid w:val="009D6439"/>
    <w:rsid w:val="009D6579"/>
    <w:rsid w:val="009D7504"/>
    <w:rsid w:val="009D7742"/>
    <w:rsid w:val="009E0E15"/>
    <w:rsid w:val="009E10CF"/>
    <w:rsid w:val="009E1BCC"/>
    <w:rsid w:val="009E30F2"/>
    <w:rsid w:val="009E4609"/>
    <w:rsid w:val="009E605F"/>
    <w:rsid w:val="009E7068"/>
    <w:rsid w:val="009F1E77"/>
    <w:rsid w:val="009F371C"/>
    <w:rsid w:val="009F52F1"/>
    <w:rsid w:val="00A01240"/>
    <w:rsid w:val="00A01E7F"/>
    <w:rsid w:val="00A032F9"/>
    <w:rsid w:val="00A06E2B"/>
    <w:rsid w:val="00A11CE6"/>
    <w:rsid w:val="00A21626"/>
    <w:rsid w:val="00A21F42"/>
    <w:rsid w:val="00A22685"/>
    <w:rsid w:val="00A22F48"/>
    <w:rsid w:val="00A23B73"/>
    <w:rsid w:val="00A254A6"/>
    <w:rsid w:val="00A310F8"/>
    <w:rsid w:val="00A32B24"/>
    <w:rsid w:val="00A3369B"/>
    <w:rsid w:val="00A34EDD"/>
    <w:rsid w:val="00A35444"/>
    <w:rsid w:val="00A376CE"/>
    <w:rsid w:val="00A37DB9"/>
    <w:rsid w:val="00A37DF8"/>
    <w:rsid w:val="00A406BD"/>
    <w:rsid w:val="00A40E8B"/>
    <w:rsid w:val="00A41812"/>
    <w:rsid w:val="00A45480"/>
    <w:rsid w:val="00A473E4"/>
    <w:rsid w:val="00A50BA5"/>
    <w:rsid w:val="00A5102D"/>
    <w:rsid w:val="00A5215D"/>
    <w:rsid w:val="00A5293B"/>
    <w:rsid w:val="00A534F0"/>
    <w:rsid w:val="00A548C5"/>
    <w:rsid w:val="00A55B23"/>
    <w:rsid w:val="00A57A9A"/>
    <w:rsid w:val="00A6158E"/>
    <w:rsid w:val="00A63B64"/>
    <w:rsid w:val="00A63BB9"/>
    <w:rsid w:val="00A66120"/>
    <w:rsid w:val="00A73A1F"/>
    <w:rsid w:val="00A753C1"/>
    <w:rsid w:val="00A81B62"/>
    <w:rsid w:val="00A82A69"/>
    <w:rsid w:val="00A8576A"/>
    <w:rsid w:val="00A86A4B"/>
    <w:rsid w:val="00A87A39"/>
    <w:rsid w:val="00A91348"/>
    <w:rsid w:val="00A9183B"/>
    <w:rsid w:val="00A93D90"/>
    <w:rsid w:val="00A94A7A"/>
    <w:rsid w:val="00A96C0B"/>
    <w:rsid w:val="00A97334"/>
    <w:rsid w:val="00A97F4E"/>
    <w:rsid w:val="00AA1CD6"/>
    <w:rsid w:val="00AA2BB1"/>
    <w:rsid w:val="00AA3963"/>
    <w:rsid w:val="00AA3B22"/>
    <w:rsid w:val="00AA6109"/>
    <w:rsid w:val="00AB1736"/>
    <w:rsid w:val="00AB5901"/>
    <w:rsid w:val="00AB673B"/>
    <w:rsid w:val="00AC29BD"/>
    <w:rsid w:val="00AC44CF"/>
    <w:rsid w:val="00AC45CA"/>
    <w:rsid w:val="00AC540F"/>
    <w:rsid w:val="00AC5B5F"/>
    <w:rsid w:val="00AC6099"/>
    <w:rsid w:val="00AC6DF2"/>
    <w:rsid w:val="00AD34D3"/>
    <w:rsid w:val="00AD4046"/>
    <w:rsid w:val="00AD4A81"/>
    <w:rsid w:val="00AD4B02"/>
    <w:rsid w:val="00AD698B"/>
    <w:rsid w:val="00AE12E9"/>
    <w:rsid w:val="00AE15D8"/>
    <w:rsid w:val="00AE252F"/>
    <w:rsid w:val="00AE427B"/>
    <w:rsid w:val="00AE6BE9"/>
    <w:rsid w:val="00AF1A70"/>
    <w:rsid w:val="00AF4968"/>
    <w:rsid w:val="00AF4992"/>
    <w:rsid w:val="00AF6045"/>
    <w:rsid w:val="00AF715E"/>
    <w:rsid w:val="00B009F6"/>
    <w:rsid w:val="00B020C9"/>
    <w:rsid w:val="00B0270D"/>
    <w:rsid w:val="00B03DFD"/>
    <w:rsid w:val="00B04594"/>
    <w:rsid w:val="00B05385"/>
    <w:rsid w:val="00B06612"/>
    <w:rsid w:val="00B10297"/>
    <w:rsid w:val="00B13941"/>
    <w:rsid w:val="00B14F70"/>
    <w:rsid w:val="00B21480"/>
    <w:rsid w:val="00B248F7"/>
    <w:rsid w:val="00B24BBA"/>
    <w:rsid w:val="00B26D6A"/>
    <w:rsid w:val="00B277CF"/>
    <w:rsid w:val="00B3046C"/>
    <w:rsid w:val="00B3055D"/>
    <w:rsid w:val="00B320B1"/>
    <w:rsid w:val="00B3269F"/>
    <w:rsid w:val="00B35351"/>
    <w:rsid w:val="00B358C2"/>
    <w:rsid w:val="00B36395"/>
    <w:rsid w:val="00B36805"/>
    <w:rsid w:val="00B36C64"/>
    <w:rsid w:val="00B40D76"/>
    <w:rsid w:val="00B47E50"/>
    <w:rsid w:val="00B515E1"/>
    <w:rsid w:val="00B52BD6"/>
    <w:rsid w:val="00B53076"/>
    <w:rsid w:val="00B539A6"/>
    <w:rsid w:val="00B61292"/>
    <w:rsid w:val="00B6234B"/>
    <w:rsid w:val="00B64ED4"/>
    <w:rsid w:val="00B673AE"/>
    <w:rsid w:val="00B675B8"/>
    <w:rsid w:val="00B70542"/>
    <w:rsid w:val="00B708BA"/>
    <w:rsid w:val="00B713DD"/>
    <w:rsid w:val="00B73780"/>
    <w:rsid w:val="00B7421F"/>
    <w:rsid w:val="00B75B65"/>
    <w:rsid w:val="00B7646F"/>
    <w:rsid w:val="00B830DF"/>
    <w:rsid w:val="00B86019"/>
    <w:rsid w:val="00B87272"/>
    <w:rsid w:val="00B933B6"/>
    <w:rsid w:val="00B9374C"/>
    <w:rsid w:val="00B964EC"/>
    <w:rsid w:val="00B96C6C"/>
    <w:rsid w:val="00B97EDD"/>
    <w:rsid w:val="00BA1A75"/>
    <w:rsid w:val="00BA1D17"/>
    <w:rsid w:val="00BA257A"/>
    <w:rsid w:val="00BA4E62"/>
    <w:rsid w:val="00BA5B86"/>
    <w:rsid w:val="00BA6DD0"/>
    <w:rsid w:val="00BA7131"/>
    <w:rsid w:val="00BA723E"/>
    <w:rsid w:val="00BB1703"/>
    <w:rsid w:val="00BC0686"/>
    <w:rsid w:val="00BC10A8"/>
    <w:rsid w:val="00BC73D2"/>
    <w:rsid w:val="00BC76F1"/>
    <w:rsid w:val="00BD4BFF"/>
    <w:rsid w:val="00BD5D1A"/>
    <w:rsid w:val="00BD697F"/>
    <w:rsid w:val="00BD6D59"/>
    <w:rsid w:val="00BD6ECE"/>
    <w:rsid w:val="00BE30EB"/>
    <w:rsid w:val="00BE3790"/>
    <w:rsid w:val="00BF3D42"/>
    <w:rsid w:val="00BF4842"/>
    <w:rsid w:val="00BF5389"/>
    <w:rsid w:val="00BF6472"/>
    <w:rsid w:val="00C074BC"/>
    <w:rsid w:val="00C1116D"/>
    <w:rsid w:val="00C11476"/>
    <w:rsid w:val="00C1203D"/>
    <w:rsid w:val="00C13150"/>
    <w:rsid w:val="00C132DF"/>
    <w:rsid w:val="00C15160"/>
    <w:rsid w:val="00C21756"/>
    <w:rsid w:val="00C22DE0"/>
    <w:rsid w:val="00C23E6A"/>
    <w:rsid w:val="00C24A3F"/>
    <w:rsid w:val="00C302BD"/>
    <w:rsid w:val="00C33B43"/>
    <w:rsid w:val="00C33EBE"/>
    <w:rsid w:val="00C341EE"/>
    <w:rsid w:val="00C36ADA"/>
    <w:rsid w:val="00C37D80"/>
    <w:rsid w:val="00C402A0"/>
    <w:rsid w:val="00C530D6"/>
    <w:rsid w:val="00C53EFD"/>
    <w:rsid w:val="00C5755F"/>
    <w:rsid w:val="00C602C5"/>
    <w:rsid w:val="00C6034F"/>
    <w:rsid w:val="00C61E37"/>
    <w:rsid w:val="00C6246D"/>
    <w:rsid w:val="00C6257A"/>
    <w:rsid w:val="00C718B0"/>
    <w:rsid w:val="00C7226E"/>
    <w:rsid w:val="00C72A18"/>
    <w:rsid w:val="00C75525"/>
    <w:rsid w:val="00C75A2E"/>
    <w:rsid w:val="00C76A4D"/>
    <w:rsid w:val="00C814D5"/>
    <w:rsid w:val="00C83100"/>
    <w:rsid w:val="00C851AC"/>
    <w:rsid w:val="00C86589"/>
    <w:rsid w:val="00C931AB"/>
    <w:rsid w:val="00C94B32"/>
    <w:rsid w:val="00C9545D"/>
    <w:rsid w:val="00C96A48"/>
    <w:rsid w:val="00C971FF"/>
    <w:rsid w:val="00CA2122"/>
    <w:rsid w:val="00CA26BA"/>
    <w:rsid w:val="00CA37FE"/>
    <w:rsid w:val="00CA3F19"/>
    <w:rsid w:val="00CC0265"/>
    <w:rsid w:val="00CC0B68"/>
    <w:rsid w:val="00CC1419"/>
    <w:rsid w:val="00CC14E3"/>
    <w:rsid w:val="00CC268D"/>
    <w:rsid w:val="00CC3552"/>
    <w:rsid w:val="00CC45AF"/>
    <w:rsid w:val="00CC62BD"/>
    <w:rsid w:val="00CC7135"/>
    <w:rsid w:val="00CC75CB"/>
    <w:rsid w:val="00CC7AA3"/>
    <w:rsid w:val="00CD12E2"/>
    <w:rsid w:val="00CD1A69"/>
    <w:rsid w:val="00CD1BDD"/>
    <w:rsid w:val="00CD28D5"/>
    <w:rsid w:val="00CD55F7"/>
    <w:rsid w:val="00CE0299"/>
    <w:rsid w:val="00CE1338"/>
    <w:rsid w:val="00CE6C09"/>
    <w:rsid w:val="00CE7879"/>
    <w:rsid w:val="00CF1D2C"/>
    <w:rsid w:val="00CF21F5"/>
    <w:rsid w:val="00CF299F"/>
    <w:rsid w:val="00CF59C4"/>
    <w:rsid w:val="00D008E2"/>
    <w:rsid w:val="00D01B78"/>
    <w:rsid w:val="00D01F79"/>
    <w:rsid w:val="00D04E52"/>
    <w:rsid w:val="00D118C5"/>
    <w:rsid w:val="00D11F94"/>
    <w:rsid w:val="00D13C05"/>
    <w:rsid w:val="00D147AE"/>
    <w:rsid w:val="00D22D14"/>
    <w:rsid w:val="00D242C2"/>
    <w:rsid w:val="00D26EAD"/>
    <w:rsid w:val="00D27171"/>
    <w:rsid w:val="00D271D2"/>
    <w:rsid w:val="00D33874"/>
    <w:rsid w:val="00D33B0B"/>
    <w:rsid w:val="00D3409C"/>
    <w:rsid w:val="00D35D90"/>
    <w:rsid w:val="00D41386"/>
    <w:rsid w:val="00D41799"/>
    <w:rsid w:val="00D4323A"/>
    <w:rsid w:val="00D44639"/>
    <w:rsid w:val="00D466C5"/>
    <w:rsid w:val="00D47F52"/>
    <w:rsid w:val="00D50B3F"/>
    <w:rsid w:val="00D5254A"/>
    <w:rsid w:val="00D5398B"/>
    <w:rsid w:val="00D54511"/>
    <w:rsid w:val="00D5573B"/>
    <w:rsid w:val="00D61520"/>
    <w:rsid w:val="00D6677C"/>
    <w:rsid w:val="00D66FD3"/>
    <w:rsid w:val="00D672BF"/>
    <w:rsid w:val="00D676E5"/>
    <w:rsid w:val="00D71796"/>
    <w:rsid w:val="00D719A5"/>
    <w:rsid w:val="00D743D3"/>
    <w:rsid w:val="00D74C03"/>
    <w:rsid w:val="00D80DF9"/>
    <w:rsid w:val="00D81BC1"/>
    <w:rsid w:val="00D8393C"/>
    <w:rsid w:val="00D83EFF"/>
    <w:rsid w:val="00D841FC"/>
    <w:rsid w:val="00D84A70"/>
    <w:rsid w:val="00D859EB"/>
    <w:rsid w:val="00D907D5"/>
    <w:rsid w:val="00D9092B"/>
    <w:rsid w:val="00D92E94"/>
    <w:rsid w:val="00D9420D"/>
    <w:rsid w:val="00D945E3"/>
    <w:rsid w:val="00D95A12"/>
    <w:rsid w:val="00D97CB5"/>
    <w:rsid w:val="00DA364B"/>
    <w:rsid w:val="00DA4774"/>
    <w:rsid w:val="00DA487E"/>
    <w:rsid w:val="00DA5ACD"/>
    <w:rsid w:val="00DA5FC4"/>
    <w:rsid w:val="00DB1F85"/>
    <w:rsid w:val="00DB2AF1"/>
    <w:rsid w:val="00DB2CA4"/>
    <w:rsid w:val="00DB4B6B"/>
    <w:rsid w:val="00DC17BF"/>
    <w:rsid w:val="00DC1C78"/>
    <w:rsid w:val="00DC3F68"/>
    <w:rsid w:val="00DC56DB"/>
    <w:rsid w:val="00DC7849"/>
    <w:rsid w:val="00DD2FEF"/>
    <w:rsid w:val="00DD3656"/>
    <w:rsid w:val="00DD4D39"/>
    <w:rsid w:val="00DD506E"/>
    <w:rsid w:val="00DD54F3"/>
    <w:rsid w:val="00DD6CD9"/>
    <w:rsid w:val="00DE39D8"/>
    <w:rsid w:val="00DE3C99"/>
    <w:rsid w:val="00DE410C"/>
    <w:rsid w:val="00DF00A5"/>
    <w:rsid w:val="00DF317A"/>
    <w:rsid w:val="00DF5FA7"/>
    <w:rsid w:val="00DF6563"/>
    <w:rsid w:val="00DF6C1F"/>
    <w:rsid w:val="00DF77EB"/>
    <w:rsid w:val="00DF7807"/>
    <w:rsid w:val="00E02E7C"/>
    <w:rsid w:val="00E031C2"/>
    <w:rsid w:val="00E0692A"/>
    <w:rsid w:val="00E1096A"/>
    <w:rsid w:val="00E13905"/>
    <w:rsid w:val="00E13CEE"/>
    <w:rsid w:val="00E205D6"/>
    <w:rsid w:val="00E20E59"/>
    <w:rsid w:val="00E26F15"/>
    <w:rsid w:val="00E272AF"/>
    <w:rsid w:val="00E308DF"/>
    <w:rsid w:val="00E31182"/>
    <w:rsid w:val="00E3172F"/>
    <w:rsid w:val="00E31AE4"/>
    <w:rsid w:val="00E31BDC"/>
    <w:rsid w:val="00E332DB"/>
    <w:rsid w:val="00E33FD4"/>
    <w:rsid w:val="00E36D13"/>
    <w:rsid w:val="00E371DA"/>
    <w:rsid w:val="00E425B4"/>
    <w:rsid w:val="00E42CDB"/>
    <w:rsid w:val="00E46631"/>
    <w:rsid w:val="00E47101"/>
    <w:rsid w:val="00E526C0"/>
    <w:rsid w:val="00E551BC"/>
    <w:rsid w:val="00E5760C"/>
    <w:rsid w:val="00E604A0"/>
    <w:rsid w:val="00E60567"/>
    <w:rsid w:val="00E605DB"/>
    <w:rsid w:val="00E60A44"/>
    <w:rsid w:val="00E60EE2"/>
    <w:rsid w:val="00E6158C"/>
    <w:rsid w:val="00E6163D"/>
    <w:rsid w:val="00E617D2"/>
    <w:rsid w:val="00E61D70"/>
    <w:rsid w:val="00E6240B"/>
    <w:rsid w:val="00E62E24"/>
    <w:rsid w:val="00E6374A"/>
    <w:rsid w:val="00E667BD"/>
    <w:rsid w:val="00E67278"/>
    <w:rsid w:val="00E70F89"/>
    <w:rsid w:val="00E72D0B"/>
    <w:rsid w:val="00E73C11"/>
    <w:rsid w:val="00E740B8"/>
    <w:rsid w:val="00E7528C"/>
    <w:rsid w:val="00E7718D"/>
    <w:rsid w:val="00E8035B"/>
    <w:rsid w:val="00E81C85"/>
    <w:rsid w:val="00E83138"/>
    <w:rsid w:val="00E861F3"/>
    <w:rsid w:val="00E875F6"/>
    <w:rsid w:val="00E90DB8"/>
    <w:rsid w:val="00E91233"/>
    <w:rsid w:val="00E93334"/>
    <w:rsid w:val="00E93836"/>
    <w:rsid w:val="00E9473B"/>
    <w:rsid w:val="00E95B3F"/>
    <w:rsid w:val="00E95E15"/>
    <w:rsid w:val="00E97200"/>
    <w:rsid w:val="00E972BC"/>
    <w:rsid w:val="00EA0702"/>
    <w:rsid w:val="00EA3520"/>
    <w:rsid w:val="00EA39BB"/>
    <w:rsid w:val="00EA69A4"/>
    <w:rsid w:val="00EA7F3E"/>
    <w:rsid w:val="00EB2526"/>
    <w:rsid w:val="00EB28CB"/>
    <w:rsid w:val="00EB30CA"/>
    <w:rsid w:val="00EB5315"/>
    <w:rsid w:val="00EB5470"/>
    <w:rsid w:val="00EB60E2"/>
    <w:rsid w:val="00EB7097"/>
    <w:rsid w:val="00EC2A2A"/>
    <w:rsid w:val="00EC2A6C"/>
    <w:rsid w:val="00EC5541"/>
    <w:rsid w:val="00EC5850"/>
    <w:rsid w:val="00EC7442"/>
    <w:rsid w:val="00ED0E4C"/>
    <w:rsid w:val="00ED18DB"/>
    <w:rsid w:val="00EE3A8B"/>
    <w:rsid w:val="00EE5BC2"/>
    <w:rsid w:val="00EF0306"/>
    <w:rsid w:val="00EF0DC4"/>
    <w:rsid w:val="00EF3E5C"/>
    <w:rsid w:val="00EF70DA"/>
    <w:rsid w:val="00F00AD8"/>
    <w:rsid w:val="00F017C8"/>
    <w:rsid w:val="00F01CFD"/>
    <w:rsid w:val="00F02EC5"/>
    <w:rsid w:val="00F04E74"/>
    <w:rsid w:val="00F105F3"/>
    <w:rsid w:val="00F11EDA"/>
    <w:rsid w:val="00F13574"/>
    <w:rsid w:val="00F157AA"/>
    <w:rsid w:val="00F15FD4"/>
    <w:rsid w:val="00F16521"/>
    <w:rsid w:val="00F17306"/>
    <w:rsid w:val="00F17F95"/>
    <w:rsid w:val="00F22926"/>
    <w:rsid w:val="00F231B9"/>
    <w:rsid w:val="00F23D60"/>
    <w:rsid w:val="00F259D3"/>
    <w:rsid w:val="00F26B69"/>
    <w:rsid w:val="00F301DF"/>
    <w:rsid w:val="00F341E4"/>
    <w:rsid w:val="00F34240"/>
    <w:rsid w:val="00F357C1"/>
    <w:rsid w:val="00F3737A"/>
    <w:rsid w:val="00F37FB5"/>
    <w:rsid w:val="00F413A1"/>
    <w:rsid w:val="00F4262E"/>
    <w:rsid w:val="00F43AA7"/>
    <w:rsid w:val="00F451F4"/>
    <w:rsid w:val="00F457DA"/>
    <w:rsid w:val="00F47825"/>
    <w:rsid w:val="00F5180B"/>
    <w:rsid w:val="00F52CCB"/>
    <w:rsid w:val="00F537D1"/>
    <w:rsid w:val="00F54554"/>
    <w:rsid w:val="00F54946"/>
    <w:rsid w:val="00F55416"/>
    <w:rsid w:val="00F55748"/>
    <w:rsid w:val="00F55808"/>
    <w:rsid w:val="00F56BED"/>
    <w:rsid w:val="00F57EF7"/>
    <w:rsid w:val="00F6085E"/>
    <w:rsid w:val="00F63BAF"/>
    <w:rsid w:val="00F6556E"/>
    <w:rsid w:val="00F66038"/>
    <w:rsid w:val="00F67833"/>
    <w:rsid w:val="00F7589D"/>
    <w:rsid w:val="00F7694E"/>
    <w:rsid w:val="00F81848"/>
    <w:rsid w:val="00F94FE1"/>
    <w:rsid w:val="00F962C9"/>
    <w:rsid w:val="00F9726D"/>
    <w:rsid w:val="00F97583"/>
    <w:rsid w:val="00FA448F"/>
    <w:rsid w:val="00FA4E94"/>
    <w:rsid w:val="00FA5124"/>
    <w:rsid w:val="00FA7B93"/>
    <w:rsid w:val="00FB5993"/>
    <w:rsid w:val="00FB5A05"/>
    <w:rsid w:val="00FB66C9"/>
    <w:rsid w:val="00FB6A4A"/>
    <w:rsid w:val="00FB7E83"/>
    <w:rsid w:val="00FC2320"/>
    <w:rsid w:val="00FC3630"/>
    <w:rsid w:val="00FC45AC"/>
    <w:rsid w:val="00FC5E83"/>
    <w:rsid w:val="00FC5FC2"/>
    <w:rsid w:val="00FC68D9"/>
    <w:rsid w:val="00FC762C"/>
    <w:rsid w:val="00FD10AA"/>
    <w:rsid w:val="00FD1753"/>
    <w:rsid w:val="00FD18BD"/>
    <w:rsid w:val="00FD1D50"/>
    <w:rsid w:val="00FD26FF"/>
    <w:rsid w:val="00FD5050"/>
    <w:rsid w:val="00FD6E57"/>
    <w:rsid w:val="00FE19A1"/>
    <w:rsid w:val="00FE2024"/>
    <w:rsid w:val="00FE3D1A"/>
    <w:rsid w:val="00FE5319"/>
    <w:rsid w:val="00FE561B"/>
    <w:rsid w:val="00FE5824"/>
    <w:rsid w:val="00FE5B94"/>
    <w:rsid w:val="00FE7B7E"/>
    <w:rsid w:val="00FF1C64"/>
    <w:rsid w:val="00FF35A1"/>
    <w:rsid w:val="00FF5261"/>
  </w:rsids>
  <m:mathPr>
    <m:mathFont m:val="Cambria Math"/>
    <m:brkBin m:val="before"/>
    <m:brkBinSub m:val="--"/>
    <m:smallFrac/>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ABB1FD"/>
  <w15:docId w15:val="{0AE40382-07A7-45B9-9F18-A714EDA61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18B0"/>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qFormat/>
    <w:rsid w:val="007D4EB0"/>
    <w:pPr>
      <w:spacing w:before="100" w:beforeAutospacing="1" w:after="100" w:afterAutospacing="1"/>
      <w:outlineLvl w:val="0"/>
    </w:pPr>
    <w:rPr>
      <w:rFonts w:eastAsia="SimSun"/>
      <w:b/>
      <w:bCs/>
      <w:kern w:val="36"/>
      <w:sz w:val="48"/>
      <w:szCs w:val="48"/>
      <w:lang w:eastAsia="zh-CN"/>
    </w:rPr>
  </w:style>
  <w:style w:type="paragraph" w:styleId="Heading2">
    <w:name w:val="heading 2"/>
    <w:basedOn w:val="Normal"/>
    <w:link w:val="Heading2Char"/>
    <w:qFormat/>
    <w:rsid w:val="007D4EB0"/>
    <w:pPr>
      <w:spacing w:before="100" w:beforeAutospacing="1" w:after="100" w:afterAutospacing="1"/>
      <w:outlineLvl w:val="1"/>
    </w:pPr>
    <w:rPr>
      <w:rFonts w:eastAsia="SimSun"/>
      <w:b/>
      <w:bCs/>
      <w:sz w:val="36"/>
      <w:szCs w:val="36"/>
      <w:lang w:eastAsia="zh-CN"/>
    </w:rPr>
  </w:style>
  <w:style w:type="paragraph" w:styleId="Heading3">
    <w:name w:val="heading 3"/>
    <w:basedOn w:val="Normal"/>
    <w:next w:val="Normal"/>
    <w:link w:val="Heading3Char"/>
    <w:rsid w:val="00EB28CB"/>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45D2C"/>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045D2C"/>
  </w:style>
  <w:style w:type="character" w:customStyle="1" w:styleId="Heading1Char">
    <w:name w:val="Heading 1 Char"/>
    <w:basedOn w:val="DefaultParagraphFont"/>
    <w:link w:val="Heading1"/>
    <w:rsid w:val="007D4EB0"/>
    <w:rPr>
      <w:rFonts w:ascii="Times New Roman" w:eastAsia="SimSun" w:hAnsi="Times New Roman" w:cs="Times New Roman"/>
      <w:b/>
      <w:bCs/>
      <w:kern w:val="36"/>
      <w:sz w:val="48"/>
      <w:szCs w:val="48"/>
      <w:lang w:eastAsia="zh-CN"/>
    </w:rPr>
  </w:style>
  <w:style w:type="character" w:customStyle="1" w:styleId="Heading2Char">
    <w:name w:val="Heading 2 Char"/>
    <w:basedOn w:val="DefaultParagraphFont"/>
    <w:link w:val="Heading2"/>
    <w:rsid w:val="007D4EB0"/>
    <w:rPr>
      <w:rFonts w:ascii="Times New Roman" w:eastAsia="SimSun" w:hAnsi="Times New Roman" w:cs="Times New Roman"/>
      <w:b/>
      <w:bCs/>
      <w:sz w:val="36"/>
      <w:szCs w:val="36"/>
      <w:lang w:eastAsia="zh-CN"/>
    </w:rPr>
  </w:style>
  <w:style w:type="paragraph" w:styleId="BodyText">
    <w:name w:val="Body Text"/>
    <w:basedOn w:val="Normal"/>
    <w:link w:val="BodyTextChar"/>
    <w:rsid w:val="007D4EB0"/>
    <w:rPr>
      <w:rFonts w:ascii="Arial" w:eastAsia="SimHei" w:hAnsi="Arial" w:cs="Arial"/>
      <w:sz w:val="22"/>
      <w:lang w:eastAsia="zh-CN"/>
    </w:rPr>
  </w:style>
  <w:style w:type="character" w:customStyle="1" w:styleId="BodyTextChar">
    <w:name w:val="Body Text Char"/>
    <w:basedOn w:val="DefaultParagraphFont"/>
    <w:link w:val="BodyText"/>
    <w:rsid w:val="007D4EB0"/>
    <w:rPr>
      <w:rFonts w:ascii="Arial" w:eastAsia="SimHei" w:hAnsi="Arial" w:cs="Arial"/>
      <w:szCs w:val="24"/>
      <w:lang w:eastAsia="zh-CN"/>
    </w:rPr>
  </w:style>
  <w:style w:type="paragraph" w:styleId="Header">
    <w:name w:val="header"/>
    <w:basedOn w:val="Normal"/>
    <w:link w:val="HeaderChar"/>
    <w:uiPriority w:val="99"/>
    <w:rsid w:val="007D4EB0"/>
    <w:pPr>
      <w:tabs>
        <w:tab w:val="center" w:pos="4320"/>
        <w:tab w:val="right" w:pos="8640"/>
      </w:tabs>
    </w:pPr>
    <w:rPr>
      <w:rFonts w:eastAsia="SimSun"/>
      <w:lang w:eastAsia="zh-CN"/>
    </w:rPr>
  </w:style>
  <w:style w:type="character" w:customStyle="1" w:styleId="HeaderChar">
    <w:name w:val="Header Char"/>
    <w:basedOn w:val="DefaultParagraphFont"/>
    <w:link w:val="Header"/>
    <w:uiPriority w:val="99"/>
    <w:rsid w:val="007D4EB0"/>
    <w:rPr>
      <w:rFonts w:ascii="Times New Roman" w:eastAsia="SimSun" w:hAnsi="Times New Roman" w:cs="Times New Roman"/>
      <w:sz w:val="24"/>
      <w:szCs w:val="24"/>
      <w:lang w:eastAsia="zh-CN"/>
    </w:rPr>
  </w:style>
  <w:style w:type="paragraph" w:styleId="Footer">
    <w:name w:val="footer"/>
    <w:basedOn w:val="Normal"/>
    <w:link w:val="FooterChar"/>
    <w:rsid w:val="007D4EB0"/>
    <w:pPr>
      <w:tabs>
        <w:tab w:val="center" w:pos="4320"/>
        <w:tab w:val="right" w:pos="8640"/>
      </w:tabs>
    </w:pPr>
    <w:rPr>
      <w:rFonts w:eastAsia="SimSun"/>
      <w:lang w:eastAsia="zh-CN"/>
    </w:rPr>
  </w:style>
  <w:style w:type="character" w:customStyle="1" w:styleId="FooterChar">
    <w:name w:val="Footer Char"/>
    <w:basedOn w:val="DefaultParagraphFont"/>
    <w:link w:val="Footer"/>
    <w:rsid w:val="007D4EB0"/>
    <w:rPr>
      <w:rFonts w:ascii="Times New Roman" w:eastAsia="SimSun" w:hAnsi="Times New Roman" w:cs="Times New Roman"/>
      <w:sz w:val="24"/>
      <w:szCs w:val="24"/>
      <w:lang w:eastAsia="zh-CN"/>
    </w:rPr>
  </w:style>
  <w:style w:type="character" w:styleId="Strong">
    <w:name w:val="Strong"/>
    <w:basedOn w:val="DefaultParagraphFont"/>
    <w:uiPriority w:val="22"/>
    <w:qFormat/>
    <w:rsid w:val="007D4EB0"/>
    <w:rPr>
      <w:b/>
      <w:bCs/>
    </w:rPr>
  </w:style>
  <w:style w:type="paragraph" w:styleId="Title">
    <w:name w:val="Title"/>
    <w:basedOn w:val="Normal"/>
    <w:link w:val="TitleChar"/>
    <w:qFormat/>
    <w:rsid w:val="007D4EB0"/>
    <w:pPr>
      <w:ind w:left="720"/>
      <w:jc w:val="center"/>
    </w:pPr>
    <w:rPr>
      <w:rFonts w:ascii="Arial" w:eastAsia="SimSun" w:hAnsi="Arial" w:cs="Arial"/>
      <w:b/>
      <w:bCs/>
      <w:lang w:val="en-AU"/>
    </w:rPr>
  </w:style>
  <w:style w:type="character" w:customStyle="1" w:styleId="TitleChar">
    <w:name w:val="Title Char"/>
    <w:basedOn w:val="DefaultParagraphFont"/>
    <w:link w:val="Title"/>
    <w:rsid w:val="007D4EB0"/>
    <w:rPr>
      <w:rFonts w:ascii="Arial" w:eastAsia="SimSun" w:hAnsi="Arial" w:cs="Arial"/>
      <w:b/>
      <w:bCs/>
      <w:sz w:val="24"/>
      <w:szCs w:val="24"/>
      <w:lang w:val="en-AU"/>
    </w:rPr>
  </w:style>
  <w:style w:type="paragraph" w:styleId="ListParagraph">
    <w:name w:val="List Paragraph"/>
    <w:basedOn w:val="Normal"/>
    <w:uiPriority w:val="34"/>
    <w:qFormat/>
    <w:rsid w:val="00DE39D8"/>
    <w:pPr>
      <w:ind w:left="720"/>
      <w:contextualSpacing/>
    </w:pPr>
  </w:style>
  <w:style w:type="paragraph" w:styleId="BalloonText">
    <w:name w:val="Balloon Text"/>
    <w:basedOn w:val="Normal"/>
    <w:link w:val="BalloonTextChar"/>
    <w:uiPriority w:val="99"/>
    <w:semiHidden/>
    <w:unhideWhenUsed/>
    <w:rsid w:val="00CA2122"/>
    <w:rPr>
      <w:rFonts w:ascii="Tahoma" w:hAnsi="Tahoma" w:cs="Tahoma"/>
      <w:sz w:val="16"/>
      <w:szCs w:val="16"/>
    </w:rPr>
  </w:style>
  <w:style w:type="character" w:customStyle="1" w:styleId="BalloonTextChar">
    <w:name w:val="Balloon Text Char"/>
    <w:basedOn w:val="DefaultParagraphFont"/>
    <w:link w:val="BalloonText"/>
    <w:uiPriority w:val="99"/>
    <w:semiHidden/>
    <w:rsid w:val="00CA2122"/>
    <w:rPr>
      <w:rFonts w:ascii="Tahoma" w:eastAsia="Times New Roman" w:hAnsi="Tahoma" w:cs="Tahoma"/>
      <w:sz w:val="16"/>
      <w:szCs w:val="16"/>
    </w:rPr>
  </w:style>
  <w:style w:type="paragraph" w:customStyle="1" w:styleId="Default">
    <w:name w:val="Default"/>
    <w:rsid w:val="00ED0E4C"/>
    <w:pPr>
      <w:widowControl w:val="0"/>
      <w:autoSpaceDE w:val="0"/>
      <w:autoSpaceDN w:val="0"/>
      <w:adjustRightInd w:val="0"/>
      <w:spacing w:after="0" w:line="240" w:lineRule="auto"/>
    </w:pPr>
    <w:rPr>
      <w:rFonts w:ascii="Arial" w:eastAsia="Cambria" w:hAnsi="Arial" w:cs="Arial"/>
      <w:color w:val="000000"/>
      <w:sz w:val="24"/>
      <w:szCs w:val="24"/>
    </w:rPr>
  </w:style>
  <w:style w:type="paragraph" w:customStyle="1" w:styleId="FreeForm">
    <w:name w:val="Free Form"/>
    <w:rsid w:val="00A310F8"/>
    <w:pPr>
      <w:spacing w:after="0" w:line="240" w:lineRule="auto"/>
    </w:pPr>
    <w:rPr>
      <w:rFonts w:ascii="Helvetica" w:eastAsia="ヒラギノ角ゴ Pro W3" w:hAnsi="Helvetica" w:cs="Times New Roman"/>
      <w:color w:val="000000"/>
      <w:sz w:val="24"/>
      <w:szCs w:val="20"/>
    </w:rPr>
  </w:style>
  <w:style w:type="paragraph" w:customStyle="1" w:styleId="Body">
    <w:name w:val="Body"/>
    <w:rsid w:val="00A310F8"/>
    <w:pPr>
      <w:spacing w:after="0" w:line="240" w:lineRule="auto"/>
    </w:pPr>
    <w:rPr>
      <w:rFonts w:ascii="Helvetica" w:eastAsia="ヒラギノ角ゴ Pro W3" w:hAnsi="Helvetica" w:cs="Times New Roman"/>
      <w:color w:val="000000"/>
      <w:sz w:val="24"/>
      <w:szCs w:val="20"/>
    </w:rPr>
  </w:style>
  <w:style w:type="paragraph" w:styleId="NoSpacing">
    <w:name w:val="No Spacing"/>
    <w:uiPriority w:val="1"/>
    <w:qFormat/>
    <w:rsid w:val="002037FD"/>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8239E"/>
    <w:rPr>
      <w:color w:val="0000FF" w:themeColor="hyperlink"/>
      <w:u w:val="single"/>
    </w:rPr>
  </w:style>
  <w:style w:type="character" w:styleId="Emphasis">
    <w:name w:val="Emphasis"/>
    <w:basedOn w:val="DefaultParagraphFont"/>
    <w:uiPriority w:val="20"/>
    <w:rsid w:val="00055255"/>
    <w:rPr>
      <w:i/>
    </w:rPr>
  </w:style>
  <w:style w:type="paragraph" w:styleId="NormalWeb">
    <w:name w:val="Normal (Web)"/>
    <w:basedOn w:val="Normal"/>
    <w:uiPriority w:val="99"/>
    <w:unhideWhenUsed/>
    <w:rsid w:val="00014BC8"/>
    <w:pPr>
      <w:spacing w:before="100" w:beforeAutospacing="1" w:after="100" w:afterAutospacing="1"/>
    </w:pPr>
    <w:rPr>
      <w:lang w:val="en-SG" w:eastAsia="en-SG"/>
    </w:rPr>
  </w:style>
  <w:style w:type="character" w:styleId="CommentReference">
    <w:name w:val="annotation reference"/>
    <w:basedOn w:val="DefaultParagraphFont"/>
    <w:uiPriority w:val="99"/>
    <w:semiHidden/>
    <w:unhideWhenUsed/>
    <w:rsid w:val="008E77AC"/>
    <w:rPr>
      <w:sz w:val="16"/>
      <w:szCs w:val="16"/>
    </w:rPr>
  </w:style>
  <w:style w:type="paragraph" w:styleId="CommentText">
    <w:name w:val="annotation text"/>
    <w:basedOn w:val="Normal"/>
    <w:link w:val="CommentTextChar"/>
    <w:uiPriority w:val="99"/>
    <w:unhideWhenUsed/>
    <w:rsid w:val="008E77AC"/>
    <w:rPr>
      <w:sz w:val="20"/>
      <w:szCs w:val="20"/>
    </w:rPr>
  </w:style>
  <w:style w:type="character" w:customStyle="1" w:styleId="CommentTextChar">
    <w:name w:val="Comment Text Char"/>
    <w:basedOn w:val="DefaultParagraphFont"/>
    <w:link w:val="CommentText"/>
    <w:uiPriority w:val="99"/>
    <w:rsid w:val="008E77A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unhideWhenUsed/>
    <w:rsid w:val="008E77AC"/>
    <w:rPr>
      <w:b/>
      <w:bCs/>
    </w:rPr>
  </w:style>
  <w:style w:type="character" w:customStyle="1" w:styleId="CommentSubjectChar">
    <w:name w:val="Comment Subject Char"/>
    <w:basedOn w:val="CommentTextChar"/>
    <w:link w:val="CommentSubject"/>
    <w:semiHidden/>
    <w:rsid w:val="008E77AC"/>
    <w:rPr>
      <w:rFonts w:ascii="Times New Roman" w:eastAsia="Times New Roman" w:hAnsi="Times New Roman" w:cs="Times New Roman"/>
      <w:b/>
      <w:bCs/>
      <w:sz w:val="20"/>
      <w:szCs w:val="20"/>
    </w:rPr>
  </w:style>
  <w:style w:type="character" w:customStyle="1" w:styleId="cf01">
    <w:name w:val="cf01"/>
    <w:basedOn w:val="DefaultParagraphFont"/>
    <w:rsid w:val="00A63BB9"/>
    <w:rPr>
      <w:rFonts w:ascii="Segoe UI" w:hAnsi="Segoe UI" w:cs="Segoe UI" w:hint="default"/>
      <w:sz w:val="18"/>
      <w:szCs w:val="18"/>
    </w:rPr>
  </w:style>
  <w:style w:type="paragraph" w:styleId="Revision">
    <w:name w:val="Revision"/>
    <w:hidden/>
    <w:semiHidden/>
    <w:rsid w:val="00733D9C"/>
    <w:pPr>
      <w:spacing w:after="0"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B70542"/>
    <w:rPr>
      <w:color w:val="605E5C"/>
      <w:shd w:val="clear" w:color="auto" w:fill="E1DFDD"/>
    </w:rPr>
  </w:style>
  <w:style w:type="paragraph" w:styleId="Date">
    <w:name w:val="Date"/>
    <w:basedOn w:val="Normal"/>
    <w:next w:val="Normal"/>
    <w:link w:val="DateChar"/>
    <w:rsid w:val="00B70542"/>
  </w:style>
  <w:style w:type="character" w:customStyle="1" w:styleId="DateChar">
    <w:name w:val="Date Char"/>
    <w:basedOn w:val="DefaultParagraphFont"/>
    <w:link w:val="Date"/>
    <w:rsid w:val="00B70542"/>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EB28C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9831">
      <w:bodyDiv w:val="1"/>
      <w:marLeft w:val="0"/>
      <w:marRight w:val="0"/>
      <w:marTop w:val="0"/>
      <w:marBottom w:val="0"/>
      <w:divBdr>
        <w:top w:val="none" w:sz="0" w:space="0" w:color="auto"/>
        <w:left w:val="none" w:sz="0" w:space="0" w:color="auto"/>
        <w:bottom w:val="none" w:sz="0" w:space="0" w:color="auto"/>
        <w:right w:val="none" w:sz="0" w:space="0" w:color="auto"/>
      </w:divBdr>
    </w:div>
    <w:div w:id="70542330">
      <w:bodyDiv w:val="1"/>
      <w:marLeft w:val="0"/>
      <w:marRight w:val="0"/>
      <w:marTop w:val="0"/>
      <w:marBottom w:val="0"/>
      <w:divBdr>
        <w:top w:val="none" w:sz="0" w:space="0" w:color="auto"/>
        <w:left w:val="none" w:sz="0" w:space="0" w:color="auto"/>
        <w:bottom w:val="none" w:sz="0" w:space="0" w:color="auto"/>
        <w:right w:val="none" w:sz="0" w:space="0" w:color="auto"/>
      </w:divBdr>
    </w:div>
    <w:div w:id="253711364">
      <w:bodyDiv w:val="1"/>
      <w:marLeft w:val="0"/>
      <w:marRight w:val="0"/>
      <w:marTop w:val="0"/>
      <w:marBottom w:val="0"/>
      <w:divBdr>
        <w:top w:val="none" w:sz="0" w:space="0" w:color="auto"/>
        <w:left w:val="none" w:sz="0" w:space="0" w:color="auto"/>
        <w:bottom w:val="none" w:sz="0" w:space="0" w:color="auto"/>
        <w:right w:val="none" w:sz="0" w:space="0" w:color="auto"/>
      </w:divBdr>
    </w:div>
    <w:div w:id="286399378">
      <w:bodyDiv w:val="1"/>
      <w:marLeft w:val="0"/>
      <w:marRight w:val="0"/>
      <w:marTop w:val="0"/>
      <w:marBottom w:val="0"/>
      <w:divBdr>
        <w:top w:val="none" w:sz="0" w:space="0" w:color="auto"/>
        <w:left w:val="none" w:sz="0" w:space="0" w:color="auto"/>
        <w:bottom w:val="none" w:sz="0" w:space="0" w:color="auto"/>
        <w:right w:val="none" w:sz="0" w:space="0" w:color="auto"/>
      </w:divBdr>
    </w:div>
    <w:div w:id="515652610">
      <w:bodyDiv w:val="1"/>
      <w:marLeft w:val="0"/>
      <w:marRight w:val="0"/>
      <w:marTop w:val="0"/>
      <w:marBottom w:val="0"/>
      <w:divBdr>
        <w:top w:val="none" w:sz="0" w:space="0" w:color="auto"/>
        <w:left w:val="none" w:sz="0" w:space="0" w:color="auto"/>
        <w:bottom w:val="none" w:sz="0" w:space="0" w:color="auto"/>
        <w:right w:val="none" w:sz="0" w:space="0" w:color="auto"/>
      </w:divBdr>
    </w:div>
    <w:div w:id="547451498">
      <w:bodyDiv w:val="1"/>
      <w:marLeft w:val="0"/>
      <w:marRight w:val="0"/>
      <w:marTop w:val="0"/>
      <w:marBottom w:val="0"/>
      <w:divBdr>
        <w:top w:val="none" w:sz="0" w:space="0" w:color="auto"/>
        <w:left w:val="none" w:sz="0" w:space="0" w:color="auto"/>
        <w:bottom w:val="none" w:sz="0" w:space="0" w:color="auto"/>
        <w:right w:val="none" w:sz="0" w:space="0" w:color="auto"/>
      </w:divBdr>
    </w:div>
    <w:div w:id="616831540">
      <w:bodyDiv w:val="1"/>
      <w:marLeft w:val="0"/>
      <w:marRight w:val="0"/>
      <w:marTop w:val="0"/>
      <w:marBottom w:val="0"/>
      <w:divBdr>
        <w:top w:val="none" w:sz="0" w:space="0" w:color="auto"/>
        <w:left w:val="none" w:sz="0" w:space="0" w:color="auto"/>
        <w:bottom w:val="none" w:sz="0" w:space="0" w:color="auto"/>
        <w:right w:val="none" w:sz="0" w:space="0" w:color="auto"/>
      </w:divBdr>
    </w:div>
    <w:div w:id="735980488">
      <w:bodyDiv w:val="1"/>
      <w:marLeft w:val="0"/>
      <w:marRight w:val="0"/>
      <w:marTop w:val="0"/>
      <w:marBottom w:val="0"/>
      <w:divBdr>
        <w:top w:val="none" w:sz="0" w:space="0" w:color="auto"/>
        <w:left w:val="none" w:sz="0" w:space="0" w:color="auto"/>
        <w:bottom w:val="none" w:sz="0" w:space="0" w:color="auto"/>
        <w:right w:val="none" w:sz="0" w:space="0" w:color="auto"/>
      </w:divBdr>
    </w:div>
    <w:div w:id="909582091">
      <w:bodyDiv w:val="1"/>
      <w:marLeft w:val="0"/>
      <w:marRight w:val="0"/>
      <w:marTop w:val="0"/>
      <w:marBottom w:val="0"/>
      <w:divBdr>
        <w:top w:val="none" w:sz="0" w:space="0" w:color="auto"/>
        <w:left w:val="none" w:sz="0" w:space="0" w:color="auto"/>
        <w:bottom w:val="none" w:sz="0" w:space="0" w:color="auto"/>
        <w:right w:val="none" w:sz="0" w:space="0" w:color="auto"/>
      </w:divBdr>
    </w:div>
    <w:div w:id="1041133146">
      <w:bodyDiv w:val="1"/>
      <w:marLeft w:val="0"/>
      <w:marRight w:val="0"/>
      <w:marTop w:val="0"/>
      <w:marBottom w:val="0"/>
      <w:divBdr>
        <w:top w:val="none" w:sz="0" w:space="0" w:color="auto"/>
        <w:left w:val="none" w:sz="0" w:space="0" w:color="auto"/>
        <w:bottom w:val="none" w:sz="0" w:space="0" w:color="auto"/>
        <w:right w:val="none" w:sz="0" w:space="0" w:color="auto"/>
      </w:divBdr>
    </w:div>
    <w:div w:id="1042706241">
      <w:bodyDiv w:val="1"/>
      <w:marLeft w:val="0"/>
      <w:marRight w:val="0"/>
      <w:marTop w:val="0"/>
      <w:marBottom w:val="0"/>
      <w:divBdr>
        <w:top w:val="none" w:sz="0" w:space="0" w:color="auto"/>
        <w:left w:val="none" w:sz="0" w:space="0" w:color="auto"/>
        <w:bottom w:val="none" w:sz="0" w:space="0" w:color="auto"/>
        <w:right w:val="none" w:sz="0" w:space="0" w:color="auto"/>
      </w:divBdr>
    </w:div>
    <w:div w:id="1054233039">
      <w:bodyDiv w:val="1"/>
      <w:marLeft w:val="0"/>
      <w:marRight w:val="0"/>
      <w:marTop w:val="0"/>
      <w:marBottom w:val="0"/>
      <w:divBdr>
        <w:top w:val="none" w:sz="0" w:space="0" w:color="auto"/>
        <w:left w:val="none" w:sz="0" w:space="0" w:color="auto"/>
        <w:bottom w:val="none" w:sz="0" w:space="0" w:color="auto"/>
        <w:right w:val="none" w:sz="0" w:space="0" w:color="auto"/>
      </w:divBdr>
    </w:div>
    <w:div w:id="1329553847">
      <w:bodyDiv w:val="1"/>
      <w:marLeft w:val="0"/>
      <w:marRight w:val="0"/>
      <w:marTop w:val="0"/>
      <w:marBottom w:val="0"/>
      <w:divBdr>
        <w:top w:val="none" w:sz="0" w:space="0" w:color="auto"/>
        <w:left w:val="none" w:sz="0" w:space="0" w:color="auto"/>
        <w:bottom w:val="none" w:sz="0" w:space="0" w:color="auto"/>
        <w:right w:val="none" w:sz="0" w:space="0" w:color="auto"/>
      </w:divBdr>
    </w:div>
    <w:div w:id="1597590717">
      <w:bodyDiv w:val="1"/>
      <w:marLeft w:val="0"/>
      <w:marRight w:val="0"/>
      <w:marTop w:val="0"/>
      <w:marBottom w:val="0"/>
      <w:divBdr>
        <w:top w:val="none" w:sz="0" w:space="0" w:color="auto"/>
        <w:left w:val="none" w:sz="0" w:space="0" w:color="auto"/>
        <w:bottom w:val="none" w:sz="0" w:space="0" w:color="auto"/>
        <w:right w:val="none" w:sz="0" w:space="0" w:color="auto"/>
      </w:divBdr>
    </w:div>
    <w:div w:id="1631551411">
      <w:bodyDiv w:val="1"/>
      <w:marLeft w:val="0"/>
      <w:marRight w:val="0"/>
      <w:marTop w:val="0"/>
      <w:marBottom w:val="0"/>
      <w:divBdr>
        <w:top w:val="none" w:sz="0" w:space="0" w:color="auto"/>
        <w:left w:val="none" w:sz="0" w:space="0" w:color="auto"/>
        <w:bottom w:val="none" w:sz="0" w:space="0" w:color="auto"/>
        <w:right w:val="none" w:sz="0" w:space="0" w:color="auto"/>
      </w:divBdr>
    </w:div>
    <w:div w:id="1634217181">
      <w:bodyDiv w:val="1"/>
      <w:marLeft w:val="0"/>
      <w:marRight w:val="0"/>
      <w:marTop w:val="0"/>
      <w:marBottom w:val="0"/>
      <w:divBdr>
        <w:top w:val="none" w:sz="0" w:space="0" w:color="auto"/>
        <w:left w:val="none" w:sz="0" w:space="0" w:color="auto"/>
        <w:bottom w:val="none" w:sz="0" w:space="0" w:color="auto"/>
        <w:right w:val="none" w:sz="0" w:space="0" w:color="auto"/>
      </w:divBdr>
    </w:div>
    <w:div w:id="1654216832">
      <w:bodyDiv w:val="1"/>
      <w:marLeft w:val="0"/>
      <w:marRight w:val="0"/>
      <w:marTop w:val="0"/>
      <w:marBottom w:val="0"/>
      <w:divBdr>
        <w:top w:val="none" w:sz="0" w:space="0" w:color="auto"/>
        <w:left w:val="none" w:sz="0" w:space="0" w:color="auto"/>
        <w:bottom w:val="none" w:sz="0" w:space="0" w:color="auto"/>
        <w:right w:val="none" w:sz="0" w:space="0" w:color="auto"/>
      </w:divBdr>
    </w:div>
    <w:div w:id="1673675792">
      <w:bodyDiv w:val="1"/>
      <w:marLeft w:val="0"/>
      <w:marRight w:val="0"/>
      <w:marTop w:val="0"/>
      <w:marBottom w:val="0"/>
      <w:divBdr>
        <w:top w:val="none" w:sz="0" w:space="0" w:color="auto"/>
        <w:left w:val="none" w:sz="0" w:space="0" w:color="auto"/>
        <w:bottom w:val="none" w:sz="0" w:space="0" w:color="auto"/>
        <w:right w:val="none" w:sz="0" w:space="0" w:color="auto"/>
      </w:divBdr>
    </w:div>
    <w:div w:id="1741639161">
      <w:bodyDiv w:val="1"/>
      <w:marLeft w:val="0"/>
      <w:marRight w:val="0"/>
      <w:marTop w:val="0"/>
      <w:marBottom w:val="0"/>
      <w:divBdr>
        <w:top w:val="none" w:sz="0" w:space="0" w:color="auto"/>
        <w:left w:val="none" w:sz="0" w:space="0" w:color="auto"/>
        <w:bottom w:val="none" w:sz="0" w:space="0" w:color="auto"/>
        <w:right w:val="none" w:sz="0" w:space="0" w:color="auto"/>
      </w:divBdr>
    </w:div>
    <w:div w:id="1989287580">
      <w:bodyDiv w:val="1"/>
      <w:marLeft w:val="0"/>
      <w:marRight w:val="0"/>
      <w:marTop w:val="0"/>
      <w:marBottom w:val="0"/>
      <w:divBdr>
        <w:top w:val="none" w:sz="0" w:space="0" w:color="auto"/>
        <w:left w:val="none" w:sz="0" w:space="0" w:color="auto"/>
        <w:bottom w:val="none" w:sz="0" w:space="0" w:color="auto"/>
        <w:right w:val="none" w:sz="0" w:space="0" w:color="auto"/>
      </w:divBdr>
    </w:div>
    <w:div w:id="2111580950">
      <w:bodyDiv w:val="1"/>
      <w:marLeft w:val="0"/>
      <w:marRight w:val="0"/>
      <w:marTop w:val="0"/>
      <w:marBottom w:val="0"/>
      <w:divBdr>
        <w:top w:val="none" w:sz="0" w:space="0" w:color="auto"/>
        <w:left w:val="none" w:sz="0" w:space="0" w:color="auto"/>
        <w:bottom w:val="none" w:sz="0" w:space="0" w:color="auto"/>
        <w:right w:val="none" w:sz="0" w:space="0" w:color="auto"/>
      </w:divBdr>
    </w:div>
    <w:div w:id="2134977197">
      <w:bodyDiv w:val="1"/>
      <w:marLeft w:val="0"/>
      <w:marRight w:val="0"/>
      <w:marTop w:val="0"/>
      <w:marBottom w:val="0"/>
      <w:divBdr>
        <w:top w:val="none" w:sz="0" w:space="0" w:color="auto"/>
        <w:left w:val="none" w:sz="0" w:space="0" w:color="auto"/>
        <w:bottom w:val="none" w:sz="0" w:space="0" w:color="auto"/>
        <w:right w:val="none" w:sz="0" w:space="0" w:color="auto"/>
      </w:divBdr>
    </w:div>
    <w:div w:id="2135128193">
      <w:bodyDiv w:val="1"/>
      <w:marLeft w:val="0"/>
      <w:marRight w:val="0"/>
      <w:marTop w:val="0"/>
      <w:marBottom w:val="0"/>
      <w:divBdr>
        <w:top w:val="none" w:sz="0" w:space="0" w:color="auto"/>
        <w:left w:val="none" w:sz="0" w:space="0" w:color="auto"/>
        <w:bottom w:val="none" w:sz="0" w:space="0" w:color="auto"/>
        <w:right w:val="none" w:sz="0" w:space="0" w:color="auto"/>
      </w:divBdr>
    </w:div>
    <w:div w:id="2143841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1064C0-0882-4642-A2D8-9E4098E64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534</TotalTime>
  <Pages>18</Pages>
  <Words>5641</Words>
  <Characters>32159</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37725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Yeo</dc:creator>
  <cp:lastModifiedBy>Tay Rong Shenq Christopher (SCHOOLS)</cp:lastModifiedBy>
  <cp:revision>94</cp:revision>
  <cp:lastPrinted>2026-09-29T03:15:00Z</cp:lastPrinted>
  <dcterms:created xsi:type="dcterms:W3CDTF">2026-08-13T06:36:00Z</dcterms:created>
  <dcterms:modified xsi:type="dcterms:W3CDTF">2026-10-05T08:27:00Z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2026-07-21T09:11:01Z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dcab1c68-b702-4de2-8cdb-2b5fd228268f</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