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Structured Questions by Topic (8834 Sec A &amp; B)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 The Future with Climate Change</w:t>
      </w:r>
    </w:p>
    <w:p>
      <w:pPr>
        <w:pStyle w:val="Heading3"/>
      </w:pPr>
      <w:r>
        <w:t>ACJC 2024 — H1 Paper 1 (8834/01), Q2  [22 marks]</w:t>
      </w:r>
    </w:p>
    <w:p>
      <w:r>
        <w:rPr>
          <w:i/>
          <w:color w:val="595959"/>
          <w:sz w:val="17"/>
        </w:rPr>
        <w:t>Syllabus: 1.2.1 The Science of Climate Change; 1.2.2 Possible Effects of Climate Change</w:t>
      </w:r>
    </w:p>
    <w:p>
      <w:r>
        <w:rPr>
          <w:b/>
          <w:color w:val="595959"/>
          <w:sz w:val="17"/>
        </w:rPr>
        <w:t>Section B — Cluster 1 Sustainable Future and Climate Change</w:t>
      </w:r>
    </w:p>
    <w:p>
      <w:pPr>
        <w:spacing w:after="80"/>
      </w:pPr>
      <w:r>
        <w:t>Resource 4 shows the temperature change since the mid-19th century. Resource 5 shows the 20 largest contributors to cumulative carbon dioxide (CO₂) emissions from 1850 to 2021.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Describe the pattern of temperature anomalies shown in Resource 4.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Compare the patterns of CO₂ emissions from the top ten countries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Explain why the areas showing the greatest increase in temperature in Resource 4 do not necessarily correspond to the countries with greatest CO₂ emissions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Explain two arguments that support the view that contemporary climate change is caused by human activities.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two natural causes of climate change leading to glacial and inter-glacial periods.</w:t>
        <w:tab/>
        <w:t>[6]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6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0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23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3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