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36"/>
        <w:gridCol w:w="3005"/>
        <w:gridCol w:w="4485"/>
        <w:gridCol w:w="244"/>
        <w:tblGridChange w:id="0">
          <w:tblGrid>
            <w:gridCol w:w="1536"/>
            <w:gridCol w:w="3005"/>
            <w:gridCol w:w="4485"/>
            <w:gridCol w:w="244"/>
          </w:tblGrid>
        </w:tblGridChange>
      </w:tblGrid>
      <w:tr>
        <w:trPr>
          <w:cantSplit w:val="0"/>
          <w:trHeight w:val="675" w:hRule="atLeast"/>
          <w:tblHeader w:val="0"/>
        </w:trPr>
        <w:tc>
          <w:tcPr/>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Pr>
              <w:drawing>
                <wp:inline distB="0" distT="0" distL="0" distR="0">
                  <wp:extent cx="834679" cy="844273"/>
                  <wp:effectExtent b="0" l="0" r="0" t="0"/>
                  <wp:docPr descr="A white letter on a black background&#10;&#10;Description automatically generated" id="10" name="image2.png"/>
                  <a:graphic>
                    <a:graphicData uri="http://schemas.openxmlformats.org/drawingml/2006/picture">
                      <pic:pic>
                        <pic:nvPicPr>
                          <pic:cNvPr descr="A white letter on a black background&#10;&#10;Description automatically generated" id="0" name="image2.png"/>
                          <pic:cNvPicPr preferRelativeResize="0"/>
                        </pic:nvPicPr>
                        <pic:blipFill>
                          <a:blip r:embed="rId6"/>
                          <a:srcRect b="0" l="0" r="0" t="0"/>
                          <a:stretch>
                            <a:fillRect/>
                          </a:stretch>
                        </pic:blipFill>
                        <pic:spPr>
                          <a:xfrm>
                            <a:off x="0" y="0"/>
                            <a:ext cx="834679" cy="844273"/>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National Junior College</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SH2 Preliminary Examinations for General Certificate of Education Advanced Level</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Higher 2</w:t>
            </w:r>
          </w:p>
        </w:tc>
      </w:tr>
      <w:tr>
        <w:trPr>
          <w:cantSplit w:val="0"/>
          <w:trHeight w:val="70" w:hRule="atLeast"/>
          <w:tblHeader w:val="0"/>
        </w:trPr>
        <w:tc>
          <w:tcPr>
            <w:gridSpan w:val="3"/>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rHeight w:val="70" w:hRule="atLeast"/>
          <w:tblHeader w:val="0"/>
        </w:trPr>
        <w:tc>
          <w:tcPr>
            <w:gridSpan w:val="3"/>
            <w:tcBorders>
              <w:bottom w:color="000000" w:space="0" w:sz="4" w:val="single"/>
            </w:tcBorders>
          </w:tcPr>
          <w:p w:rsidR="00000000" w:rsidDel="00000000" w:rsidP="00000000" w:rsidRDefault="00000000" w:rsidRPr="00000000" w14:paraId="0000000A">
            <w:pPr>
              <w:rPr>
                <w:rFonts w:ascii="Arial" w:cs="Arial" w:eastAsia="Arial" w:hAnsi="Arial"/>
              </w:rPr>
            </w:pPr>
            <w:r w:rsidDel="00000000" w:rsidR="00000000" w:rsidRPr="00000000">
              <w:rPr>
                <w:rtl w:val="0"/>
              </w:rPr>
            </w:r>
          </w:p>
        </w:tc>
      </w:tr>
      <w:tr>
        <w:trPr>
          <w:cantSplit w:val="0"/>
          <w:trHeight w:val="107" w:hRule="atLeast"/>
          <w:tblHeader w:val="0"/>
        </w:trPr>
        <w:tc>
          <w:tcPr>
            <w:gridSpan w:val="2"/>
            <w:tcBorders>
              <w:top w:color="000000" w:space="0" w:sz="4" w:val="single"/>
            </w:tcBorders>
          </w:tcPr>
          <w:p w:rsidR="00000000" w:rsidDel="00000000" w:rsidP="00000000" w:rsidRDefault="00000000" w:rsidRPr="00000000" w14:paraId="0000000D">
            <w:pPr>
              <w:spacing w:before="240" w:lineRule="auto"/>
              <w:rPr>
                <w:rFonts w:ascii="Arial" w:cs="Arial" w:eastAsia="Arial" w:hAnsi="Arial"/>
                <w:b w:val="1"/>
              </w:rPr>
            </w:pPr>
            <w:r w:rsidDel="00000000" w:rsidR="00000000" w:rsidRPr="00000000">
              <w:rPr>
                <w:rFonts w:ascii="Arial" w:cs="Arial" w:eastAsia="Arial" w:hAnsi="Arial"/>
                <w:b w:val="1"/>
                <w:rtl w:val="0"/>
              </w:rPr>
              <w:t xml:space="preserve">GEOGRAPHY</w:t>
            </w:r>
          </w:p>
        </w:tc>
        <w:tc>
          <w:tcPr>
            <w:tcBorders>
              <w:top w:color="000000" w:space="0" w:sz="4" w:val="single"/>
            </w:tcBorders>
          </w:tcPr>
          <w:p w:rsidR="00000000" w:rsidDel="00000000" w:rsidP="00000000" w:rsidRDefault="00000000" w:rsidRPr="00000000" w14:paraId="0000000F">
            <w:pPr>
              <w:spacing w:before="240" w:lineRule="auto"/>
              <w:jc w:val="right"/>
              <w:rPr>
                <w:rFonts w:ascii="Arial" w:cs="Arial" w:eastAsia="Arial" w:hAnsi="Arial"/>
                <w:b w:val="1"/>
              </w:rPr>
            </w:pPr>
            <w:r w:rsidDel="00000000" w:rsidR="00000000" w:rsidRPr="00000000">
              <w:rPr>
                <w:rFonts w:ascii="Arial" w:cs="Arial" w:eastAsia="Arial" w:hAnsi="Arial"/>
                <w:b w:val="1"/>
                <w:rtl w:val="0"/>
              </w:rPr>
              <w:t xml:space="preserve">9173/02</w:t>
            </w:r>
          </w:p>
        </w:tc>
      </w:tr>
      <w:tr>
        <w:trPr>
          <w:cantSplit w:val="0"/>
          <w:trHeight w:val="225" w:hRule="atLeast"/>
          <w:tblHeader w:val="0"/>
        </w:trPr>
        <w:tc>
          <w:tcPr>
            <w:gridSpan w:val="2"/>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Paper 2</w:t>
            </w:r>
          </w:p>
        </w:tc>
        <w:tc>
          <w:tcPr/>
          <w:p w:rsidR="00000000" w:rsidDel="00000000" w:rsidP="00000000" w:rsidRDefault="00000000" w:rsidRPr="00000000" w14:paraId="00000012">
            <w:pPr>
              <w:jc w:val="right"/>
              <w:rPr>
                <w:rFonts w:ascii="Arial" w:cs="Arial" w:eastAsia="Arial" w:hAnsi="Arial"/>
                <w:b w:val="1"/>
              </w:rPr>
            </w:pPr>
            <w:r w:rsidDel="00000000" w:rsidR="00000000" w:rsidRPr="00000000">
              <w:rPr>
                <w:rtl w:val="0"/>
              </w:rPr>
            </w:r>
          </w:p>
        </w:tc>
      </w:tr>
      <w:tr>
        <w:trPr>
          <w:cantSplit w:val="0"/>
          <w:trHeight w:val="675" w:hRule="atLeast"/>
          <w:tblHeader w:val="0"/>
        </w:trPr>
        <w:tc>
          <w:tcPr>
            <w:gridSpan w:val="2"/>
          </w:tcPr>
          <w:p w:rsidR="00000000" w:rsidDel="00000000" w:rsidP="00000000" w:rsidRDefault="00000000" w:rsidRPr="00000000" w14:paraId="00000013">
            <w:pPr>
              <w:rPr>
                <w:rFonts w:ascii="Arial" w:cs="Arial" w:eastAsia="Arial" w:hAnsi="Arial"/>
                <w:b w:val="1"/>
              </w:rPr>
            </w:pPr>
            <w:r w:rsidDel="00000000" w:rsidR="00000000" w:rsidRPr="00000000">
              <w:rPr>
                <w:rtl w:val="0"/>
              </w:rPr>
            </w:r>
          </w:p>
          <w:p w:rsidR="00000000" w:rsidDel="00000000" w:rsidP="00000000" w:rsidRDefault="00000000" w:rsidRPr="00000000" w14:paraId="00000014">
            <w:pPr>
              <w:rPr>
                <w:rFonts w:ascii="Arial" w:cs="Arial" w:eastAsia="Arial" w:hAnsi="Arial"/>
                <w:b w:val="1"/>
              </w:rPr>
            </w:pPr>
            <w:r w:rsidDel="00000000" w:rsidR="00000000" w:rsidRPr="00000000">
              <w:rPr>
                <w:rFonts w:ascii="Arial" w:cs="Arial" w:eastAsia="Arial" w:hAnsi="Arial"/>
                <w:b w:val="1"/>
                <w:rtl w:val="0"/>
              </w:rPr>
              <w:t xml:space="preserve">INSERT</w:t>
            </w:r>
          </w:p>
          <w:p w:rsidR="00000000" w:rsidDel="00000000" w:rsidP="00000000" w:rsidRDefault="00000000" w:rsidRPr="00000000" w14:paraId="00000015">
            <w:pPr>
              <w:rPr>
                <w:rFonts w:ascii="Arial" w:cs="Arial" w:eastAsia="Arial" w:hAnsi="Arial"/>
              </w:rPr>
            </w:pPr>
            <w:r w:rsidDel="00000000" w:rsidR="00000000" w:rsidRPr="00000000">
              <w:rPr>
                <w:rtl w:val="0"/>
              </w:rPr>
            </w:r>
          </w:p>
        </w:tc>
        <w:tc>
          <w:tcPr/>
          <w:p w:rsidR="00000000" w:rsidDel="00000000" w:rsidP="00000000" w:rsidRDefault="00000000" w:rsidRPr="00000000" w14:paraId="00000017">
            <w:pPr>
              <w:jc w:val="right"/>
              <w:rPr>
                <w:rFonts w:ascii="Arial" w:cs="Arial" w:eastAsia="Arial" w:hAnsi="Arial"/>
                <w:b w:val="1"/>
              </w:rPr>
            </w:pPr>
            <w:r w:rsidDel="00000000" w:rsidR="00000000" w:rsidRPr="00000000">
              <w:rPr>
                <w:rFonts w:ascii="Arial" w:cs="Arial" w:eastAsia="Arial" w:hAnsi="Arial"/>
                <w:b w:val="1"/>
                <w:rtl w:val="0"/>
              </w:rPr>
              <w:t xml:space="preserve">10 September 2024</w:t>
            </w:r>
          </w:p>
          <w:p w:rsidR="00000000" w:rsidDel="00000000" w:rsidP="00000000" w:rsidRDefault="00000000" w:rsidRPr="00000000" w14:paraId="00000018">
            <w:pPr>
              <w:jc w:val="right"/>
              <w:rPr>
                <w:rFonts w:ascii="Arial" w:cs="Arial" w:eastAsia="Arial" w:hAnsi="Arial"/>
                <w:b w:val="1"/>
              </w:rPr>
            </w:pPr>
            <w:r w:rsidDel="00000000" w:rsidR="00000000" w:rsidRPr="00000000">
              <w:rPr>
                <w:rtl w:val="0"/>
              </w:rPr>
            </w:r>
          </w:p>
          <w:p w:rsidR="00000000" w:rsidDel="00000000" w:rsidP="00000000" w:rsidRDefault="00000000" w:rsidRPr="00000000" w14:paraId="00000019">
            <w:pPr>
              <w:jc w:val="right"/>
              <w:rPr>
                <w:rFonts w:ascii="Arial" w:cs="Arial" w:eastAsia="Arial" w:hAnsi="Arial"/>
                <w:b w:val="1"/>
              </w:rPr>
            </w:pPr>
            <w:r w:rsidDel="00000000" w:rsidR="00000000" w:rsidRPr="00000000">
              <w:rPr>
                <w:rtl w:val="0"/>
              </w:rPr>
            </w:r>
          </w:p>
          <w:p w:rsidR="00000000" w:rsidDel="00000000" w:rsidP="00000000" w:rsidRDefault="00000000" w:rsidRPr="00000000" w14:paraId="0000001A">
            <w:pPr>
              <w:jc w:val="right"/>
              <w:rPr>
                <w:rFonts w:ascii="Arial" w:cs="Arial" w:eastAsia="Arial" w:hAnsi="Arial"/>
                <w:b w:val="1"/>
              </w:rPr>
            </w:pPr>
            <w:r w:rsidDel="00000000" w:rsidR="00000000" w:rsidRPr="00000000">
              <w:rPr>
                <w:rFonts w:ascii="Arial" w:cs="Arial" w:eastAsia="Arial" w:hAnsi="Arial"/>
                <w:b w:val="1"/>
                <w:rtl w:val="0"/>
              </w:rPr>
              <w:t xml:space="preserve">3 hours</w:t>
            </w:r>
          </w:p>
          <w:p w:rsidR="00000000" w:rsidDel="00000000" w:rsidP="00000000" w:rsidRDefault="00000000" w:rsidRPr="00000000" w14:paraId="0000001B">
            <w:pPr>
              <w:jc w:val="right"/>
              <w:rPr>
                <w:rFonts w:ascii="Arial" w:cs="Arial" w:eastAsia="Arial" w:hAnsi="Arial"/>
                <w:b w:val="1"/>
              </w:rPr>
            </w:pPr>
            <w:r w:rsidDel="00000000" w:rsidR="00000000" w:rsidRPr="00000000">
              <w:rPr>
                <w:rtl w:val="0"/>
              </w:rPr>
            </w:r>
          </w:p>
        </w:tc>
      </w:tr>
      <w:tr>
        <w:trPr>
          <w:cantSplit w:val="0"/>
          <w:tblHeader w:val="0"/>
        </w:trPr>
        <w:tc>
          <w:tcPr>
            <w:gridSpan w:val="3"/>
            <w:tcBorders>
              <w:top w:color="000000" w:space="0" w:sz="4" w:val="single"/>
            </w:tcBorders>
          </w:tcPr>
          <w:p w:rsidR="00000000" w:rsidDel="00000000" w:rsidP="00000000" w:rsidRDefault="00000000" w:rsidRPr="00000000" w14:paraId="0000001C">
            <w:pPr>
              <w:rPr>
                <w:rFonts w:ascii="Arial" w:cs="Arial" w:eastAsia="Arial" w:hAnsi="Arial"/>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F">
            <w:pPr>
              <w:rPr>
                <w:rFonts w:ascii="Arial" w:cs="Arial" w:eastAsia="Arial" w:hAnsi="Arial"/>
                <w:b w:val="1"/>
              </w:rPr>
            </w:pPr>
            <w:r w:rsidDel="00000000" w:rsidR="00000000" w:rsidRPr="00000000">
              <w:rPr>
                <w:rFonts w:ascii="Arial" w:cs="Arial" w:eastAsia="Arial" w:hAnsi="Arial"/>
                <w:b w:val="1"/>
                <w:rtl w:val="0"/>
              </w:rPr>
              <w:t xml:space="preserve">READ THESE INSTRUCTIONS FIRST</w:t>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This Insert contains all the Resources referred to in the questions.</w:t>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tc>
      </w:tr>
      <w:tr>
        <w:trPr>
          <w:cantSplit w:val="0"/>
          <w:tblHeader w:val="0"/>
        </w:trPr>
        <w:tc>
          <w:tcPr>
            <w:gridSpan w:val="3"/>
            <w:tcBorders>
              <w:bottom w:color="000000" w:space="0" w:sz="4" w:val="single"/>
            </w:tcBorders>
          </w:tcPr>
          <w:p w:rsidR="00000000" w:rsidDel="00000000" w:rsidP="00000000" w:rsidRDefault="00000000" w:rsidRPr="00000000" w14:paraId="0000003B">
            <w:pPr>
              <w:rPr>
                <w:rFonts w:ascii="Arial" w:cs="Arial" w:eastAsia="Arial" w:hAnsi="Arial"/>
                <w:b w:val="1"/>
              </w:rPr>
            </w:pPr>
            <w:r w:rsidDel="00000000" w:rsidR="00000000" w:rsidRPr="00000000">
              <w:rPr>
                <w:rtl w:val="0"/>
              </w:rPr>
            </w:r>
          </w:p>
        </w:tc>
      </w:tr>
      <w:tr>
        <w:trPr>
          <w:cantSplit w:val="0"/>
          <w:tblHeader w:val="0"/>
        </w:trPr>
        <w:tc>
          <w:tcPr>
            <w:gridSpan w:val="4"/>
            <w:vAlign w:val="center"/>
          </w:tcPr>
          <w:p w:rsidR="00000000" w:rsidDel="00000000" w:rsidP="00000000" w:rsidRDefault="00000000" w:rsidRPr="00000000" w14:paraId="0000003E">
            <w:pPr>
              <w:jc w:val="center"/>
              <w:rPr>
                <w:rFonts w:ascii="Arial" w:cs="Arial" w:eastAsia="Arial" w:hAnsi="Arial"/>
              </w:rPr>
            </w:pPr>
            <w:r w:rsidDel="00000000" w:rsidR="00000000" w:rsidRPr="00000000">
              <w:rPr>
                <w:rFonts w:ascii="Arial" w:cs="Arial" w:eastAsia="Arial" w:hAnsi="Arial"/>
                <w:rtl w:val="0"/>
              </w:rPr>
              <w:t xml:space="preserve">This document consists of </w:t>
            </w:r>
            <w:r w:rsidDel="00000000" w:rsidR="00000000" w:rsidRPr="00000000">
              <w:rPr>
                <w:rFonts w:ascii="Arial" w:cs="Arial" w:eastAsia="Arial" w:hAnsi="Arial"/>
                <w:b w:val="1"/>
                <w:rtl w:val="0"/>
              </w:rPr>
              <w:t xml:space="preserve">8</w:t>
            </w:r>
            <w:r w:rsidDel="00000000" w:rsidR="00000000" w:rsidRPr="00000000">
              <w:rPr>
                <w:rFonts w:ascii="Arial" w:cs="Arial" w:eastAsia="Arial" w:hAnsi="Arial"/>
                <w:rtl w:val="0"/>
              </w:rPr>
              <w:t xml:space="preserve"> printed pages.</w:t>
            </w:r>
          </w:p>
        </w:tc>
      </w:tr>
    </w:tbl>
    <w:p w:rsidR="00000000" w:rsidDel="00000000" w:rsidP="00000000" w:rsidRDefault="00000000" w:rsidRPr="00000000" w14:paraId="0000004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1 for Question 1</w:t>
      </w:r>
    </w:p>
    <w:p w:rsidR="00000000" w:rsidDel="00000000" w:rsidP="00000000" w:rsidRDefault="00000000" w:rsidRPr="00000000" w14:paraId="0000004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Map of Toa Payoh</w:t>
      </w:r>
    </w:p>
    <w:p w:rsidR="00000000" w:rsidDel="00000000" w:rsidP="00000000" w:rsidRDefault="00000000" w:rsidRPr="00000000" w14:paraId="00000044">
      <w:pPr>
        <w:rPr>
          <w:b w:val="1"/>
          <w:sz w:val="22"/>
          <w:szCs w:val="22"/>
        </w:rPr>
      </w:pPr>
      <w:r w:rsidDel="00000000" w:rsidR="00000000" w:rsidRPr="00000000">
        <w:rPr>
          <w:b w:val="1"/>
          <w:sz w:val="22"/>
          <w:szCs w:val="22"/>
        </w:rPr>
        <w:drawing>
          <wp:inline distB="0" distT="0" distL="0" distR="0">
            <wp:extent cx="5678823" cy="4133341"/>
            <wp:effectExtent b="0" l="0" r="0" t="0"/>
            <wp:docPr id="12" name="image5.png"/>
            <a:graphic>
              <a:graphicData uri="http://schemas.openxmlformats.org/drawingml/2006/picture">
                <pic:pic>
                  <pic:nvPicPr>
                    <pic:cNvPr id="0" name="image5.png"/>
                    <pic:cNvPicPr preferRelativeResize="0"/>
                  </pic:nvPicPr>
                  <pic:blipFill>
                    <a:blip r:embed="rId7"/>
                    <a:srcRect b="0" l="0" r="9962" t="0"/>
                    <a:stretch>
                      <a:fillRect/>
                    </a:stretch>
                  </pic:blipFill>
                  <pic:spPr>
                    <a:xfrm>
                      <a:off x="0" y="0"/>
                      <a:ext cx="5678823" cy="4133341"/>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-1242059</wp:posOffset>
            </wp:positionH>
            <wp:positionV relativeFrom="paragraph">
              <wp:posOffset>4094479</wp:posOffset>
            </wp:positionV>
            <wp:extent cx="322580" cy="170815"/>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2580" cy="1708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1402080</wp:posOffset>
            </wp:positionH>
            <wp:positionV relativeFrom="paragraph">
              <wp:posOffset>3336290</wp:posOffset>
            </wp:positionV>
            <wp:extent cx="2869565" cy="813435"/>
            <wp:effectExtent b="0" l="0" r="0" t="0"/>
            <wp:wrapNone/>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869565" cy="81343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1384300</wp:posOffset>
                </wp:positionH>
                <wp:positionV relativeFrom="paragraph">
                  <wp:posOffset>3563620</wp:posOffset>
                </wp:positionV>
                <wp:extent cx="2567846" cy="258997"/>
                <wp:effectExtent b="0" l="0" r="0" t="0"/>
                <wp:wrapNone/>
                <wp:docPr id="4" name=""/>
                <a:graphic>
                  <a:graphicData uri="http://schemas.microsoft.com/office/word/2010/wordprocessingShape">
                    <wps:wsp>
                      <wps:cNvSpPr/>
                      <wps:cNvPr id="5" name="Shape 5"/>
                      <wps:spPr>
                        <a:xfrm>
                          <a:off x="4066840" y="3655264"/>
                          <a:ext cx="2558321" cy="249472"/>
                        </a:xfrm>
                        <a:prstGeom prst="rect">
                          <a:avLst/>
                        </a:prstGeom>
                        <a:solidFill>
                          <a:srgbClr val="FFFFFF">
                            <a:alpha val="69803"/>
                          </a:srgbClr>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ptos" w:cs="Aptos" w:eastAsia="Aptos" w:hAnsi="Aptos"/>
                                <w:b w:val="0"/>
                                <w:i w:val="0"/>
                                <w:smallCaps w:val="0"/>
                                <w:strike w:val="0"/>
                                <w:color w:val="000000"/>
                                <w:sz w:val="18"/>
                                <w:vertAlign w:val="baseline"/>
                              </w:rPr>
                              <w:t xml:space="preserve">Location for Toa Payoh Integrated Development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1384300</wp:posOffset>
                </wp:positionH>
                <wp:positionV relativeFrom="paragraph">
                  <wp:posOffset>3563620</wp:posOffset>
                </wp:positionV>
                <wp:extent cx="2567846" cy="258997"/>
                <wp:effectExtent b="0" l="0" r="0" t="0"/>
                <wp:wrapNone/>
                <wp:docPr id="4"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2567846" cy="258997"/>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1841500</wp:posOffset>
                </wp:positionH>
                <wp:positionV relativeFrom="paragraph">
                  <wp:posOffset>2674620</wp:posOffset>
                </wp:positionV>
                <wp:extent cx="653946" cy="419256"/>
                <wp:effectExtent b="0" l="0" r="0" t="0"/>
                <wp:wrapNone/>
                <wp:docPr id="1" name=""/>
                <a:graphic>
                  <a:graphicData uri="http://schemas.microsoft.com/office/word/2010/wordprocessingShape">
                    <wps:wsp>
                      <wps:cNvSpPr/>
                      <wps:cNvPr id="2" name="Shape 2"/>
                      <wps:spPr>
                        <a:xfrm>
                          <a:off x="5023790" y="3575135"/>
                          <a:ext cx="644421" cy="409731"/>
                        </a:xfrm>
                        <a:prstGeom prst="rect">
                          <a:avLst/>
                        </a:prstGeom>
                        <a:solidFill>
                          <a:srgbClr val="FFFFFF">
                            <a:alpha val="69803"/>
                          </a:srgbClr>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ptos" w:cs="Aptos" w:eastAsia="Aptos" w:hAnsi="Aptos"/>
                                <w:b w:val="0"/>
                                <w:i w:val="0"/>
                                <w:smallCaps w:val="0"/>
                                <w:strike w:val="0"/>
                                <w:color w:val="000000"/>
                                <w:sz w:val="16"/>
                                <w:vertAlign w:val="baseline"/>
                              </w:rPr>
                              <w:t xml:space="preserve">Toa Payoh HDB Hub</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1841500</wp:posOffset>
                </wp:positionH>
                <wp:positionV relativeFrom="paragraph">
                  <wp:posOffset>2674620</wp:posOffset>
                </wp:positionV>
                <wp:extent cx="653946" cy="419256"/>
                <wp:effectExtent b="0" l="0" r="0" t="0"/>
                <wp:wrapNone/>
                <wp:docPr id="1"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653946" cy="419256"/>
                        </a:xfrm>
                        <a:prstGeom prst="rect"/>
                        <a:ln/>
                      </pic:spPr>
                    </pic:pic>
                  </a:graphicData>
                </a:graphic>
              </wp:anchor>
            </w:drawing>
          </mc:Fallback>
        </mc:AlternateContent>
      </w:r>
    </w:p>
    <w:p w:rsidR="00000000" w:rsidDel="00000000" w:rsidP="00000000" w:rsidRDefault="00000000" w:rsidRPr="00000000" w14:paraId="00000045">
      <w:pPr>
        <w:spacing w:line="259" w:lineRule="auto"/>
        <w:jc w:val="center"/>
        <w:rPr>
          <w:b w:val="1"/>
          <w:sz w:val="22"/>
          <w:szCs w:val="22"/>
        </w:rPr>
      </w:pPr>
      <w:r w:rsidDel="00000000" w:rsidR="00000000" w:rsidRPr="00000000">
        <w:rPr>
          <w:rtl w:val="0"/>
        </w:rPr>
      </w:r>
    </w:p>
    <w:tbl>
      <w:tblPr>
        <w:tblStyle w:val="Table2"/>
        <w:tblW w:w="61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6"/>
        <w:gridCol w:w="4879"/>
        <w:tblGridChange w:id="0">
          <w:tblGrid>
            <w:gridCol w:w="1236"/>
            <w:gridCol w:w="4879"/>
          </w:tblGrid>
        </w:tblGridChange>
      </w:tblGrid>
      <w:tr>
        <w:trPr>
          <w:cantSplit w:val="0"/>
          <w:trHeight w:val="386" w:hRule="atLeast"/>
          <w:tblHeader w:val="0"/>
        </w:trPr>
        <w:tc>
          <w:tcPr>
            <w:gridSpan w:val="2"/>
          </w:tcPr>
          <w:p w:rsidR="00000000" w:rsidDel="00000000" w:rsidP="00000000" w:rsidRDefault="00000000" w:rsidRPr="00000000" w14:paraId="00000046">
            <w:pPr>
              <w:spacing w:line="259" w:lineRule="auto"/>
              <w:jc w:val="center"/>
              <w:rPr>
                <w:b w:val="1"/>
                <w:sz w:val="22"/>
                <w:szCs w:val="22"/>
              </w:rPr>
            </w:pPr>
            <w:r w:rsidDel="00000000" w:rsidR="00000000" w:rsidRPr="00000000">
              <w:rPr>
                <w:b w:val="1"/>
                <w:sz w:val="22"/>
                <w:szCs w:val="22"/>
                <w:rtl w:val="0"/>
              </w:rPr>
              <w:t xml:space="preserve">Legend</w:t>
            </w:r>
          </w:p>
        </w:tc>
      </w:tr>
      <w:tr>
        <w:trPr>
          <w:cantSplit w:val="0"/>
          <w:tblHeader w:val="0"/>
        </w:trPr>
        <w:tc>
          <w:tcPr/>
          <w:p w:rsidR="00000000" w:rsidDel="00000000" w:rsidP="00000000" w:rsidRDefault="00000000" w:rsidRPr="00000000" w14:paraId="00000048">
            <w:pPr>
              <w:spacing w:line="259" w:lineRule="auto"/>
              <w:jc w:val="center"/>
              <w:rPr>
                <w:sz w:val="22"/>
                <w:szCs w:val="22"/>
              </w:rPr>
            </w:pPr>
            <w:r w:rsidDel="00000000" w:rsidR="00000000" w:rsidRPr="00000000">
              <w:rPr>
                <w:sz w:val="22"/>
                <w:szCs w:val="22"/>
              </w:rPr>
              <w:drawing>
                <wp:inline distB="0" distT="0" distL="0" distR="0">
                  <wp:extent cx="297206" cy="251482"/>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7206" cy="25148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9">
            <w:pPr>
              <w:spacing w:line="259" w:lineRule="auto"/>
              <w:jc w:val="center"/>
              <w:rPr>
                <w:sz w:val="22"/>
                <w:szCs w:val="22"/>
              </w:rPr>
            </w:pPr>
            <w:r w:rsidDel="00000000" w:rsidR="00000000" w:rsidRPr="00000000">
              <w:rPr>
                <w:sz w:val="22"/>
                <w:szCs w:val="22"/>
                <w:rtl w:val="0"/>
              </w:rPr>
              <w:t xml:space="preserve">Mass Rapid Transit (MRT) Station</w:t>
            </w:r>
          </w:p>
        </w:tc>
      </w:tr>
      <w:tr>
        <w:trPr>
          <w:cantSplit w:val="0"/>
          <w:tblHeader w:val="0"/>
        </w:trPr>
        <w:tc>
          <w:tcPr/>
          <w:p w:rsidR="00000000" w:rsidDel="00000000" w:rsidP="00000000" w:rsidRDefault="00000000" w:rsidRPr="00000000" w14:paraId="0000004A">
            <w:pPr>
              <w:spacing w:line="259" w:lineRule="auto"/>
              <w:jc w:val="center"/>
              <w:rPr>
                <w:sz w:val="22"/>
                <w:szCs w:val="22"/>
              </w:rPr>
            </w:pPr>
            <w:r w:rsidDel="00000000" w:rsidR="00000000" w:rsidRPr="00000000">
              <w:rPr>
                <w:sz w:val="22"/>
                <w:szCs w:val="22"/>
              </w:rPr>
              <w:drawing>
                <wp:inline distB="0" distT="0" distL="0" distR="0">
                  <wp:extent cx="647756" cy="472481"/>
                  <wp:effectExtent b="0" l="0" r="0" t="0"/>
                  <wp:docPr id="1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47756" cy="47248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B">
            <w:pPr>
              <w:spacing w:line="259" w:lineRule="auto"/>
              <w:jc w:val="center"/>
              <w:rPr>
                <w:sz w:val="22"/>
                <w:szCs w:val="22"/>
              </w:rPr>
            </w:pPr>
            <w:r w:rsidDel="00000000" w:rsidR="00000000" w:rsidRPr="00000000">
              <w:rPr>
                <w:sz w:val="22"/>
                <w:szCs w:val="22"/>
                <w:rtl w:val="0"/>
              </w:rPr>
              <w:t xml:space="preserve">Names shown in red capital letters are the names of residential estates in Toa Payoh</w:t>
            </w:r>
          </w:p>
        </w:tc>
      </w:tr>
      <w:tr>
        <w:trPr>
          <w:cantSplit w:val="0"/>
          <w:tblHeader w:val="0"/>
        </w:trPr>
        <w:tc>
          <w:tcPr/>
          <w:p w:rsidR="00000000" w:rsidDel="00000000" w:rsidP="00000000" w:rsidRDefault="00000000" w:rsidRPr="00000000" w14:paraId="0000004C">
            <w:pPr>
              <w:spacing w:line="259" w:lineRule="auto"/>
              <w:jc w:val="center"/>
              <w:rPr>
                <w:sz w:val="22"/>
                <w:szCs w:val="22"/>
              </w:rPr>
            </w:pPr>
            <w:r w:rsidDel="00000000" w:rsidR="00000000" w:rsidRPr="00000000">
              <w:rPr>
                <w:sz w:val="22"/>
                <w:szCs w:val="22"/>
                <w:rtl w:val="0"/>
              </w:rPr>
              <w:t xml:space="preserve">U/C</w:t>
            </w:r>
          </w:p>
        </w:tc>
        <w:tc>
          <w:tcPr/>
          <w:p w:rsidR="00000000" w:rsidDel="00000000" w:rsidP="00000000" w:rsidRDefault="00000000" w:rsidRPr="00000000" w14:paraId="0000004D">
            <w:pPr>
              <w:spacing w:line="259" w:lineRule="auto"/>
              <w:jc w:val="center"/>
              <w:rPr>
                <w:sz w:val="22"/>
                <w:szCs w:val="22"/>
              </w:rPr>
            </w:pPr>
            <w:r w:rsidDel="00000000" w:rsidR="00000000" w:rsidRPr="00000000">
              <w:rPr>
                <w:sz w:val="22"/>
                <w:szCs w:val="22"/>
                <w:rtl w:val="0"/>
              </w:rPr>
              <w:t xml:space="preserve">Under construction</w:t>
            </w:r>
          </w:p>
        </w:tc>
      </w:tr>
      <w:tr>
        <w:trPr>
          <w:cantSplit w:val="0"/>
          <w:tblHeader w:val="0"/>
        </w:trPr>
        <w:tc>
          <w:tcPr/>
          <w:p w:rsidR="00000000" w:rsidDel="00000000" w:rsidP="00000000" w:rsidRDefault="00000000" w:rsidRPr="00000000" w14:paraId="0000004E">
            <w:pPr>
              <w:spacing w:line="259" w:lineRule="auto"/>
              <w:jc w:val="center"/>
              <w:rPr>
                <w:sz w:val="22"/>
                <w:szCs w:val="22"/>
              </w:rPr>
            </w:pPr>
            <w:r w:rsidDel="00000000" w:rsidR="00000000" w:rsidRPr="00000000">
              <w:rPr>
                <w:sz w:val="22"/>
                <w:szCs w:val="22"/>
                <w:rtl w:val="0"/>
              </w:rPr>
              <w:t xml:space="preserve">Pk</w:t>
            </w:r>
          </w:p>
        </w:tc>
        <w:tc>
          <w:tcPr/>
          <w:p w:rsidR="00000000" w:rsidDel="00000000" w:rsidP="00000000" w:rsidRDefault="00000000" w:rsidRPr="00000000" w14:paraId="0000004F">
            <w:pPr>
              <w:spacing w:line="259" w:lineRule="auto"/>
              <w:jc w:val="center"/>
              <w:rPr>
                <w:sz w:val="22"/>
                <w:szCs w:val="22"/>
              </w:rPr>
            </w:pPr>
            <w:r w:rsidDel="00000000" w:rsidR="00000000" w:rsidRPr="00000000">
              <w:rPr>
                <w:sz w:val="22"/>
                <w:szCs w:val="22"/>
                <w:rtl w:val="0"/>
              </w:rPr>
              <w:t xml:space="preserve">Park</w:t>
            </w:r>
          </w:p>
        </w:tc>
      </w:tr>
    </w:tbl>
    <w:p w:rsidR="00000000" w:rsidDel="00000000" w:rsidP="00000000" w:rsidRDefault="00000000" w:rsidRPr="00000000" w14:paraId="00000050">
      <w:pPr>
        <w:spacing w:line="259" w:lineRule="auto"/>
        <w:jc w:val="cente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1">
      <w:pPr>
        <w:jc w:val="center"/>
        <w:rPr>
          <w:b w:val="1"/>
          <w:sz w:val="22"/>
          <w:szCs w:val="22"/>
        </w:rPr>
      </w:pPr>
      <w:r w:rsidDel="00000000" w:rsidR="00000000" w:rsidRPr="00000000">
        <w:rPr>
          <w:b w:val="1"/>
          <w:sz w:val="22"/>
          <w:szCs w:val="22"/>
          <w:rtl w:val="0"/>
        </w:rPr>
        <w:t xml:space="preserve">Resource 2 for Question 1</w:t>
      </w:r>
    </w:p>
    <w:p w:rsidR="00000000" w:rsidDel="00000000" w:rsidP="00000000" w:rsidRDefault="00000000" w:rsidRPr="00000000" w14:paraId="00000052">
      <w:pPr>
        <w:jc w:val="center"/>
        <w:rPr>
          <w:b w:val="1"/>
          <w:sz w:val="22"/>
          <w:szCs w:val="22"/>
        </w:rPr>
      </w:pPr>
      <w:r w:rsidDel="00000000" w:rsidR="00000000" w:rsidRPr="00000000">
        <w:rPr>
          <w:b w:val="1"/>
          <w:sz w:val="22"/>
          <w:szCs w:val="22"/>
          <w:rtl w:val="0"/>
        </w:rPr>
        <w:t xml:space="preserve">Article on Toa Payoh Integrated Development</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53">
            <w:pPr>
              <w:jc w:val="center"/>
              <w:rPr>
                <w:b w:val="1"/>
                <w:sz w:val="22"/>
                <w:szCs w:val="22"/>
              </w:rPr>
            </w:pPr>
            <w:r w:rsidDel="00000000" w:rsidR="00000000" w:rsidRPr="00000000">
              <w:rPr>
                <w:b w:val="1"/>
                <w:sz w:val="22"/>
                <w:szCs w:val="22"/>
                <w:rtl w:val="0"/>
              </w:rPr>
              <w:t xml:space="preserve">Distinctively Toa Payoh! Upcoming New Integrated Development</w:t>
            </w:r>
          </w:p>
          <w:p w:rsidR="00000000" w:rsidDel="00000000" w:rsidP="00000000" w:rsidRDefault="00000000" w:rsidRPr="00000000" w14:paraId="00000054">
            <w:pPr>
              <w:jc w:val="both"/>
              <w:rPr>
                <w:sz w:val="22"/>
                <w:szCs w:val="22"/>
              </w:rPr>
            </w:pPr>
            <w:r w:rsidDel="00000000" w:rsidR="00000000" w:rsidRPr="00000000">
              <w:rPr>
                <w:rtl w:val="0"/>
              </w:rPr>
            </w:r>
          </w:p>
          <w:p w:rsidR="00000000" w:rsidDel="00000000" w:rsidP="00000000" w:rsidRDefault="00000000" w:rsidRPr="00000000" w14:paraId="00000055">
            <w:pPr>
              <w:jc w:val="both"/>
              <w:rPr>
                <w:sz w:val="22"/>
                <w:szCs w:val="22"/>
              </w:rPr>
            </w:pPr>
            <w:r w:rsidDel="00000000" w:rsidR="00000000" w:rsidRPr="00000000">
              <w:rPr>
                <w:sz w:val="22"/>
                <w:szCs w:val="22"/>
                <w:rtl w:val="0"/>
              </w:rPr>
              <w:t xml:space="preserve">Envisioned to be an extension of Toa Payoh Town Centre to serve the residents in the central region, it will be a lifestyle destination with community facilities and space. A Regional Sport Centre, a Polyclinic, a Public Library and a Regional Town Park are being planned on the 12 hectares land parcel located between Lorong 6 Toa Payoh and the Pan Island Expressway (PIE).</w:t>
            </w:r>
          </w:p>
          <w:p w:rsidR="00000000" w:rsidDel="00000000" w:rsidP="00000000" w:rsidRDefault="00000000" w:rsidRPr="00000000" w14:paraId="00000056">
            <w:pPr>
              <w:jc w:val="both"/>
              <w:rPr>
                <w:sz w:val="22"/>
                <w:szCs w:val="22"/>
              </w:rPr>
            </w:pPr>
            <w:r w:rsidDel="00000000" w:rsidR="00000000" w:rsidRPr="00000000">
              <w:rPr>
                <w:rtl w:val="0"/>
              </w:rPr>
            </w:r>
          </w:p>
          <w:p w:rsidR="00000000" w:rsidDel="00000000" w:rsidP="00000000" w:rsidRDefault="00000000" w:rsidRPr="00000000" w14:paraId="00000057">
            <w:pPr>
              <w:jc w:val="both"/>
              <w:rPr>
                <w:sz w:val="22"/>
                <w:szCs w:val="22"/>
              </w:rPr>
            </w:pPr>
            <w:r w:rsidDel="00000000" w:rsidR="00000000" w:rsidRPr="00000000">
              <w:rPr>
                <w:sz w:val="22"/>
                <w:szCs w:val="22"/>
                <w:rtl w:val="0"/>
              </w:rPr>
              <w:t xml:space="preserve">“We will continue to rejuvenate our town, so that Bishan-Toa Payoh and Marymount neighbourhoods will remain a good home for residents of all ages. I thank our agencies and partners for working together on this project, which will allow our residents to benefit from the upgraded polyclinic, library, park and sporting facilities,” said Mr Chee Hong Tat, Senior Minister of State, Ministry of Finance and Transport and Adviser for Bishan-Toa Payoh Grassroots Organisations.</w:t>
            </w:r>
          </w:p>
          <w:p w:rsidR="00000000" w:rsidDel="00000000" w:rsidP="00000000" w:rsidRDefault="00000000" w:rsidRPr="00000000" w14:paraId="00000058">
            <w:pPr>
              <w:jc w:val="both"/>
              <w:rPr>
                <w:sz w:val="22"/>
                <w:szCs w:val="22"/>
              </w:rPr>
            </w:pPr>
            <w:r w:rsidDel="00000000" w:rsidR="00000000" w:rsidRPr="00000000">
              <w:rPr>
                <w:rtl w:val="0"/>
              </w:rPr>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The proposed sporting facilities, such as swimming pools, indoor sports halls, sheltered tennis, futsal and netball courts, gymnasium and fitness studios, and a football stadium, will create opportunities for the community to come together and bond through sporting activities. At the same time, these elements will also help people achieve their health and wellness goals.</w:t>
            </w:r>
          </w:p>
          <w:p w:rsidR="00000000" w:rsidDel="00000000" w:rsidP="00000000" w:rsidRDefault="00000000" w:rsidRPr="00000000" w14:paraId="0000005A">
            <w:pPr>
              <w:jc w:val="both"/>
              <w:rPr>
                <w:sz w:val="22"/>
                <w:szCs w:val="22"/>
              </w:rPr>
            </w:pPr>
            <w:r w:rsidDel="00000000" w:rsidR="00000000" w:rsidRPr="00000000">
              <w:rPr>
                <w:rtl w:val="0"/>
              </w:rPr>
            </w:r>
          </w:p>
          <w:p w:rsidR="00000000" w:rsidDel="00000000" w:rsidP="00000000" w:rsidRDefault="00000000" w:rsidRPr="00000000" w14:paraId="0000005B">
            <w:pPr>
              <w:jc w:val="both"/>
              <w:rPr>
                <w:sz w:val="22"/>
                <w:szCs w:val="22"/>
              </w:rPr>
            </w:pPr>
            <w:r w:rsidDel="00000000" w:rsidR="00000000" w:rsidRPr="00000000">
              <w:rPr>
                <w:sz w:val="22"/>
                <w:szCs w:val="22"/>
                <w:rtl w:val="0"/>
              </w:rPr>
              <w:t xml:space="preserve">The polyclinic within the new development is part of Ministry of Health’s (MOH) plan to invest in primary care, and to enable Singaporeans to receive care closer to home. With an ageing population and the prevalence of chronic diseases, there will be a shift in focus towards preventive health and early intervention to encourage the public to take charge of their own health. The redeveloped Toa Payoh Polyclinic, co-located at its new site within the new Toa Payoh Integrated Development with community and sports facilities, is well placed to meet the needs of the residents, from providing regular assessment for healthy child development to senior services such as frailty screening and health promotion interventions to encourage healthy and active ageing.</w:t>
            </w:r>
          </w:p>
          <w:p w:rsidR="00000000" w:rsidDel="00000000" w:rsidP="00000000" w:rsidRDefault="00000000" w:rsidRPr="00000000" w14:paraId="0000005C">
            <w:pPr>
              <w:jc w:val="both"/>
              <w:rPr>
                <w:sz w:val="22"/>
                <w:szCs w:val="22"/>
              </w:rPr>
            </w:pPr>
            <w:r w:rsidDel="00000000" w:rsidR="00000000" w:rsidRPr="00000000">
              <w:rPr>
                <w:rtl w:val="0"/>
              </w:rPr>
            </w:r>
          </w:p>
          <w:p w:rsidR="00000000" w:rsidDel="00000000" w:rsidP="00000000" w:rsidRDefault="00000000" w:rsidRPr="00000000" w14:paraId="0000005D">
            <w:pPr>
              <w:jc w:val="both"/>
              <w:rPr>
                <w:b w:val="1"/>
                <w:sz w:val="22"/>
                <w:szCs w:val="22"/>
              </w:rPr>
            </w:pPr>
            <w:r w:rsidDel="00000000" w:rsidR="00000000" w:rsidRPr="00000000">
              <w:rPr>
                <w:sz w:val="22"/>
                <w:szCs w:val="22"/>
                <w:rtl w:val="0"/>
              </w:rPr>
              <w:t xml:space="preserve">Toa Payoh Town Park will be rejuvenated as part of the overall Toa Payoh Integrated Development with enhanced greenery and new amenities, bringing visitors closer to flora and fauna. Research has shown that being amidst nature contributes positively to mental resilience and improves well-being. </w:t>
            </w:r>
            <w:r w:rsidDel="00000000" w:rsidR="00000000" w:rsidRPr="00000000">
              <w:rPr>
                <w:rtl w:val="0"/>
              </w:rPr>
            </w:r>
          </w:p>
        </w:tc>
      </w:tr>
    </w:tbl>
    <w:p w:rsidR="00000000" w:rsidDel="00000000" w:rsidP="00000000" w:rsidRDefault="00000000" w:rsidRPr="00000000" w14:paraId="0000005E">
      <w:pPr>
        <w:jc w:val="center"/>
        <w:rPr>
          <w:b w:val="1"/>
          <w:sz w:val="22"/>
          <w:szCs w:val="22"/>
        </w:rPr>
      </w:pPr>
      <w:r w:rsidDel="00000000" w:rsidR="00000000" w:rsidRPr="00000000">
        <w:rPr>
          <w:rtl w:val="0"/>
        </w:rPr>
      </w:r>
    </w:p>
    <w:p w:rsidR="00000000" w:rsidDel="00000000" w:rsidP="00000000" w:rsidRDefault="00000000" w:rsidRPr="00000000" w14:paraId="0000005F">
      <w:pPr>
        <w:spacing w:line="259" w:lineRule="auto"/>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0">
      <w:pPr>
        <w:jc w:val="center"/>
        <w:rPr>
          <w:b w:val="1"/>
          <w:sz w:val="22"/>
          <w:szCs w:val="22"/>
        </w:rPr>
      </w:pPr>
      <w:r w:rsidDel="00000000" w:rsidR="00000000" w:rsidRPr="00000000">
        <w:rPr>
          <w:b w:val="1"/>
          <w:sz w:val="22"/>
          <w:szCs w:val="22"/>
          <w:rtl w:val="0"/>
        </w:rPr>
        <w:t xml:space="preserve">Resource 3 for Question 1</w:t>
      </w:r>
    </w:p>
    <w:p w:rsidR="00000000" w:rsidDel="00000000" w:rsidP="00000000" w:rsidRDefault="00000000" w:rsidRPr="00000000" w14:paraId="00000061">
      <w:pPr>
        <w:jc w:val="center"/>
        <w:rPr>
          <w:b w:val="1"/>
          <w:sz w:val="22"/>
          <w:szCs w:val="22"/>
        </w:rPr>
      </w:pPr>
      <w:r w:rsidDel="00000000" w:rsidR="00000000" w:rsidRPr="00000000">
        <w:rPr>
          <w:b w:val="1"/>
          <w:sz w:val="22"/>
          <w:szCs w:val="22"/>
          <w:rtl w:val="0"/>
        </w:rPr>
        <w:t xml:space="preserve">Survey questionnaire crafted for the investigation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62">
            <w:pPr>
              <w:rPr>
                <w:sz w:val="22"/>
                <w:szCs w:val="22"/>
              </w:rPr>
            </w:pPr>
            <w:r w:rsidDel="00000000" w:rsidR="00000000" w:rsidRPr="00000000">
              <w:rPr>
                <w:sz w:val="22"/>
                <w:szCs w:val="22"/>
                <w:rtl w:val="0"/>
              </w:rPr>
              <w:t xml:space="preserve">Age:</w:t>
            </w:r>
          </w:p>
          <w:p w:rsidR="00000000" w:rsidDel="00000000" w:rsidP="00000000" w:rsidRDefault="00000000" w:rsidRPr="00000000" w14:paraId="00000063">
            <w:pPr>
              <w:rPr>
                <w:sz w:val="22"/>
                <w:szCs w:val="22"/>
              </w:rPr>
            </w:pPr>
            <w:r w:rsidDel="00000000" w:rsidR="00000000" w:rsidRPr="00000000">
              <w:rPr>
                <w:sz w:val="22"/>
                <w:szCs w:val="22"/>
                <w:rtl w:val="0"/>
              </w:rPr>
              <w:t xml:space="preserve">Race/ethnicity: </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What are some activities you do in your free time?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Where are some places you enjoy spending time at in Toa Payoh?</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How often do you spend time with family and friends?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Do you approach your neighbours for help in times of need?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On the scale of 1 to 5, with 1 being the least satisfied and 5 being the most satisfied, how satisfied are you with the ability of Toa Payoh to meet your needs?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What are some reasons for your satisfaction level?</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What do you think can be improved on in Toa Payoh to meet your needs?</w:t>
            </w:r>
          </w:p>
        </w:tc>
      </w:tr>
    </w:tbl>
    <w:p w:rsidR="00000000" w:rsidDel="00000000" w:rsidP="00000000" w:rsidRDefault="00000000" w:rsidRPr="00000000" w14:paraId="0000006B">
      <w:pPr>
        <w:jc w:val="center"/>
        <w:rPr>
          <w:b w:val="1"/>
          <w:sz w:val="22"/>
          <w:szCs w:val="22"/>
        </w:rPr>
      </w:pPr>
      <w:r w:rsidDel="00000000" w:rsidR="00000000" w:rsidRPr="00000000">
        <w:rPr>
          <w:rtl w:val="0"/>
        </w:rPr>
      </w:r>
    </w:p>
    <w:p w:rsidR="00000000" w:rsidDel="00000000" w:rsidP="00000000" w:rsidRDefault="00000000" w:rsidRPr="00000000" w14:paraId="0000006C">
      <w:pPr>
        <w:spacing w:line="259" w:lineRule="auto"/>
        <w:jc w:val="center"/>
        <w:rPr>
          <w:b w:val="1"/>
          <w:sz w:val="22"/>
          <w:szCs w:val="22"/>
        </w:rPr>
      </w:pPr>
      <w:r w:rsidDel="00000000" w:rsidR="00000000" w:rsidRPr="00000000">
        <w:rPr>
          <w:b w:val="1"/>
          <w:sz w:val="22"/>
          <w:szCs w:val="22"/>
          <w:rtl w:val="0"/>
        </w:rPr>
        <w:t xml:space="preserve">Resource 4 for Question 1</w:t>
      </w:r>
    </w:p>
    <w:p w:rsidR="00000000" w:rsidDel="00000000" w:rsidP="00000000" w:rsidRDefault="00000000" w:rsidRPr="00000000" w14:paraId="0000006D">
      <w:pPr>
        <w:spacing w:line="259" w:lineRule="auto"/>
        <w:jc w:val="center"/>
        <w:rPr>
          <w:b w:val="1"/>
          <w:sz w:val="22"/>
          <w:szCs w:val="22"/>
        </w:rPr>
      </w:pPr>
      <w:r w:rsidDel="00000000" w:rsidR="00000000" w:rsidRPr="00000000">
        <w:rPr>
          <w:b w:val="1"/>
          <w:sz w:val="22"/>
          <w:szCs w:val="22"/>
          <w:rtl w:val="0"/>
        </w:rPr>
        <w:t xml:space="preserve">Selected responses for Question 7 of the Questionnaire in Resource 3</w:t>
      </w:r>
    </w:p>
    <w:p w:rsidR="00000000" w:rsidDel="00000000" w:rsidP="00000000" w:rsidRDefault="00000000" w:rsidRPr="00000000" w14:paraId="0000006E">
      <w:pPr>
        <w:spacing w:line="259" w:lineRule="auto"/>
        <w:jc w:val="center"/>
        <w:rPr>
          <w:b w:val="1"/>
          <w:sz w:val="22"/>
          <w:szCs w:val="22"/>
        </w:rPr>
      </w:pPr>
      <w:r w:rsidDel="00000000" w:rsidR="00000000" w:rsidRPr="00000000">
        <w:rPr>
          <w:b w:val="1"/>
          <w:sz w:val="22"/>
          <w:szCs w:val="22"/>
          <w:rtl w:val="0"/>
        </w:rPr>
        <w:t xml:space="preserve">“What do you think can be improved on in Toa Payoh to meet your needs?”</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1"/>
        <w:gridCol w:w="7585"/>
        <w:tblGridChange w:id="0">
          <w:tblGrid>
            <w:gridCol w:w="1431"/>
            <w:gridCol w:w="7585"/>
          </w:tblGrid>
        </w:tblGridChange>
      </w:tblGrid>
      <w:tr>
        <w:trPr>
          <w:cantSplit w:val="0"/>
          <w:tblHeader w:val="0"/>
        </w:trPr>
        <w:tc>
          <w:tcPr/>
          <w:p w:rsidR="00000000" w:rsidDel="00000000" w:rsidP="00000000" w:rsidRDefault="00000000" w:rsidRPr="00000000" w14:paraId="0000006F">
            <w:pPr>
              <w:spacing w:line="259" w:lineRule="auto"/>
              <w:jc w:val="center"/>
              <w:rPr>
                <w:b w:val="1"/>
                <w:sz w:val="22"/>
                <w:szCs w:val="22"/>
              </w:rPr>
            </w:pPr>
            <w:r w:rsidDel="00000000" w:rsidR="00000000" w:rsidRPr="00000000">
              <w:rPr>
                <w:b w:val="1"/>
                <w:sz w:val="22"/>
                <w:szCs w:val="22"/>
                <w:rtl w:val="0"/>
              </w:rPr>
              <w:t xml:space="preserve">Respondent</w:t>
            </w:r>
          </w:p>
        </w:tc>
        <w:tc>
          <w:tcPr/>
          <w:p w:rsidR="00000000" w:rsidDel="00000000" w:rsidP="00000000" w:rsidRDefault="00000000" w:rsidRPr="00000000" w14:paraId="00000070">
            <w:pPr>
              <w:spacing w:line="259" w:lineRule="auto"/>
              <w:jc w:val="center"/>
              <w:rPr>
                <w:b w:val="1"/>
                <w:sz w:val="22"/>
                <w:szCs w:val="22"/>
              </w:rPr>
            </w:pPr>
            <w:r w:rsidDel="00000000" w:rsidR="00000000" w:rsidRPr="00000000">
              <w:rPr>
                <w:b w:val="1"/>
                <w:sz w:val="22"/>
                <w:szCs w:val="22"/>
                <w:rtl w:val="0"/>
              </w:rPr>
              <w:t xml:space="preserve">Response</w:t>
            </w:r>
          </w:p>
        </w:tc>
      </w:tr>
      <w:tr>
        <w:trPr>
          <w:cantSplit w:val="0"/>
          <w:tblHeader w:val="0"/>
        </w:trPr>
        <w:tc>
          <w:tcPr/>
          <w:p w:rsidR="00000000" w:rsidDel="00000000" w:rsidP="00000000" w:rsidRDefault="00000000" w:rsidRPr="00000000" w14:paraId="00000071">
            <w:pPr>
              <w:spacing w:line="259" w:lineRule="auto"/>
              <w:jc w:val="center"/>
              <w:rPr>
                <w:sz w:val="22"/>
                <w:szCs w:val="22"/>
              </w:rPr>
            </w:pPr>
            <w:r w:rsidDel="00000000" w:rsidR="00000000" w:rsidRPr="00000000">
              <w:rPr>
                <w:sz w:val="22"/>
                <w:szCs w:val="22"/>
                <w:rtl w:val="0"/>
              </w:rPr>
              <w:t xml:space="preserve">A</w:t>
            </w:r>
          </w:p>
        </w:tc>
        <w:tc>
          <w:tcPr/>
          <w:p w:rsidR="00000000" w:rsidDel="00000000" w:rsidP="00000000" w:rsidRDefault="00000000" w:rsidRPr="00000000" w14:paraId="00000072">
            <w:pPr>
              <w:spacing w:line="259" w:lineRule="auto"/>
              <w:rPr>
                <w:sz w:val="22"/>
                <w:szCs w:val="22"/>
              </w:rPr>
            </w:pPr>
            <w:r w:rsidDel="00000000" w:rsidR="00000000" w:rsidRPr="00000000">
              <w:rPr>
                <w:sz w:val="22"/>
                <w:szCs w:val="22"/>
                <w:rtl w:val="0"/>
              </w:rPr>
              <w:t xml:space="preserve">More activities organized for us to help us to stay healthy and spend time with friends</w:t>
            </w:r>
          </w:p>
        </w:tc>
      </w:tr>
      <w:tr>
        <w:trPr>
          <w:cantSplit w:val="0"/>
          <w:tblHeader w:val="0"/>
        </w:trPr>
        <w:tc>
          <w:tcPr/>
          <w:p w:rsidR="00000000" w:rsidDel="00000000" w:rsidP="00000000" w:rsidRDefault="00000000" w:rsidRPr="00000000" w14:paraId="00000073">
            <w:pPr>
              <w:spacing w:line="259" w:lineRule="auto"/>
              <w:jc w:val="center"/>
              <w:rPr>
                <w:sz w:val="22"/>
                <w:szCs w:val="22"/>
              </w:rPr>
            </w:pPr>
            <w:r w:rsidDel="00000000" w:rsidR="00000000" w:rsidRPr="00000000">
              <w:rPr>
                <w:sz w:val="22"/>
                <w:szCs w:val="22"/>
                <w:rtl w:val="0"/>
              </w:rPr>
              <w:t xml:space="preserve">B</w:t>
            </w:r>
          </w:p>
        </w:tc>
        <w:tc>
          <w:tcPr/>
          <w:p w:rsidR="00000000" w:rsidDel="00000000" w:rsidP="00000000" w:rsidRDefault="00000000" w:rsidRPr="00000000" w14:paraId="00000074">
            <w:pPr>
              <w:spacing w:line="259" w:lineRule="auto"/>
              <w:rPr>
                <w:sz w:val="22"/>
                <w:szCs w:val="22"/>
              </w:rPr>
            </w:pPr>
            <w:r w:rsidDel="00000000" w:rsidR="00000000" w:rsidRPr="00000000">
              <w:rPr>
                <w:sz w:val="22"/>
                <w:szCs w:val="22"/>
                <w:rtl w:val="0"/>
              </w:rPr>
              <w:t xml:space="preserve">More facilities that are elderly friendly</w:t>
            </w:r>
          </w:p>
        </w:tc>
      </w:tr>
      <w:tr>
        <w:trPr>
          <w:cantSplit w:val="0"/>
          <w:tblHeader w:val="0"/>
        </w:trPr>
        <w:tc>
          <w:tcPr/>
          <w:p w:rsidR="00000000" w:rsidDel="00000000" w:rsidP="00000000" w:rsidRDefault="00000000" w:rsidRPr="00000000" w14:paraId="00000075">
            <w:pPr>
              <w:spacing w:line="259" w:lineRule="auto"/>
              <w:jc w:val="center"/>
              <w:rPr>
                <w:sz w:val="22"/>
                <w:szCs w:val="22"/>
              </w:rPr>
            </w:pPr>
            <w:r w:rsidDel="00000000" w:rsidR="00000000" w:rsidRPr="00000000">
              <w:rPr>
                <w:sz w:val="22"/>
                <w:szCs w:val="22"/>
                <w:rtl w:val="0"/>
              </w:rPr>
              <w:t xml:space="preserve">C</w:t>
            </w:r>
          </w:p>
        </w:tc>
        <w:tc>
          <w:tcPr/>
          <w:p w:rsidR="00000000" w:rsidDel="00000000" w:rsidP="00000000" w:rsidRDefault="00000000" w:rsidRPr="00000000" w14:paraId="00000076">
            <w:pPr>
              <w:spacing w:line="259" w:lineRule="auto"/>
              <w:rPr>
                <w:sz w:val="22"/>
                <w:szCs w:val="22"/>
              </w:rPr>
            </w:pPr>
            <w:r w:rsidDel="00000000" w:rsidR="00000000" w:rsidRPr="00000000">
              <w:rPr>
                <w:sz w:val="22"/>
                <w:szCs w:val="22"/>
                <w:rtl w:val="0"/>
              </w:rPr>
              <w:t xml:space="preserve">Activities organized by the community centre can be held more often for us to learn new skills and keep up with the times better</w:t>
            </w:r>
          </w:p>
        </w:tc>
      </w:tr>
      <w:tr>
        <w:trPr>
          <w:cantSplit w:val="0"/>
          <w:tblHeader w:val="0"/>
        </w:trPr>
        <w:tc>
          <w:tcPr/>
          <w:p w:rsidR="00000000" w:rsidDel="00000000" w:rsidP="00000000" w:rsidRDefault="00000000" w:rsidRPr="00000000" w14:paraId="00000077">
            <w:pPr>
              <w:spacing w:line="259" w:lineRule="auto"/>
              <w:jc w:val="cente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078">
            <w:pPr>
              <w:spacing w:line="259" w:lineRule="auto"/>
              <w:rPr>
                <w:sz w:val="22"/>
                <w:szCs w:val="22"/>
              </w:rPr>
            </w:pPr>
            <w:r w:rsidDel="00000000" w:rsidR="00000000" w:rsidRPr="00000000">
              <w:rPr>
                <w:sz w:val="22"/>
                <w:szCs w:val="22"/>
                <w:rtl w:val="0"/>
              </w:rPr>
              <w:t xml:space="preserve">Places that elderly can gather to socialize without having to spend much money</w:t>
            </w:r>
          </w:p>
        </w:tc>
      </w:tr>
      <w:tr>
        <w:trPr>
          <w:cantSplit w:val="0"/>
          <w:tblHeader w:val="0"/>
        </w:trPr>
        <w:tc>
          <w:tcPr/>
          <w:p w:rsidR="00000000" w:rsidDel="00000000" w:rsidP="00000000" w:rsidRDefault="00000000" w:rsidRPr="00000000" w14:paraId="00000079">
            <w:pPr>
              <w:spacing w:line="259" w:lineRule="auto"/>
              <w:jc w:val="center"/>
              <w:rPr>
                <w:sz w:val="22"/>
                <w:szCs w:val="22"/>
              </w:rPr>
            </w:pPr>
            <w:r w:rsidDel="00000000" w:rsidR="00000000" w:rsidRPr="00000000">
              <w:rPr>
                <w:sz w:val="22"/>
                <w:szCs w:val="22"/>
                <w:rtl w:val="0"/>
              </w:rPr>
              <w:t xml:space="preserve">E</w:t>
            </w:r>
          </w:p>
        </w:tc>
        <w:tc>
          <w:tcPr/>
          <w:p w:rsidR="00000000" w:rsidDel="00000000" w:rsidP="00000000" w:rsidRDefault="00000000" w:rsidRPr="00000000" w14:paraId="0000007A">
            <w:pPr>
              <w:spacing w:line="259" w:lineRule="auto"/>
              <w:rPr>
                <w:sz w:val="22"/>
                <w:szCs w:val="22"/>
              </w:rPr>
            </w:pPr>
            <w:r w:rsidDel="00000000" w:rsidR="00000000" w:rsidRPr="00000000">
              <w:rPr>
                <w:sz w:val="22"/>
                <w:szCs w:val="22"/>
                <w:rtl w:val="0"/>
              </w:rPr>
              <w:t xml:space="preserve">More tables and chairs at the void deck</w:t>
            </w:r>
          </w:p>
        </w:tc>
      </w:tr>
      <w:tr>
        <w:trPr>
          <w:cantSplit w:val="0"/>
          <w:tblHeader w:val="0"/>
        </w:trPr>
        <w:tc>
          <w:tcPr/>
          <w:p w:rsidR="00000000" w:rsidDel="00000000" w:rsidP="00000000" w:rsidRDefault="00000000" w:rsidRPr="00000000" w14:paraId="0000007B">
            <w:pPr>
              <w:spacing w:line="259" w:lineRule="auto"/>
              <w:jc w:val="center"/>
              <w:rPr>
                <w:sz w:val="22"/>
                <w:szCs w:val="22"/>
              </w:rPr>
            </w:pPr>
            <w:r w:rsidDel="00000000" w:rsidR="00000000" w:rsidRPr="00000000">
              <w:rPr>
                <w:sz w:val="22"/>
                <w:szCs w:val="22"/>
                <w:rtl w:val="0"/>
              </w:rPr>
              <w:t xml:space="preserve">F</w:t>
            </w:r>
          </w:p>
        </w:tc>
        <w:tc>
          <w:tcPr/>
          <w:p w:rsidR="00000000" w:rsidDel="00000000" w:rsidP="00000000" w:rsidRDefault="00000000" w:rsidRPr="00000000" w14:paraId="0000007C">
            <w:pPr>
              <w:spacing w:line="259" w:lineRule="auto"/>
              <w:rPr>
                <w:sz w:val="22"/>
                <w:szCs w:val="22"/>
              </w:rPr>
            </w:pPr>
            <w:r w:rsidDel="00000000" w:rsidR="00000000" w:rsidRPr="00000000">
              <w:rPr>
                <w:sz w:val="22"/>
                <w:szCs w:val="22"/>
                <w:rtl w:val="0"/>
              </w:rPr>
              <w:t xml:space="preserve">Activities to get to know neighbours better</w:t>
            </w:r>
          </w:p>
        </w:tc>
      </w:tr>
      <w:tr>
        <w:trPr>
          <w:cantSplit w:val="0"/>
          <w:tblHeader w:val="0"/>
        </w:trPr>
        <w:tc>
          <w:tcPr/>
          <w:p w:rsidR="00000000" w:rsidDel="00000000" w:rsidP="00000000" w:rsidRDefault="00000000" w:rsidRPr="00000000" w14:paraId="0000007D">
            <w:pPr>
              <w:spacing w:line="259" w:lineRule="auto"/>
              <w:jc w:val="center"/>
              <w:rPr>
                <w:sz w:val="22"/>
                <w:szCs w:val="22"/>
              </w:rPr>
            </w:pPr>
            <w:r w:rsidDel="00000000" w:rsidR="00000000" w:rsidRPr="00000000">
              <w:rPr>
                <w:sz w:val="22"/>
                <w:szCs w:val="22"/>
                <w:rtl w:val="0"/>
              </w:rPr>
              <w:t xml:space="preserve">G</w:t>
            </w:r>
          </w:p>
        </w:tc>
        <w:tc>
          <w:tcPr/>
          <w:p w:rsidR="00000000" w:rsidDel="00000000" w:rsidP="00000000" w:rsidRDefault="00000000" w:rsidRPr="00000000" w14:paraId="0000007E">
            <w:pPr>
              <w:spacing w:line="259" w:lineRule="auto"/>
              <w:rPr>
                <w:sz w:val="22"/>
                <w:szCs w:val="22"/>
              </w:rPr>
            </w:pPr>
            <w:r w:rsidDel="00000000" w:rsidR="00000000" w:rsidRPr="00000000">
              <w:rPr>
                <w:sz w:val="22"/>
                <w:szCs w:val="22"/>
                <w:rtl w:val="0"/>
              </w:rPr>
              <w:t xml:space="preserve">Activities for the elderly to be held nearer to my home for them to be more accessible to me</w:t>
            </w:r>
          </w:p>
        </w:tc>
      </w:tr>
    </w:tbl>
    <w:p w:rsidR="00000000" w:rsidDel="00000000" w:rsidP="00000000" w:rsidRDefault="00000000" w:rsidRPr="00000000" w14:paraId="0000007F">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80">
      <w:pPr>
        <w:spacing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81">
      <w:pPr>
        <w:jc w:val="center"/>
        <w:rPr>
          <w:b w:val="1"/>
        </w:rPr>
      </w:pPr>
      <w:r w:rsidDel="00000000" w:rsidR="00000000" w:rsidRPr="00000000">
        <w:rPr>
          <w:b w:val="1"/>
          <w:rtl w:val="0"/>
        </w:rPr>
        <w:t xml:space="preserve">Resource 5 for Question 2</w:t>
      </w:r>
    </w:p>
    <w:p w:rsidR="00000000" w:rsidDel="00000000" w:rsidP="00000000" w:rsidRDefault="00000000" w:rsidRPr="00000000" w14:paraId="00000082">
      <w:pPr>
        <w:jc w:val="center"/>
        <w:rPr>
          <w:b w:val="1"/>
        </w:rPr>
      </w:pPr>
      <w:r w:rsidDel="00000000" w:rsidR="00000000" w:rsidRPr="00000000">
        <w:rPr>
          <w:b w:val="1"/>
          <w:rtl w:val="0"/>
        </w:rPr>
        <w:t xml:space="preserve">Urban slum populations in developing regions from 1990 to 2014</w:t>
      </w:r>
      <w:r w:rsidDel="00000000" w:rsidR="00000000" w:rsidRPr="00000000">
        <w:drawing>
          <wp:anchor allowOverlap="1" behindDoc="0" distB="0" distT="0" distL="114300" distR="114300" hidden="0" layoutInCell="1" locked="0" relativeHeight="0" simplePos="0">
            <wp:simplePos x="0" y="0"/>
            <wp:positionH relativeFrom="column">
              <wp:posOffset>647700</wp:posOffset>
            </wp:positionH>
            <wp:positionV relativeFrom="paragraph">
              <wp:posOffset>259079</wp:posOffset>
            </wp:positionV>
            <wp:extent cx="353695" cy="2514600"/>
            <wp:effectExtent b="0" l="0" r="0" t="0"/>
            <wp:wrapSquare wrapText="bothSides" distB="0" distT="0" distL="114300" distR="114300"/>
            <wp:docPr descr="The percentage share of the urban population in developing countries living in slums: 1990-2014" id="8" name="image3.png"/>
            <a:graphic>
              <a:graphicData uri="http://schemas.openxmlformats.org/drawingml/2006/picture">
                <pic:pic>
                  <pic:nvPicPr>
                    <pic:cNvPr descr="The percentage share of the urban population in developing countries living in slums: 1990-2014" id="0" name="image3.png"/>
                    <pic:cNvPicPr preferRelativeResize="0"/>
                  </pic:nvPicPr>
                  <pic:blipFill>
                    <a:blip r:embed="rId14"/>
                    <a:srcRect b="37891" l="3098" r="90946" t="5172"/>
                    <a:stretch>
                      <a:fillRect/>
                    </a:stretch>
                  </pic:blipFill>
                  <pic:spPr>
                    <a:xfrm>
                      <a:off x="0" y="0"/>
                      <a:ext cx="353695" cy="2514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1017269</wp:posOffset>
            </wp:positionH>
            <wp:positionV relativeFrom="paragraph">
              <wp:posOffset>258445</wp:posOffset>
            </wp:positionV>
            <wp:extent cx="4763135" cy="2577465"/>
            <wp:effectExtent b="0" l="0" r="0" t="0"/>
            <wp:wrapSquare wrapText="bothSides" distB="0" distT="0" distL="114300" distR="114300"/>
            <wp:docPr descr="The percentage share of the urban population in developing countries living in slums: 1990-2014" id="7" name="image3.png"/>
            <a:graphic>
              <a:graphicData uri="http://schemas.openxmlformats.org/drawingml/2006/picture">
                <pic:pic>
                  <pic:nvPicPr>
                    <pic:cNvPr descr="The percentage share of the urban population in developing countries living in slums: 1990-2014" id="0" name="image3.png"/>
                    <pic:cNvPicPr preferRelativeResize="0"/>
                  </pic:nvPicPr>
                  <pic:blipFill>
                    <a:blip r:embed="rId14"/>
                    <a:srcRect b="36482" l="18764" r="1062" t="5172"/>
                    <a:stretch>
                      <a:fillRect/>
                    </a:stretch>
                  </pic:blipFill>
                  <pic:spPr>
                    <a:xfrm>
                      <a:off x="0" y="0"/>
                      <a:ext cx="4763135" cy="257746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279400</wp:posOffset>
                </wp:positionH>
                <wp:positionV relativeFrom="paragraph">
                  <wp:posOffset>7621</wp:posOffset>
                </wp:positionV>
                <wp:extent cx="302260" cy="3199765"/>
                <wp:effectExtent b="0" l="0" r="0" t="0"/>
                <wp:wrapSquare wrapText="bothSides" distB="45720" distT="45720" distL="114300" distR="114300"/>
                <wp:docPr id="2" name=""/>
                <a:graphic>
                  <a:graphicData uri="http://schemas.microsoft.com/office/word/2010/wordprocessingShape">
                    <wps:wsp>
                      <wps:cNvSpPr/>
                      <wps:cNvPr id="3" name="Shape 3"/>
                      <wps:spPr>
                        <a:xfrm rot="-5400000">
                          <a:off x="3750880" y="3633633"/>
                          <a:ext cx="3190240" cy="292735"/>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4"/>
                                <w:vertAlign w:val="baseline"/>
                              </w:rPr>
                              <w:t xml:space="preserve">Share of urban population living in slums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279400</wp:posOffset>
                </wp:positionH>
                <wp:positionV relativeFrom="paragraph">
                  <wp:posOffset>7621</wp:posOffset>
                </wp:positionV>
                <wp:extent cx="302260" cy="3199765"/>
                <wp:effectExtent b="0" l="0" r="0" t="0"/>
                <wp:wrapSquare wrapText="bothSides" distB="45720" distT="45720" distL="114300" distR="114300"/>
                <wp:docPr id="2"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302260" cy="3199765"/>
                        </a:xfrm>
                        <a:prstGeom prst="rect"/>
                        <a:ln/>
                      </pic:spPr>
                    </pic:pic>
                  </a:graphicData>
                </a:graphic>
              </wp:anchor>
            </w:drawing>
          </mc:Fallback>
        </mc:AlternateContent>
      </w:r>
    </w:p>
    <w:p w:rsidR="00000000" w:rsidDel="00000000" w:rsidP="00000000" w:rsidRDefault="00000000" w:rsidRPr="00000000" w14:paraId="00000083">
      <w:pPr>
        <w:jc w:val="center"/>
        <w:rPr/>
      </w:pPr>
      <w:r w:rsidDel="00000000" w:rsidR="00000000" w:rsidRPr="00000000">
        <w:rPr/>
        <w:drawing>
          <wp:inline distB="0" distT="0" distL="0" distR="0">
            <wp:extent cx="2879634" cy="199124"/>
            <wp:effectExtent b="0" l="0" r="0" t="0"/>
            <wp:docPr descr="The percentage share of the urban population in developing countries living in slums: 1990-2014" id="14" name="image3.png"/>
            <a:graphic>
              <a:graphicData uri="http://schemas.openxmlformats.org/drawingml/2006/picture">
                <pic:pic>
                  <pic:nvPicPr>
                    <pic:cNvPr descr="The percentage share of the urban population in developing countries living in slums: 1990-2014" id="0" name="image3.png"/>
                    <pic:cNvPicPr preferRelativeResize="0"/>
                  </pic:nvPicPr>
                  <pic:blipFill>
                    <a:blip r:embed="rId14"/>
                    <a:srcRect b="6042" l="23382" r="28169" t="89453"/>
                    <a:stretch>
                      <a:fillRect/>
                    </a:stretch>
                  </pic:blipFill>
                  <pic:spPr>
                    <a:xfrm>
                      <a:off x="0" y="0"/>
                      <a:ext cx="2879634" cy="19912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spacing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86">
      <w:pPr>
        <w:jc w:val="center"/>
        <w:rPr>
          <w:b w:val="1"/>
        </w:rPr>
      </w:pPr>
      <w:r w:rsidDel="00000000" w:rsidR="00000000" w:rsidRPr="00000000">
        <w:rPr>
          <w:b w:val="1"/>
          <w:rtl w:val="0"/>
        </w:rPr>
        <w:t xml:space="preserve">Resource 6 for Question 2</w:t>
      </w:r>
    </w:p>
    <w:p w:rsidR="00000000" w:rsidDel="00000000" w:rsidP="00000000" w:rsidRDefault="00000000" w:rsidRPr="00000000" w14:paraId="00000087">
      <w:pPr>
        <w:jc w:val="center"/>
        <w:rPr>
          <w:b w:val="1"/>
        </w:rPr>
      </w:pPr>
      <w:r w:rsidDel="00000000" w:rsidR="00000000" w:rsidRPr="00000000">
        <w:rPr>
          <w:b w:val="1"/>
          <w:rtl w:val="0"/>
        </w:rPr>
        <w:t xml:space="preserve">Article on women’s lives in slums</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88">
            <w:pPr>
              <w:shd w:fill="ffffff" w:val="clear"/>
              <w:spacing w:after="28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Women’s Lives in Slums</w:t>
            </w:r>
          </w:p>
          <w:p w:rsidR="00000000" w:rsidDel="00000000" w:rsidP="00000000" w:rsidRDefault="00000000" w:rsidRPr="00000000" w14:paraId="00000089">
            <w:pPr>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It’s not only wives and mothers who migrate to the city. Many young girls like Aloka, are pulled out of school and sent to work in cities so that they can send money back home. These girls usually begin by assisting a relative with their domestic work, then, once trained enough, they are sent to find work on their own.</w:t>
            </w:r>
          </w:p>
          <w:p w:rsidR="00000000" w:rsidDel="00000000" w:rsidP="00000000" w:rsidRDefault="00000000" w:rsidRPr="00000000" w14:paraId="0000008A">
            <w:pPr>
              <w:jc w:val="both"/>
              <w:rPr>
                <w:rFonts w:ascii="Arial" w:cs="Arial" w:eastAsia="Arial" w:hAnsi="Arial"/>
                <w:color w:val="000000"/>
                <w:sz w:val="20"/>
                <w:szCs w:val="20"/>
                <w:highlight w:val="white"/>
              </w:rPr>
            </w:pPr>
            <w:r w:rsidDel="00000000" w:rsidR="00000000" w:rsidRPr="00000000">
              <w:rPr>
                <w:rtl w:val="0"/>
              </w:rPr>
            </w:r>
          </w:p>
          <w:p w:rsidR="00000000" w:rsidDel="00000000" w:rsidP="00000000" w:rsidRDefault="00000000" w:rsidRPr="00000000" w14:paraId="0000008B">
            <w:pPr>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These are the women who populate the habitations of the urban poor, the ones who flock to the low cost, overcrowded slums. Their 16-to-17-hour workday involves </w:t>
            </w:r>
            <w:r w:rsidDel="00000000" w:rsidR="00000000" w:rsidRPr="00000000">
              <w:rPr>
                <w:rFonts w:ascii="Arial" w:cs="Arial" w:eastAsia="Arial" w:hAnsi="Arial"/>
                <w:sz w:val="20"/>
                <w:szCs w:val="20"/>
                <w:highlight w:val="white"/>
                <w:rtl w:val="0"/>
              </w:rPr>
              <w:t xml:space="preserve">multiple dimensions of poverty,</w:t>
            </w:r>
            <w:r w:rsidDel="00000000" w:rsidR="00000000" w:rsidRPr="00000000">
              <w:rPr>
                <w:rFonts w:ascii="Arial" w:cs="Arial" w:eastAsia="Arial" w:hAnsi="Arial"/>
                <w:color w:val="000000"/>
                <w:sz w:val="20"/>
                <w:szCs w:val="20"/>
                <w:highlight w:val="white"/>
                <w:rtl w:val="0"/>
              </w:rPr>
              <w:t xml:space="preserve"> including lack of access to basic services which would have otherwise aided them in reducing the length of their work day effectively.</w:t>
            </w:r>
          </w:p>
          <w:p w:rsidR="00000000" w:rsidDel="00000000" w:rsidP="00000000" w:rsidRDefault="00000000" w:rsidRPr="00000000" w14:paraId="0000008C">
            <w:pPr>
              <w:jc w:val="both"/>
              <w:rPr>
                <w:rFonts w:ascii="Arial" w:cs="Arial" w:eastAsia="Arial" w:hAnsi="Arial"/>
                <w:color w:val="000000"/>
                <w:sz w:val="20"/>
                <w:szCs w:val="20"/>
                <w:highlight w:val="white"/>
              </w:rPr>
            </w:pPr>
            <w:r w:rsidDel="00000000" w:rsidR="00000000" w:rsidRPr="00000000">
              <w:rPr>
                <w:rtl w:val="0"/>
              </w:rPr>
            </w:r>
          </w:p>
          <w:p w:rsidR="00000000" w:rsidDel="00000000" w:rsidP="00000000" w:rsidRDefault="00000000" w:rsidRPr="00000000" w14:paraId="0000008D">
            <w:pPr>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The neighbourhoods where these women live are often in </w:t>
            </w:r>
            <w:r w:rsidDel="00000000" w:rsidR="00000000" w:rsidRPr="00000000">
              <w:rPr>
                <w:rFonts w:ascii="Arial" w:cs="Arial" w:eastAsia="Arial" w:hAnsi="Arial"/>
                <w:sz w:val="20"/>
                <w:szCs w:val="20"/>
                <w:highlight w:val="white"/>
                <w:rtl w:val="0"/>
              </w:rPr>
              <w:t xml:space="preserve">slum areas</w:t>
            </w:r>
            <w:r w:rsidDel="00000000" w:rsidR="00000000" w:rsidRPr="00000000">
              <w:rPr>
                <w:rFonts w:ascii="Arial" w:cs="Arial" w:eastAsia="Arial" w:hAnsi="Arial"/>
                <w:color w:val="000000"/>
                <w:sz w:val="20"/>
                <w:szCs w:val="20"/>
                <w:highlight w:val="white"/>
                <w:rtl w:val="0"/>
              </w:rPr>
              <w:t xml:space="preserve">, which are far from the places where they work every day. Commute expenses and time spent on travelling, are all on the costlier side as compared to the amount these women manage to earn every day.</w:t>
            </w:r>
          </w:p>
          <w:p w:rsidR="00000000" w:rsidDel="00000000" w:rsidP="00000000" w:rsidRDefault="00000000" w:rsidRPr="00000000" w14:paraId="0000008E">
            <w:pPr>
              <w:jc w:val="both"/>
              <w:rPr>
                <w:rFonts w:ascii="Arial" w:cs="Arial" w:eastAsia="Arial" w:hAnsi="Arial"/>
                <w:color w:val="000000"/>
                <w:sz w:val="20"/>
                <w:szCs w:val="20"/>
                <w:highlight w:val="white"/>
              </w:rPr>
            </w:pPr>
            <w:r w:rsidDel="00000000" w:rsidR="00000000" w:rsidRPr="00000000">
              <w:rPr>
                <w:rtl w:val="0"/>
              </w:rPr>
            </w:r>
          </w:p>
          <w:p w:rsidR="00000000" w:rsidDel="00000000" w:rsidP="00000000" w:rsidRDefault="00000000" w:rsidRPr="00000000" w14:paraId="0000008F">
            <w:pPr>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Though they technically earn more than they did back in the villages, their lifestyle reflects much less of their overall upward economic mobility.  In urban areas these women become significantly poorer – especially given that basic needs (food, shelter, transportation, clothing etc) are more expensive in the city.</w:t>
            </w:r>
          </w:p>
          <w:p w:rsidR="00000000" w:rsidDel="00000000" w:rsidP="00000000" w:rsidRDefault="00000000" w:rsidRPr="00000000" w14:paraId="0000009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jc w:val="both"/>
              <w:rPr>
                <w:rFonts w:ascii="Arial" w:cs="Arial" w:eastAsia="Arial" w:hAnsi="Arial"/>
                <w:color w:val="000000"/>
                <w:sz w:val="20"/>
                <w:szCs w:val="20"/>
                <w:highlight w:val="white"/>
              </w:rPr>
            </w:pPr>
            <w:r w:rsidDel="00000000" w:rsidR="00000000" w:rsidRPr="00000000">
              <w:rPr>
                <w:rFonts w:ascii="Arial" w:cs="Arial" w:eastAsia="Arial" w:hAnsi="Arial"/>
                <w:sz w:val="20"/>
                <w:szCs w:val="20"/>
                <w:highlight w:val="white"/>
                <w:rtl w:val="0"/>
              </w:rPr>
              <w:t xml:space="preserve">Life in the slums</w:t>
            </w:r>
            <w:r w:rsidDel="00000000" w:rsidR="00000000" w:rsidRPr="00000000">
              <w:rPr>
                <w:rFonts w:ascii="Arial" w:cs="Arial" w:eastAsia="Arial" w:hAnsi="Arial"/>
                <w:color w:val="000000"/>
                <w:sz w:val="20"/>
                <w:szCs w:val="20"/>
                <w:highlight w:val="white"/>
                <w:rtl w:val="0"/>
              </w:rPr>
              <w:t xml:space="preserve"> is by no means easy for women. The overcrowded shacks and buildings are mostly illegal settlements and consequently lack basic infrastructure services like water, sanitation and health facilities. The lack of basic services affects women disproportionately because they spend most of their unpaid work hours attending to their care-giving roles at home.</w:t>
            </w:r>
          </w:p>
          <w:p w:rsidR="00000000" w:rsidDel="00000000" w:rsidP="00000000" w:rsidRDefault="00000000" w:rsidRPr="00000000" w14:paraId="0000009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jc w:val="both"/>
              <w:rPr>
                <w:b w:val="1"/>
              </w:rPr>
            </w:pPr>
            <w:r w:rsidDel="00000000" w:rsidR="00000000" w:rsidRPr="00000000">
              <w:rPr>
                <w:rFonts w:ascii="Arial" w:cs="Arial" w:eastAsia="Arial" w:hAnsi="Arial"/>
                <w:color w:val="000000"/>
                <w:sz w:val="20"/>
                <w:szCs w:val="20"/>
                <w:highlight w:val="white"/>
                <w:rtl w:val="0"/>
              </w:rPr>
              <w:t xml:space="preserve">Women also suffer from security threats when they travel to and from their work on public transport. The more visible these women are in roles outside their homes, the more they are targeted for various kinds of assaults, as they somehow come across as vulnerable and unprotected by the formal system of institutional support.</w:t>
            </w:r>
            <w:r w:rsidDel="00000000" w:rsidR="00000000" w:rsidRPr="00000000">
              <w:rPr>
                <w:rtl w:val="0"/>
              </w:rPr>
            </w:r>
          </w:p>
        </w:tc>
      </w:tr>
    </w:tbl>
    <w:p w:rsidR="00000000" w:rsidDel="00000000" w:rsidP="00000000" w:rsidRDefault="00000000" w:rsidRPr="00000000" w14:paraId="00000094">
      <w:pPr>
        <w:jc w:val="center"/>
        <w:rPr>
          <w:b w:val="1"/>
        </w:rPr>
      </w:pPr>
      <w:r w:rsidDel="00000000" w:rsidR="00000000" w:rsidRPr="00000000">
        <w:rPr>
          <w:rtl w:val="0"/>
        </w:rPr>
      </w:r>
    </w:p>
    <w:p w:rsidR="00000000" w:rsidDel="00000000" w:rsidP="00000000" w:rsidRDefault="00000000" w:rsidRPr="00000000" w14:paraId="00000095">
      <w:pPr>
        <w:jc w:val="center"/>
        <w:rPr>
          <w:b w:val="1"/>
        </w:rPr>
      </w:pPr>
      <w:r w:rsidDel="00000000" w:rsidR="00000000" w:rsidRPr="00000000">
        <w:rPr>
          <w:rtl w:val="0"/>
        </w:rPr>
      </w:r>
    </w:p>
    <w:p w:rsidR="00000000" w:rsidDel="00000000" w:rsidP="00000000" w:rsidRDefault="00000000" w:rsidRPr="00000000" w14:paraId="00000096">
      <w:pPr>
        <w:spacing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97">
      <w:pPr>
        <w:jc w:val="center"/>
        <w:rPr>
          <w:b w:val="1"/>
        </w:rPr>
      </w:pPr>
      <w:r w:rsidDel="00000000" w:rsidR="00000000" w:rsidRPr="00000000">
        <w:rPr>
          <w:b w:val="1"/>
          <w:rtl w:val="0"/>
        </w:rPr>
        <w:t xml:space="preserve">Resource 7 for Question 2</w:t>
      </w:r>
    </w:p>
    <w:p w:rsidR="00000000" w:rsidDel="00000000" w:rsidP="00000000" w:rsidRDefault="00000000" w:rsidRPr="00000000" w14:paraId="00000098">
      <w:pPr>
        <w:jc w:val="center"/>
        <w:rPr>
          <w:b w:val="1"/>
        </w:rPr>
      </w:pPr>
      <w:r w:rsidDel="00000000" w:rsidR="00000000" w:rsidRPr="00000000">
        <w:rPr>
          <w:b w:val="1"/>
          <w:rtl w:val="0"/>
        </w:rPr>
        <w:t xml:space="preserve">Oxygen isotope (</w:t>
      </w:r>
      <w:r w:rsidDel="00000000" w:rsidR="00000000" w:rsidRPr="00000000">
        <w:rPr>
          <w:b w:val="1"/>
          <w:vertAlign w:val="superscript"/>
          <w:rtl w:val="0"/>
        </w:rPr>
        <w:t xml:space="preserve">18</w:t>
      </w:r>
      <w:r w:rsidDel="00000000" w:rsidR="00000000" w:rsidRPr="00000000">
        <w:rPr>
          <w:b w:val="1"/>
          <w:rtl w:val="0"/>
        </w:rPr>
        <w:t xml:space="preserve">O) data in ocean cores for the last 500,000 years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1333500</wp:posOffset>
                </wp:positionH>
                <wp:positionV relativeFrom="paragraph">
                  <wp:posOffset>177800</wp:posOffset>
                </wp:positionV>
                <wp:extent cx="3296920" cy="187960"/>
                <wp:effectExtent b="0" l="0" r="0" t="0"/>
                <wp:wrapNone/>
                <wp:docPr id="5" name=""/>
                <a:graphic>
                  <a:graphicData uri="http://schemas.microsoft.com/office/word/2010/wordprocessingShape">
                    <wps:wsp>
                      <wps:cNvSpPr/>
                      <wps:cNvPr id="6" name="Shape 6"/>
                      <wps:spPr>
                        <a:xfrm>
                          <a:off x="3703890" y="3692370"/>
                          <a:ext cx="3284220" cy="175260"/>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177800</wp:posOffset>
                </wp:positionV>
                <wp:extent cx="3296920" cy="187960"/>
                <wp:effectExtent b="0" l="0" r="0" t="0"/>
                <wp:wrapNone/>
                <wp:docPr id="5" name="image14.png"/>
                <a:graphic>
                  <a:graphicData uri="http://schemas.openxmlformats.org/drawingml/2006/picture">
                    <pic:pic>
                      <pic:nvPicPr>
                        <pic:cNvPr id="0" name="image14.png"/>
                        <pic:cNvPicPr preferRelativeResize="0"/>
                      </pic:nvPicPr>
                      <pic:blipFill>
                        <a:blip r:embed="rId16"/>
                        <a:srcRect/>
                        <a:stretch>
                          <a:fillRect/>
                        </a:stretch>
                      </pic:blipFill>
                      <pic:spPr>
                        <a:xfrm>
                          <a:off x="0" y="0"/>
                          <a:ext cx="3296920" cy="187960"/>
                        </a:xfrm>
                        <a:prstGeom prst="rect"/>
                        <a:ln/>
                      </pic:spPr>
                    </pic:pic>
                  </a:graphicData>
                </a:graphic>
              </wp:anchor>
            </w:drawing>
          </mc:Fallback>
        </mc:AlternateContent>
      </w:r>
    </w:p>
    <w:p w:rsidR="00000000" w:rsidDel="00000000" w:rsidP="00000000" w:rsidRDefault="00000000" w:rsidRPr="00000000" w14:paraId="00000099">
      <w:pPr>
        <w:jc w:val="center"/>
        <w:rPr>
          <w:b w:val="1"/>
        </w:rPr>
      </w:pPr>
      <w:r w:rsidDel="00000000" w:rsidR="00000000" w:rsidRPr="00000000">
        <w:rPr/>
        <w:drawing>
          <wp:inline distB="0" distT="0" distL="0" distR="0">
            <wp:extent cx="5742411" cy="2547490"/>
            <wp:effectExtent b="0" l="0" r="0" t="0"/>
            <wp:docPr descr="ygen isotope vs glacial ice" id="16" name="image8.gif"/>
            <a:graphic>
              <a:graphicData uri="http://schemas.openxmlformats.org/drawingml/2006/picture">
                <pic:pic>
                  <pic:nvPicPr>
                    <pic:cNvPr descr="ygen isotope vs glacial ice" id="0" name="image8.gif"/>
                    <pic:cNvPicPr preferRelativeResize="0"/>
                  </pic:nvPicPr>
                  <pic:blipFill>
                    <a:blip r:embed="rId17"/>
                    <a:srcRect b="0" l="0" r="0" t="12018"/>
                    <a:stretch>
                      <a:fillRect/>
                    </a:stretch>
                  </pic:blipFill>
                  <pic:spPr>
                    <a:xfrm>
                      <a:off x="0" y="0"/>
                      <a:ext cx="5742411" cy="25474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571500</wp:posOffset>
                </wp:positionH>
                <wp:positionV relativeFrom="paragraph">
                  <wp:posOffset>375920</wp:posOffset>
                </wp:positionV>
                <wp:extent cx="302260" cy="1460817"/>
                <wp:effectExtent b="0" l="0" r="0" t="0"/>
                <wp:wrapNone/>
                <wp:docPr id="3" name=""/>
                <a:graphic>
                  <a:graphicData uri="http://schemas.microsoft.com/office/word/2010/wordprocessingShape">
                    <wps:wsp>
                      <wps:cNvSpPr/>
                      <wps:cNvPr id="4" name="Shape 4"/>
                      <wps:spPr>
                        <a:xfrm rot="-5400000">
                          <a:off x="4620354" y="3633633"/>
                          <a:ext cx="1451292" cy="292735"/>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ptos" w:cs="Aptos" w:eastAsia="Aptos" w:hAnsi="Aptos"/>
                                <w:b w:val="0"/>
                                <w:i w:val="0"/>
                                <w:smallCaps w:val="0"/>
                                <w:strike w:val="0"/>
                                <w:color w:val="000000"/>
                                <w:sz w:val="24"/>
                                <w:vertAlign w:val="superscript"/>
                              </w:rPr>
                              <w:t xml:space="preserve">18</w:t>
                            </w:r>
                            <w:r w:rsidDel="00000000" w:rsidR="00000000" w:rsidRPr="00000000">
                              <w:rPr>
                                <w:rFonts w:ascii="Aptos" w:cs="Aptos" w:eastAsia="Aptos" w:hAnsi="Aptos"/>
                                <w:b w:val="0"/>
                                <w:i w:val="0"/>
                                <w:smallCaps w:val="0"/>
                                <w:strike w:val="0"/>
                                <w:color w:val="000000"/>
                                <w:sz w:val="24"/>
                                <w:vertAlign w:val="baseline"/>
                              </w:rPr>
                              <w:t xml:space="preserve">O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571500</wp:posOffset>
                </wp:positionH>
                <wp:positionV relativeFrom="paragraph">
                  <wp:posOffset>375920</wp:posOffset>
                </wp:positionV>
                <wp:extent cx="302260" cy="1460817"/>
                <wp:effectExtent b="0" l="0" r="0" t="0"/>
                <wp:wrapNone/>
                <wp:docPr id="3" name="image12.png"/>
                <a:graphic>
                  <a:graphicData uri="http://schemas.openxmlformats.org/drawingml/2006/picture">
                    <pic:pic>
                      <pic:nvPicPr>
                        <pic:cNvPr id="0" name="image12.png"/>
                        <pic:cNvPicPr preferRelativeResize="0"/>
                      </pic:nvPicPr>
                      <pic:blipFill>
                        <a:blip r:embed="rId18"/>
                        <a:srcRect/>
                        <a:stretch>
                          <a:fillRect/>
                        </a:stretch>
                      </pic:blipFill>
                      <pic:spPr>
                        <a:xfrm>
                          <a:off x="0" y="0"/>
                          <a:ext cx="302260" cy="1460817"/>
                        </a:xfrm>
                        <a:prstGeom prst="rect"/>
                        <a:ln/>
                      </pic:spPr>
                    </pic:pic>
                  </a:graphicData>
                </a:graphic>
              </wp:anchor>
            </w:drawing>
          </mc:Fallback>
        </mc:AlternateContent>
      </w:r>
    </w:p>
    <w:p w:rsidR="00000000" w:rsidDel="00000000" w:rsidP="00000000" w:rsidRDefault="00000000" w:rsidRPr="00000000" w14:paraId="0000009A">
      <w:pPr>
        <w:jc w:val="center"/>
        <w:rPr>
          <w:b w:val="1"/>
        </w:rPr>
      </w:pPr>
      <w:r w:rsidDel="00000000" w:rsidR="00000000" w:rsidRPr="00000000">
        <w:rPr>
          <w:rtl w:val="0"/>
        </w:rPr>
      </w:r>
    </w:p>
    <w:p w:rsidR="00000000" w:rsidDel="00000000" w:rsidP="00000000" w:rsidRDefault="00000000" w:rsidRPr="00000000" w14:paraId="0000009B">
      <w:pPr>
        <w:jc w:val="center"/>
        <w:rPr>
          <w:b w:val="1"/>
        </w:rPr>
      </w:pPr>
      <w:r w:rsidDel="00000000" w:rsidR="00000000" w:rsidRPr="00000000">
        <w:rPr>
          <w:b w:val="1"/>
          <w:rtl w:val="0"/>
        </w:rPr>
        <w:t xml:space="preserve">Resource 8 for Question 2</w:t>
      </w:r>
    </w:p>
    <w:p w:rsidR="00000000" w:rsidDel="00000000" w:rsidP="00000000" w:rsidRDefault="00000000" w:rsidRPr="00000000" w14:paraId="0000009C">
      <w:pPr>
        <w:jc w:val="center"/>
        <w:rPr>
          <w:b w:val="1"/>
        </w:rPr>
      </w:pPr>
      <w:r w:rsidDel="00000000" w:rsidR="00000000" w:rsidRPr="00000000">
        <w:rPr>
          <w:b w:val="1"/>
          <w:rtl w:val="0"/>
        </w:rPr>
        <w:t xml:space="preserve">Cartoon on climate change</w:t>
      </w:r>
    </w:p>
    <w:p w:rsidR="00000000" w:rsidDel="00000000" w:rsidP="00000000" w:rsidRDefault="00000000" w:rsidRPr="00000000" w14:paraId="0000009D">
      <w:pPr>
        <w:jc w:val="center"/>
        <w:rPr>
          <w:b w:val="1"/>
        </w:rPr>
      </w:pPr>
      <w:r w:rsidDel="00000000" w:rsidR="00000000" w:rsidRPr="00000000">
        <w:rPr>
          <w:b w:val="1"/>
        </w:rPr>
        <w:drawing>
          <wp:inline distB="0" distT="0" distL="0" distR="0">
            <wp:extent cx="5715000" cy="3209925"/>
            <wp:effectExtent b="0" l="0" r="0" t="0"/>
            <wp:docPr descr="A cartoon of people standing in front of a table&#10;&#10;Description automatically generated" id="15" name="image7.png"/>
            <a:graphic>
              <a:graphicData uri="http://schemas.openxmlformats.org/drawingml/2006/picture">
                <pic:pic>
                  <pic:nvPicPr>
                    <pic:cNvPr descr="A cartoon of people standing in front of a table&#10;&#10;Description automatically generated" id="0" name="image7.png"/>
                    <pic:cNvPicPr preferRelativeResize="0"/>
                  </pic:nvPicPr>
                  <pic:blipFill>
                    <a:blip r:embed="rId19"/>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0">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1">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2">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3">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4">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5">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6">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7">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8">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9">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A">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B">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C">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D">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E">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AF">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B0">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B1">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B2">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B3">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B4">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B5">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B6">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B7">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B8">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B9">
      <w:pPr>
        <w:spacing w:line="259" w:lineRule="auto"/>
        <w:jc w:val="center"/>
        <w:rPr>
          <w:b w:val="1"/>
          <w:sz w:val="22"/>
          <w:szCs w:val="22"/>
        </w:rPr>
      </w:pPr>
      <w:r w:rsidDel="00000000" w:rsidR="00000000" w:rsidRPr="00000000">
        <w:rPr>
          <w:rtl w:val="0"/>
        </w:rPr>
      </w:r>
    </w:p>
    <w:p w:rsidR="00000000" w:rsidDel="00000000" w:rsidP="00000000" w:rsidRDefault="00000000" w:rsidRPr="00000000" w14:paraId="000000BA">
      <w:pPr>
        <w:spacing w:line="259" w:lineRule="auto"/>
        <w:jc w:val="center"/>
        <w:rPr>
          <w:b w:val="1"/>
          <w:sz w:val="22"/>
          <w:szCs w:val="22"/>
        </w:rPr>
      </w:pPr>
      <w:r w:rsidDel="00000000" w:rsidR="00000000" w:rsidRPr="00000000">
        <w:rPr>
          <w:rtl w:val="0"/>
        </w:rPr>
      </w:r>
    </w:p>
    <w:tbl>
      <w:tblPr>
        <w:tblStyle w:val="Table7"/>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30"/>
        <w:gridCol w:w="7486"/>
        <w:tblGridChange w:id="0">
          <w:tblGrid>
            <w:gridCol w:w="1530"/>
            <w:gridCol w:w="7486"/>
          </w:tblGrid>
        </w:tblGridChange>
      </w:tblGrid>
      <w:tr>
        <w:trPr>
          <w:cantSplit w:val="0"/>
          <w:tblHeader w:val="0"/>
        </w:trPr>
        <w:tc>
          <w:tcPr>
            <w:gridSpan w:val="2"/>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6" w:right="0" w:firstLine="16"/>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Copyright Acknowledgements</w:t>
            </w:r>
          </w:p>
        </w:tc>
      </w:tr>
      <w:tr>
        <w:trPr>
          <w:cantSplit w:val="0"/>
          <w:tblHeader w:val="0"/>
        </w:trPr>
        <w:tc>
          <w:tcPr/>
          <w:p w:rsidR="00000000" w:rsidDel="00000000" w:rsidP="00000000" w:rsidRDefault="00000000" w:rsidRPr="00000000" w14:paraId="000000BD">
            <w:pPr>
              <w:rPr>
                <w:rFonts w:ascii="Arial" w:cs="Arial" w:eastAsia="Arial" w:hAnsi="Arial"/>
                <w:sz w:val="12"/>
                <w:szCs w:val="12"/>
              </w:rPr>
            </w:pPr>
            <w:r w:rsidDel="00000000" w:rsidR="00000000" w:rsidRPr="00000000">
              <w:rPr>
                <w:rFonts w:ascii="Arial" w:cs="Arial" w:eastAsia="Arial" w:hAnsi="Arial"/>
                <w:sz w:val="12"/>
                <w:szCs w:val="12"/>
                <w:rtl w:val="0"/>
              </w:rPr>
              <w:t xml:space="preserve">Question 1 Resource 1</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6" w:right="0" w:firstLine="1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OneMap. (2023). https://www.onemap.gov.sg/</w:t>
            </w:r>
            <w:r w:rsidDel="00000000" w:rsidR="00000000" w:rsidRPr="00000000">
              <w:rPr>
                <w:rtl w:val="0"/>
              </w:rPr>
            </w:r>
          </w:p>
        </w:tc>
      </w:tr>
      <w:tr>
        <w:trPr>
          <w:cantSplit w:val="0"/>
          <w:tblHeader w:val="0"/>
        </w:trPr>
        <w:tc>
          <w:tcPr/>
          <w:p w:rsidR="00000000" w:rsidDel="00000000" w:rsidP="00000000" w:rsidRDefault="00000000" w:rsidRPr="00000000" w14:paraId="000000BF">
            <w:pPr>
              <w:rPr>
                <w:rFonts w:ascii="Arial" w:cs="Arial" w:eastAsia="Arial" w:hAnsi="Arial"/>
                <w:sz w:val="12"/>
                <w:szCs w:val="12"/>
              </w:rPr>
            </w:pPr>
            <w:r w:rsidDel="00000000" w:rsidR="00000000" w:rsidRPr="00000000">
              <w:rPr>
                <w:rFonts w:ascii="Arial" w:cs="Arial" w:eastAsia="Arial" w:hAnsi="Arial"/>
                <w:sz w:val="12"/>
                <w:szCs w:val="12"/>
                <w:rtl w:val="0"/>
              </w:rPr>
              <w:t xml:space="preserve">Question 1 Resource 2</w:t>
            </w:r>
          </w:p>
        </w:tc>
        <w:tc>
          <w:tcPr/>
          <w:p w:rsidR="00000000" w:rsidDel="00000000" w:rsidP="00000000" w:rsidRDefault="00000000" w:rsidRPr="00000000" w14:paraId="000000C0">
            <w:pPr>
              <w:rPr>
                <w:rFonts w:ascii="Arial" w:cs="Arial" w:eastAsia="Arial" w:hAnsi="Arial"/>
                <w:sz w:val="12"/>
                <w:szCs w:val="12"/>
              </w:rPr>
            </w:pPr>
            <w:r w:rsidDel="00000000" w:rsidR="00000000" w:rsidRPr="00000000">
              <w:rPr>
                <w:rFonts w:ascii="Arial" w:cs="Arial" w:eastAsia="Arial" w:hAnsi="Arial"/>
                <w:sz w:val="12"/>
                <w:szCs w:val="12"/>
                <w:rtl w:val="0"/>
              </w:rPr>
              <w:t xml:space="preserve">© National Healthcare Group Polyclinics. (2023). Distinctively Toa Payoh! The new integrated development to capture the rich heritage and existing greenery while incorporating new technologies to create opportunities for a seamless health and wellness experience for residents. In National Healthcare Group Polyclinics [Press Release]. https://www.nhgp.com.sg/Lists/News/Attachments/659/MediaRelease_ToaPayoh_Integrated_Development_Public_Exhibition_Final.pdf /</w:t>
            </w:r>
          </w:p>
        </w:tc>
      </w:tr>
      <w:tr>
        <w:trPr>
          <w:cantSplit w:val="0"/>
          <w:tblHeader w:val="0"/>
        </w:trPr>
        <w:tc>
          <w:tcPr/>
          <w:p w:rsidR="00000000" w:rsidDel="00000000" w:rsidP="00000000" w:rsidRDefault="00000000" w:rsidRPr="00000000" w14:paraId="000000C1">
            <w:pPr>
              <w:rPr>
                <w:rFonts w:ascii="Arial" w:cs="Arial" w:eastAsia="Arial" w:hAnsi="Arial"/>
                <w:sz w:val="12"/>
                <w:szCs w:val="12"/>
              </w:rPr>
            </w:pPr>
            <w:r w:rsidDel="00000000" w:rsidR="00000000" w:rsidRPr="00000000">
              <w:rPr>
                <w:rFonts w:ascii="Arial" w:cs="Arial" w:eastAsia="Arial" w:hAnsi="Arial"/>
                <w:sz w:val="12"/>
                <w:szCs w:val="12"/>
                <w:rtl w:val="0"/>
              </w:rPr>
              <w:t xml:space="preserve">Question 1 Resource 3</w:t>
            </w:r>
          </w:p>
        </w:tc>
        <w:tc>
          <w:tcPr/>
          <w:p w:rsidR="00000000" w:rsidDel="00000000" w:rsidP="00000000" w:rsidRDefault="00000000" w:rsidRPr="00000000" w14:paraId="000000C2">
            <w:pPr>
              <w:rPr>
                <w:rFonts w:ascii="Arial" w:cs="Arial" w:eastAsia="Arial" w:hAnsi="Arial"/>
                <w:sz w:val="12"/>
                <w:szCs w:val="12"/>
              </w:rPr>
            </w:pPr>
            <w:r w:rsidDel="00000000" w:rsidR="00000000" w:rsidRPr="00000000">
              <w:rPr>
                <w:rFonts w:ascii="Arial" w:cs="Arial" w:eastAsia="Arial" w:hAnsi="Arial"/>
                <w:sz w:val="12"/>
                <w:szCs w:val="12"/>
                <w:rtl w:val="0"/>
              </w:rPr>
              <w:t xml:space="preserve">© National Junior College</w:t>
            </w:r>
          </w:p>
        </w:tc>
      </w:tr>
      <w:tr>
        <w:trPr>
          <w:cantSplit w:val="0"/>
          <w:tblHeader w:val="0"/>
        </w:trPr>
        <w:tc>
          <w:tcPr/>
          <w:p w:rsidR="00000000" w:rsidDel="00000000" w:rsidP="00000000" w:rsidRDefault="00000000" w:rsidRPr="00000000" w14:paraId="000000C3">
            <w:pPr>
              <w:rPr>
                <w:rFonts w:ascii="Arial" w:cs="Arial" w:eastAsia="Arial" w:hAnsi="Arial"/>
                <w:sz w:val="12"/>
                <w:szCs w:val="12"/>
              </w:rPr>
            </w:pPr>
            <w:r w:rsidDel="00000000" w:rsidR="00000000" w:rsidRPr="00000000">
              <w:rPr>
                <w:rFonts w:ascii="Arial" w:cs="Arial" w:eastAsia="Arial" w:hAnsi="Arial"/>
                <w:sz w:val="12"/>
                <w:szCs w:val="12"/>
                <w:rtl w:val="0"/>
              </w:rPr>
              <w:t xml:space="preserve">Question 1 Resource 4</w:t>
            </w:r>
          </w:p>
        </w:tc>
        <w:tc>
          <w:tcPr/>
          <w:p w:rsidR="00000000" w:rsidDel="00000000" w:rsidP="00000000" w:rsidRDefault="00000000" w:rsidRPr="00000000" w14:paraId="000000C4">
            <w:pPr>
              <w:rPr>
                <w:rFonts w:ascii="Arial" w:cs="Arial" w:eastAsia="Arial" w:hAnsi="Arial"/>
                <w:sz w:val="12"/>
                <w:szCs w:val="12"/>
              </w:rPr>
            </w:pPr>
            <w:r w:rsidDel="00000000" w:rsidR="00000000" w:rsidRPr="00000000">
              <w:rPr>
                <w:rFonts w:ascii="Arial" w:cs="Arial" w:eastAsia="Arial" w:hAnsi="Arial"/>
                <w:sz w:val="12"/>
                <w:szCs w:val="12"/>
                <w:rtl w:val="0"/>
              </w:rPr>
              <w:t xml:space="preserve">© National Junior College</w:t>
            </w:r>
          </w:p>
        </w:tc>
      </w:tr>
      <w:tr>
        <w:trPr>
          <w:cantSplit w:val="0"/>
          <w:tblHeader w:val="0"/>
        </w:trPr>
        <w:tc>
          <w:tcPr/>
          <w:p w:rsidR="00000000" w:rsidDel="00000000" w:rsidP="00000000" w:rsidRDefault="00000000" w:rsidRPr="00000000" w14:paraId="000000C5">
            <w:pPr>
              <w:rPr>
                <w:rFonts w:ascii="Arial" w:cs="Arial" w:eastAsia="Arial" w:hAnsi="Arial"/>
                <w:sz w:val="12"/>
                <w:szCs w:val="12"/>
              </w:rPr>
            </w:pPr>
            <w:r w:rsidDel="00000000" w:rsidR="00000000" w:rsidRPr="00000000">
              <w:rPr>
                <w:rFonts w:ascii="Arial" w:cs="Arial" w:eastAsia="Arial" w:hAnsi="Arial"/>
                <w:sz w:val="12"/>
                <w:szCs w:val="12"/>
                <w:rtl w:val="0"/>
              </w:rPr>
              <w:t xml:space="preserve">Question 2 Resource 5</w:t>
            </w:r>
          </w:p>
        </w:tc>
        <w:tc>
          <w:tcPr/>
          <w:p w:rsidR="00000000" w:rsidDel="00000000" w:rsidP="00000000" w:rsidRDefault="00000000" w:rsidRPr="00000000" w14:paraId="000000C6">
            <w:pPr>
              <w:rPr>
                <w:rFonts w:ascii="Arial" w:cs="Arial" w:eastAsia="Arial" w:hAnsi="Arial"/>
                <w:sz w:val="12"/>
                <w:szCs w:val="12"/>
              </w:rPr>
            </w:pPr>
            <w:r w:rsidDel="00000000" w:rsidR="00000000" w:rsidRPr="00000000">
              <w:rPr>
                <w:rFonts w:ascii="Arial" w:cs="Arial" w:eastAsia="Arial" w:hAnsi="Arial"/>
                <w:sz w:val="12"/>
                <w:szCs w:val="12"/>
                <w:rtl w:val="0"/>
              </w:rPr>
              <w:t xml:space="preserve">© Rudewicz, J. (2020). Entrepreneurship in Slum Dwellers: Social Inclusion and the “Right to a City.” </w:t>
            </w:r>
            <w:r w:rsidDel="00000000" w:rsidR="00000000" w:rsidRPr="00000000">
              <w:rPr>
                <w:rFonts w:ascii="Arial" w:cs="Arial" w:eastAsia="Arial" w:hAnsi="Arial"/>
                <w:i w:val="1"/>
                <w:sz w:val="12"/>
                <w:szCs w:val="12"/>
                <w:rtl w:val="0"/>
              </w:rPr>
              <w:t xml:space="preserve">Entrepreneurship - Education</w:t>
            </w:r>
            <w:r w:rsidDel="00000000" w:rsidR="00000000" w:rsidRPr="00000000">
              <w:rPr>
                <w:rFonts w:ascii="Arial" w:cs="Arial" w:eastAsia="Arial" w:hAnsi="Arial"/>
                <w:sz w:val="12"/>
                <w:szCs w:val="12"/>
                <w:rtl w:val="0"/>
              </w:rPr>
              <w:t xml:space="preserve">. https://doi.org/10.24917/20833296.162.25Entr</w:t>
            </w:r>
          </w:p>
        </w:tc>
      </w:tr>
      <w:tr>
        <w:trPr>
          <w:cantSplit w:val="0"/>
          <w:tblHeader w:val="0"/>
        </w:trPr>
        <w:tc>
          <w:tcPr/>
          <w:p w:rsidR="00000000" w:rsidDel="00000000" w:rsidP="00000000" w:rsidRDefault="00000000" w:rsidRPr="00000000" w14:paraId="000000C7">
            <w:pPr>
              <w:rPr>
                <w:rFonts w:ascii="Arial" w:cs="Arial" w:eastAsia="Arial" w:hAnsi="Arial"/>
                <w:sz w:val="12"/>
                <w:szCs w:val="12"/>
              </w:rPr>
            </w:pPr>
            <w:r w:rsidDel="00000000" w:rsidR="00000000" w:rsidRPr="00000000">
              <w:rPr>
                <w:rFonts w:ascii="Arial" w:cs="Arial" w:eastAsia="Arial" w:hAnsi="Arial"/>
                <w:sz w:val="12"/>
                <w:szCs w:val="12"/>
                <w:rtl w:val="0"/>
              </w:rPr>
              <w:t xml:space="preserve">Question 2 Resource 6</w:t>
            </w:r>
          </w:p>
        </w:tc>
        <w:tc>
          <w:tcPr/>
          <w:p w:rsidR="00000000" w:rsidDel="00000000" w:rsidP="00000000" w:rsidRDefault="00000000" w:rsidRPr="00000000" w14:paraId="000000C8">
            <w:pPr>
              <w:rPr>
                <w:rFonts w:ascii="Arial" w:cs="Arial" w:eastAsia="Arial" w:hAnsi="Arial"/>
                <w:sz w:val="12"/>
                <w:szCs w:val="12"/>
              </w:rPr>
            </w:pPr>
            <w:r w:rsidDel="00000000" w:rsidR="00000000" w:rsidRPr="00000000">
              <w:rPr>
                <w:rFonts w:ascii="Arial" w:cs="Arial" w:eastAsia="Arial" w:hAnsi="Arial"/>
                <w:sz w:val="12"/>
                <w:szCs w:val="12"/>
                <w:rtl w:val="0"/>
              </w:rPr>
              <w:t xml:space="preserve">© Henrietta. (2022, June 15). Gender Discrimination: Women’s Rights &amp; Lives in slums. Habitat for Humanity GB. https://www.habitatforhumanity.org.uk/blog/2018/09/gender-discrimination-slums/</w:t>
            </w:r>
          </w:p>
        </w:tc>
      </w:tr>
      <w:tr>
        <w:trPr>
          <w:cantSplit w:val="0"/>
          <w:tblHeader w:val="0"/>
        </w:trPr>
        <w:tc>
          <w:tcPr/>
          <w:p w:rsidR="00000000" w:rsidDel="00000000" w:rsidP="00000000" w:rsidRDefault="00000000" w:rsidRPr="00000000" w14:paraId="000000C9">
            <w:pPr>
              <w:rPr>
                <w:rFonts w:ascii="Arial" w:cs="Arial" w:eastAsia="Arial" w:hAnsi="Arial"/>
                <w:sz w:val="12"/>
                <w:szCs w:val="12"/>
              </w:rPr>
            </w:pPr>
            <w:r w:rsidDel="00000000" w:rsidR="00000000" w:rsidRPr="00000000">
              <w:rPr>
                <w:rFonts w:ascii="Arial" w:cs="Arial" w:eastAsia="Arial" w:hAnsi="Arial"/>
                <w:sz w:val="12"/>
                <w:szCs w:val="12"/>
                <w:rtl w:val="0"/>
              </w:rPr>
              <w:t xml:space="preserve">Question 2 Resource 7</w:t>
            </w:r>
          </w:p>
        </w:tc>
        <w:tc>
          <w:tcPr/>
          <w:p w:rsidR="00000000" w:rsidDel="00000000" w:rsidP="00000000" w:rsidRDefault="00000000" w:rsidRPr="00000000" w14:paraId="000000CA">
            <w:pPr>
              <w:rPr>
                <w:rFonts w:ascii="Arial" w:cs="Arial" w:eastAsia="Arial" w:hAnsi="Arial"/>
                <w:sz w:val="12"/>
                <w:szCs w:val="12"/>
              </w:rPr>
            </w:pPr>
            <w:r w:rsidDel="00000000" w:rsidR="00000000" w:rsidRPr="00000000">
              <w:rPr>
                <w:rFonts w:ascii="Arial" w:cs="Arial" w:eastAsia="Arial" w:hAnsi="Arial"/>
                <w:sz w:val="12"/>
                <w:szCs w:val="12"/>
                <w:rtl w:val="0"/>
              </w:rPr>
              <w:t xml:space="preserve">© Doherty, P. (2008). Paleotemperature. http://www.exo.net/~pauld/workshops/Paleoclimate/paleotemperature.html</w:t>
            </w:r>
          </w:p>
        </w:tc>
      </w:tr>
      <w:tr>
        <w:trPr>
          <w:cantSplit w:val="0"/>
          <w:tblHeader w:val="0"/>
        </w:trPr>
        <w:tc>
          <w:tcPr/>
          <w:p w:rsidR="00000000" w:rsidDel="00000000" w:rsidP="00000000" w:rsidRDefault="00000000" w:rsidRPr="00000000" w14:paraId="000000CB">
            <w:pPr>
              <w:rPr>
                <w:rFonts w:ascii="Arial" w:cs="Arial" w:eastAsia="Arial" w:hAnsi="Arial"/>
                <w:sz w:val="12"/>
                <w:szCs w:val="12"/>
              </w:rPr>
            </w:pPr>
            <w:r w:rsidDel="00000000" w:rsidR="00000000" w:rsidRPr="00000000">
              <w:rPr>
                <w:rFonts w:ascii="Arial" w:cs="Arial" w:eastAsia="Arial" w:hAnsi="Arial"/>
                <w:sz w:val="12"/>
                <w:szCs w:val="12"/>
                <w:rtl w:val="0"/>
              </w:rPr>
              <w:t xml:space="preserve">Question 2 Resource 8</w:t>
            </w:r>
          </w:p>
        </w:tc>
        <w:tc>
          <w:tcPr/>
          <w:p w:rsidR="00000000" w:rsidDel="00000000" w:rsidP="00000000" w:rsidRDefault="00000000" w:rsidRPr="00000000" w14:paraId="000000CC">
            <w:pPr>
              <w:rPr>
                <w:rFonts w:ascii="Arial" w:cs="Arial" w:eastAsia="Arial" w:hAnsi="Arial"/>
                <w:sz w:val="12"/>
                <w:szCs w:val="12"/>
              </w:rPr>
            </w:pPr>
            <w:r w:rsidDel="00000000" w:rsidR="00000000" w:rsidRPr="00000000">
              <w:rPr>
                <w:rFonts w:ascii="Arial" w:cs="Arial" w:eastAsia="Arial" w:hAnsi="Arial"/>
                <w:sz w:val="12"/>
                <w:szCs w:val="12"/>
                <w:rtl w:val="0"/>
              </w:rPr>
              <w:t xml:space="preserve">© Vice Asia Staff. (2020, August 9). The sad state of climate change in 8 cartoons. VICE. https://www.vice.com/en/article/z3eax5/climate-change-problems-art-illustrations-editorial-cartoons-commentary</w:t>
            </w:r>
          </w:p>
        </w:tc>
      </w:tr>
    </w:tbl>
    <w:p w:rsidR="00000000" w:rsidDel="00000000" w:rsidP="00000000" w:rsidRDefault="00000000" w:rsidRPr="00000000" w14:paraId="000000CD">
      <w:pPr>
        <w:spacing w:line="259" w:lineRule="auto"/>
        <w:jc w:val="center"/>
        <w:rPr>
          <w:b w:val="1"/>
          <w:sz w:val="22"/>
          <w:szCs w:val="22"/>
        </w:rPr>
      </w:pPr>
      <w:r w:rsidDel="00000000" w:rsidR="00000000" w:rsidRPr="00000000">
        <w:rPr>
          <w:rtl w:val="0"/>
        </w:rPr>
      </w:r>
    </w:p>
    <w:sectPr>
      <w:headerReference r:id="rId20" w:type="defaul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pPr>
    <w:rPr>
      <w:color w:val="0f4761"/>
      <w:sz w:val="28"/>
      <w:szCs w:val="28"/>
    </w:rPr>
  </w:style>
  <w:style w:type="paragraph" w:styleId="Heading4">
    <w:name w:val="heading 4"/>
    <w:basedOn w:val="Normal"/>
    <w:next w:val="Normal"/>
    <w:pPr>
      <w:keepNext w:val="1"/>
      <w:keepLines w:val="1"/>
      <w:spacing w:after="40" w:before="80" w:line="259" w:lineRule="auto"/>
    </w:pPr>
    <w:rPr>
      <w:i w:val="1"/>
      <w:color w:val="0f4761"/>
      <w:sz w:val="22"/>
      <w:szCs w:val="22"/>
    </w:rPr>
  </w:style>
  <w:style w:type="paragraph" w:styleId="Heading5">
    <w:name w:val="heading 5"/>
    <w:basedOn w:val="Normal"/>
    <w:next w:val="Normal"/>
    <w:pPr>
      <w:keepNext w:val="1"/>
      <w:keepLines w:val="1"/>
      <w:spacing w:after="40" w:before="80" w:line="259" w:lineRule="auto"/>
    </w:pPr>
    <w:rPr>
      <w:color w:val="0f4761"/>
      <w:sz w:val="22"/>
      <w:szCs w:val="22"/>
    </w:rPr>
  </w:style>
  <w:style w:type="paragraph" w:styleId="Heading6">
    <w:name w:val="heading 6"/>
    <w:basedOn w:val="Normal"/>
    <w:next w:val="Normal"/>
    <w:pPr>
      <w:keepNext w:val="1"/>
      <w:keepLines w:val="1"/>
      <w:spacing w:after="0" w:before="40" w:line="259" w:lineRule="auto"/>
    </w:pPr>
    <w:rPr>
      <w:i w:val="1"/>
      <w:color w:val="595959"/>
      <w:sz w:val="22"/>
      <w:szCs w:val="22"/>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line="259"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10"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8.gif"/><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png"/><Relationship Id="rId18"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2024-07-02T02:17:58Z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1d5ed222-4bc8-4081-ab0f-7b9d64d0345f</vt:lpwstr>
  </property>
  <property fmtid="{D5CDD505-2E9C-101B-9397-08002B2CF9AE}" pid="8" name="MSIP_Label_a29ceaac-9a91-4815-b477-444c899ed32a_ContentBits">
    <vt:lpwstr>0</vt:lpwstr>
  </property>
</Properties>
</file>