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45015" w14:textId="512617F1" w:rsidR="000840CA" w:rsidRPr="0002013B" w:rsidRDefault="000840CA" w:rsidP="000840CA">
      <w:pPr>
        <w:rPr>
          <w:rFonts w:ascii="Verdana" w:hAnsi="Verdana"/>
          <w:b/>
        </w:rPr>
      </w:pPr>
      <w:r w:rsidRPr="0002013B">
        <w:rPr>
          <w:rFonts w:ascii="Verdana" w:hAnsi="Verdana"/>
          <w:b/>
        </w:rPr>
        <w:t>202</w:t>
      </w:r>
      <w:r w:rsidR="0002013B" w:rsidRPr="0002013B">
        <w:rPr>
          <w:rFonts w:ascii="Verdana" w:hAnsi="Verdana"/>
          <w:b/>
        </w:rPr>
        <w:t>6</w:t>
      </w:r>
      <w:r w:rsidRPr="0002013B">
        <w:rPr>
          <w:rFonts w:ascii="Verdana" w:hAnsi="Verdana"/>
          <w:b/>
        </w:rPr>
        <w:t xml:space="preserve"> JC2 H2 GEOGRAPHY </w:t>
      </w:r>
      <w:r w:rsidRPr="0002013B">
        <w:rPr>
          <w:rFonts w:ascii="Verdana" w:hAnsi="Verdana"/>
          <w:b/>
          <w:caps/>
        </w:rPr>
        <w:t>Preliminary Examination</w:t>
      </w:r>
    </w:p>
    <w:p w14:paraId="51B9B46C" w14:textId="0ACC72F0" w:rsidR="000840CA" w:rsidRPr="0002013B" w:rsidRDefault="000840CA" w:rsidP="000840CA">
      <w:pPr>
        <w:rPr>
          <w:rFonts w:ascii="Verdana" w:hAnsi="Verdana"/>
          <w:b/>
          <w:i/>
          <w:sz w:val="20"/>
          <w:szCs w:val="20"/>
        </w:rPr>
      </w:pPr>
      <w:r w:rsidRPr="0002013B">
        <w:rPr>
          <w:rFonts w:ascii="Verdana" w:hAnsi="Verdana"/>
          <w:b/>
          <w:i/>
          <w:sz w:val="20"/>
          <w:szCs w:val="20"/>
        </w:rPr>
        <w:t xml:space="preserve">Paper </w:t>
      </w:r>
      <w:r w:rsidR="008A4B37">
        <w:rPr>
          <w:rFonts w:ascii="Verdana" w:hAnsi="Verdana"/>
          <w:b/>
          <w:i/>
          <w:sz w:val="20"/>
          <w:szCs w:val="20"/>
        </w:rPr>
        <w:t>2</w:t>
      </w:r>
      <w:r w:rsidRPr="0002013B">
        <w:rPr>
          <w:rFonts w:ascii="Verdana" w:hAnsi="Verdana"/>
          <w:b/>
          <w:i/>
          <w:sz w:val="20"/>
          <w:szCs w:val="20"/>
        </w:rPr>
        <w:t xml:space="preserve"> Suggested Answers</w:t>
      </w:r>
    </w:p>
    <w:p w14:paraId="631B76B6" w14:textId="77777777" w:rsidR="00712C61" w:rsidRPr="0006522E" w:rsidRDefault="00712C61" w:rsidP="00712C61">
      <w:pPr>
        <w:pBdr>
          <w:bottom w:val="single" w:sz="12" w:space="1" w:color="auto"/>
        </w:pBdr>
        <w:rPr>
          <w:b/>
          <w:i/>
          <w:sz w:val="16"/>
          <w:szCs w:val="16"/>
        </w:rPr>
      </w:pPr>
    </w:p>
    <w:p w14:paraId="2FA61C4E" w14:textId="77777777" w:rsidR="00712C61" w:rsidRDefault="00712C61" w:rsidP="0006522E">
      <w:pPr>
        <w:pStyle w:val="Title"/>
        <w:tabs>
          <w:tab w:val="left" w:pos="709"/>
          <w:tab w:val="left" w:pos="8730"/>
        </w:tabs>
        <w:jc w:val="both"/>
        <w:rPr>
          <w:i/>
          <w:snapToGrid/>
          <w:sz w:val="16"/>
          <w:szCs w:val="16"/>
          <w:lang w:val="en-GB"/>
        </w:rPr>
      </w:pPr>
    </w:p>
    <w:p w14:paraId="30D21804" w14:textId="77777777" w:rsidR="00D352FE" w:rsidRDefault="00D352FE" w:rsidP="0006522E">
      <w:pPr>
        <w:pStyle w:val="Title"/>
        <w:tabs>
          <w:tab w:val="left" w:pos="709"/>
          <w:tab w:val="left" w:pos="8730"/>
        </w:tabs>
        <w:jc w:val="both"/>
        <w:rPr>
          <w:i/>
          <w:snapToGrid/>
          <w:sz w:val="16"/>
          <w:szCs w:val="16"/>
          <w:lang w:val="en-GB"/>
        </w:rPr>
      </w:pPr>
    </w:p>
    <w:p w14:paraId="4310D879" w14:textId="620BEF32" w:rsidR="002D082C" w:rsidRPr="002D082C" w:rsidRDefault="00D352FE" w:rsidP="002D082C">
      <w:pPr>
        <w:pStyle w:val="Title"/>
        <w:tabs>
          <w:tab w:val="left" w:pos="709"/>
          <w:tab w:val="left" w:pos="8730"/>
        </w:tabs>
        <w:jc w:val="both"/>
        <w:rPr>
          <w:rFonts w:ascii="Verdana" w:hAnsi="Verdana"/>
          <w:b w:val="0"/>
          <w:bCs w:val="0"/>
          <w:iCs/>
          <w:color w:val="000000" w:themeColor="text1"/>
          <w:sz w:val="20"/>
          <w:szCs w:val="20"/>
        </w:rPr>
      </w:pPr>
      <w:r w:rsidRPr="002D082C">
        <w:rPr>
          <w:rFonts w:ascii="Verdana" w:hAnsi="Verdana"/>
          <w:b w:val="0"/>
          <w:bCs w:val="0"/>
          <w:iCs/>
          <w:color w:val="000000" w:themeColor="text1"/>
          <w:sz w:val="20"/>
          <w:szCs w:val="20"/>
        </w:rPr>
        <w:t xml:space="preserve">1a) </w:t>
      </w:r>
      <w:r w:rsidR="002D082C" w:rsidRPr="002D082C">
        <w:rPr>
          <w:rFonts w:ascii="Verdana" w:hAnsi="Verdana"/>
          <w:b w:val="0"/>
          <w:bCs w:val="0"/>
          <w:iCs/>
          <w:color w:val="000000" w:themeColor="text1"/>
          <w:sz w:val="20"/>
          <w:szCs w:val="20"/>
        </w:rPr>
        <w:t>Strengths: Clearly identifies the target group (Jalan Besar residents) and study location (City Square Mall).</w:t>
      </w:r>
    </w:p>
    <w:p w14:paraId="03EC6DAB" w14:textId="016D0B52" w:rsidR="002D082C" w:rsidRPr="002D082C" w:rsidRDefault="002D082C" w:rsidP="002D082C">
      <w:pPr>
        <w:pStyle w:val="Title"/>
        <w:tabs>
          <w:tab w:val="left" w:pos="709"/>
          <w:tab w:val="left" w:pos="8730"/>
        </w:tabs>
        <w:jc w:val="both"/>
        <w:rPr>
          <w:rFonts w:ascii="Verdana" w:hAnsi="Verdana"/>
          <w:b w:val="0"/>
          <w:bCs w:val="0"/>
          <w:iCs/>
          <w:color w:val="000000" w:themeColor="text1"/>
          <w:sz w:val="20"/>
          <w:szCs w:val="20"/>
        </w:rPr>
      </w:pPr>
      <w:r w:rsidRPr="002D082C">
        <w:rPr>
          <w:rFonts w:ascii="Verdana" w:hAnsi="Verdana"/>
          <w:b w:val="0"/>
          <w:bCs w:val="0"/>
          <w:iCs/>
          <w:color w:val="000000" w:themeColor="text1"/>
          <w:sz w:val="20"/>
          <w:szCs w:val="20"/>
          <w:lang w:val="en-GB"/>
        </w:rPr>
        <w:t>Limitations: “Effective” is subjective and difficult to measure consistently, and the hypothesis is not time-bound.</w:t>
      </w:r>
    </w:p>
    <w:p w14:paraId="1B96859A" w14:textId="77777777" w:rsidR="002D082C" w:rsidRPr="008A4B37" w:rsidRDefault="002D082C" w:rsidP="002D082C">
      <w:pPr>
        <w:pStyle w:val="Title"/>
        <w:tabs>
          <w:tab w:val="left" w:pos="709"/>
          <w:tab w:val="left" w:pos="8730"/>
        </w:tabs>
        <w:jc w:val="both"/>
        <w:rPr>
          <w:rFonts w:ascii="Verdana" w:hAnsi="Verdana"/>
          <w:b w:val="0"/>
          <w:bCs w:val="0"/>
          <w:iCs/>
          <w:color w:val="ED7D31" w:themeColor="accent2"/>
          <w:sz w:val="20"/>
          <w:szCs w:val="20"/>
        </w:rPr>
      </w:pPr>
    </w:p>
    <w:p w14:paraId="44D6C3A5" w14:textId="77777777" w:rsidR="00D352FE" w:rsidRPr="008A4B37" w:rsidRDefault="00D352FE" w:rsidP="00D352FE">
      <w:pPr>
        <w:pStyle w:val="Title"/>
        <w:tabs>
          <w:tab w:val="left" w:pos="709"/>
          <w:tab w:val="left" w:pos="8730"/>
        </w:tabs>
        <w:jc w:val="both"/>
        <w:rPr>
          <w:i/>
          <w:snapToGrid/>
          <w:color w:val="ED7D31" w:themeColor="accent2"/>
          <w:sz w:val="16"/>
          <w:szCs w:val="16"/>
        </w:rPr>
      </w:pPr>
    </w:p>
    <w:p w14:paraId="10C55382" w14:textId="77777777" w:rsidR="002D082C" w:rsidRPr="002D082C" w:rsidRDefault="00D352FE" w:rsidP="002D082C">
      <w:pPr>
        <w:pStyle w:val="Title"/>
        <w:tabs>
          <w:tab w:val="left" w:pos="709"/>
          <w:tab w:val="left" w:pos="8730"/>
        </w:tabs>
        <w:jc w:val="both"/>
        <w:rPr>
          <w:rFonts w:ascii="Verdana" w:hAnsi="Verdana"/>
          <w:b w:val="0"/>
          <w:bCs w:val="0"/>
          <w:iCs/>
          <w:color w:val="000000" w:themeColor="text1"/>
          <w:sz w:val="20"/>
          <w:szCs w:val="20"/>
        </w:rPr>
      </w:pPr>
      <w:r w:rsidRPr="002D082C">
        <w:rPr>
          <w:rFonts w:ascii="Verdana" w:hAnsi="Verdana"/>
          <w:b w:val="0"/>
          <w:bCs w:val="0"/>
          <w:iCs/>
          <w:color w:val="000000" w:themeColor="text1"/>
          <w:sz w:val="20"/>
          <w:szCs w:val="20"/>
        </w:rPr>
        <w:t xml:space="preserve">1b) </w:t>
      </w:r>
      <w:r w:rsidR="002D082C" w:rsidRPr="002D082C">
        <w:rPr>
          <w:rFonts w:ascii="Verdana" w:hAnsi="Verdana"/>
          <w:b w:val="0"/>
          <w:bCs w:val="0"/>
          <w:iCs/>
          <w:color w:val="000000" w:themeColor="text1"/>
          <w:sz w:val="20"/>
          <w:szCs w:val="20"/>
        </w:rPr>
        <w:t>City Square Mall is a suitable investigation site because it:</w:t>
      </w:r>
    </w:p>
    <w:p w14:paraId="7D21570C" w14:textId="77777777" w:rsidR="002D082C" w:rsidRPr="002D082C" w:rsidRDefault="002D082C" w:rsidP="002D082C">
      <w:pPr>
        <w:pStyle w:val="Title"/>
        <w:numPr>
          <w:ilvl w:val="0"/>
          <w:numId w:val="42"/>
        </w:numPr>
        <w:tabs>
          <w:tab w:val="clear" w:pos="720"/>
          <w:tab w:val="left" w:pos="709"/>
          <w:tab w:val="left" w:pos="8730"/>
        </w:tabs>
        <w:jc w:val="both"/>
        <w:rPr>
          <w:rFonts w:ascii="Verdana" w:hAnsi="Verdana"/>
          <w:b w:val="0"/>
          <w:bCs w:val="0"/>
          <w:iCs/>
          <w:color w:val="000000" w:themeColor="text1"/>
          <w:sz w:val="20"/>
          <w:szCs w:val="20"/>
        </w:rPr>
      </w:pPr>
      <w:r w:rsidRPr="002D082C">
        <w:rPr>
          <w:rFonts w:ascii="Verdana" w:hAnsi="Verdana"/>
          <w:b w:val="0"/>
          <w:bCs w:val="0"/>
          <w:iCs/>
          <w:color w:val="000000" w:themeColor="text1"/>
          <w:sz w:val="20"/>
          <w:szCs w:val="20"/>
        </w:rPr>
        <w:t>Is highly accessible by public transport (nearby bus stops and Farrer Park MRT).</w:t>
      </w:r>
    </w:p>
    <w:p w14:paraId="031569BD" w14:textId="77777777" w:rsidR="002D082C" w:rsidRPr="002D082C" w:rsidRDefault="002D082C" w:rsidP="002D082C">
      <w:pPr>
        <w:pStyle w:val="Title"/>
        <w:numPr>
          <w:ilvl w:val="0"/>
          <w:numId w:val="42"/>
        </w:numPr>
        <w:tabs>
          <w:tab w:val="clear" w:pos="720"/>
          <w:tab w:val="left" w:pos="709"/>
          <w:tab w:val="left" w:pos="8730"/>
        </w:tabs>
        <w:jc w:val="both"/>
        <w:rPr>
          <w:rFonts w:ascii="Verdana" w:hAnsi="Verdana"/>
          <w:b w:val="0"/>
          <w:bCs w:val="0"/>
          <w:iCs/>
          <w:color w:val="000000" w:themeColor="text1"/>
          <w:sz w:val="20"/>
          <w:szCs w:val="20"/>
        </w:rPr>
      </w:pPr>
      <w:r w:rsidRPr="002D082C">
        <w:rPr>
          <w:rFonts w:ascii="Verdana" w:hAnsi="Verdana"/>
          <w:b w:val="0"/>
          <w:bCs w:val="0"/>
          <w:iCs/>
          <w:color w:val="000000" w:themeColor="text1"/>
          <w:sz w:val="20"/>
          <w:szCs w:val="20"/>
        </w:rPr>
        <w:t>Is close to Jalan Besar residents, increasing the likelihood of obtaining relevant respondents.</w:t>
      </w:r>
    </w:p>
    <w:p w14:paraId="67862D3B" w14:textId="77777777" w:rsidR="002D082C" w:rsidRPr="002D082C" w:rsidRDefault="002D082C" w:rsidP="002D082C">
      <w:pPr>
        <w:pStyle w:val="Title"/>
        <w:numPr>
          <w:ilvl w:val="0"/>
          <w:numId w:val="42"/>
        </w:numPr>
        <w:tabs>
          <w:tab w:val="clear" w:pos="720"/>
          <w:tab w:val="left" w:pos="709"/>
          <w:tab w:val="left" w:pos="8730"/>
        </w:tabs>
        <w:jc w:val="both"/>
        <w:rPr>
          <w:rFonts w:ascii="Verdana" w:hAnsi="Verdana"/>
          <w:b w:val="0"/>
          <w:bCs w:val="0"/>
          <w:iCs/>
          <w:color w:val="000000" w:themeColor="text1"/>
          <w:sz w:val="20"/>
          <w:szCs w:val="20"/>
        </w:rPr>
      </w:pPr>
      <w:r w:rsidRPr="002D082C">
        <w:rPr>
          <w:rFonts w:ascii="Verdana" w:hAnsi="Verdana"/>
          <w:b w:val="0"/>
          <w:bCs w:val="0"/>
          <w:iCs/>
          <w:color w:val="000000" w:themeColor="text1"/>
          <w:sz w:val="20"/>
          <w:szCs w:val="20"/>
        </w:rPr>
        <w:t>Has a strong sustainability focus as an eco-mall, making it relevant for investigating the effectiveness of resource-conservation features.</w:t>
      </w:r>
    </w:p>
    <w:p w14:paraId="36F324D9" w14:textId="21822BC5" w:rsidR="00D352FE" w:rsidRPr="008A4B37" w:rsidRDefault="00D352FE" w:rsidP="002D082C">
      <w:pPr>
        <w:pStyle w:val="Title"/>
        <w:tabs>
          <w:tab w:val="left" w:pos="709"/>
          <w:tab w:val="left" w:pos="8730"/>
        </w:tabs>
        <w:jc w:val="both"/>
        <w:rPr>
          <w:rFonts w:ascii="Verdana" w:hAnsi="Verdana"/>
          <w:b w:val="0"/>
          <w:bCs w:val="0"/>
          <w:iCs/>
          <w:color w:val="ED7D31" w:themeColor="accent2"/>
          <w:sz w:val="20"/>
          <w:szCs w:val="20"/>
        </w:rPr>
      </w:pPr>
    </w:p>
    <w:p w14:paraId="4D9B9ADF" w14:textId="77777777" w:rsidR="00D352FE" w:rsidRPr="002D082C" w:rsidRDefault="00D352FE" w:rsidP="00D352FE">
      <w:pPr>
        <w:pStyle w:val="Title"/>
        <w:tabs>
          <w:tab w:val="left" w:pos="709"/>
          <w:tab w:val="left" w:pos="8730"/>
        </w:tabs>
        <w:jc w:val="both"/>
        <w:rPr>
          <w:rFonts w:ascii="Verdana" w:hAnsi="Verdana"/>
          <w:b w:val="0"/>
          <w:bCs w:val="0"/>
          <w:iCs/>
          <w:color w:val="000000" w:themeColor="text1"/>
          <w:sz w:val="20"/>
          <w:szCs w:val="20"/>
        </w:rPr>
      </w:pPr>
    </w:p>
    <w:p w14:paraId="30FCAF97" w14:textId="77777777" w:rsidR="002D082C" w:rsidRPr="002D082C" w:rsidRDefault="00D352FE" w:rsidP="002D082C">
      <w:pPr>
        <w:pStyle w:val="Title"/>
        <w:tabs>
          <w:tab w:val="left" w:pos="709"/>
          <w:tab w:val="left" w:pos="8730"/>
        </w:tabs>
        <w:jc w:val="both"/>
        <w:rPr>
          <w:rFonts w:ascii="Verdana" w:hAnsi="Verdana"/>
          <w:b w:val="0"/>
          <w:bCs w:val="0"/>
          <w:iCs/>
          <w:color w:val="000000" w:themeColor="text1"/>
          <w:sz w:val="20"/>
          <w:szCs w:val="20"/>
        </w:rPr>
      </w:pPr>
      <w:r w:rsidRPr="002D082C">
        <w:rPr>
          <w:rFonts w:ascii="Verdana" w:hAnsi="Verdana"/>
          <w:b w:val="0"/>
          <w:bCs w:val="0"/>
          <w:iCs/>
          <w:color w:val="000000" w:themeColor="text1"/>
          <w:sz w:val="20"/>
          <w:szCs w:val="20"/>
        </w:rPr>
        <w:t xml:space="preserve">1c) </w:t>
      </w:r>
      <w:r w:rsidR="002D082C" w:rsidRPr="002D082C">
        <w:rPr>
          <w:rFonts w:ascii="Verdana" w:hAnsi="Verdana"/>
          <w:b w:val="0"/>
          <w:bCs w:val="0"/>
          <w:iCs/>
          <w:color w:val="000000" w:themeColor="text1"/>
          <w:sz w:val="20"/>
          <w:szCs w:val="20"/>
        </w:rPr>
        <w:t>Students can minimise the impacts of their investigation by:</w:t>
      </w:r>
    </w:p>
    <w:p w14:paraId="68E900BB" w14:textId="77777777" w:rsidR="002D082C" w:rsidRPr="002D082C" w:rsidRDefault="002D082C" w:rsidP="002D082C">
      <w:pPr>
        <w:pStyle w:val="Title"/>
        <w:numPr>
          <w:ilvl w:val="0"/>
          <w:numId w:val="43"/>
        </w:numPr>
        <w:tabs>
          <w:tab w:val="clear" w:pos="720"/>
          <w:tab w:val="left" w:pos="709"/>
          <w:tab w:val="left" w:pos="8730"/>
        </w:tabs>
        <w:jc w:val="both"/>
        <w:rPr>
          <w:rFonts w:ascii="Verdana" w:hAnsi="Verdana"/>
          <w:b w:val="0"/>
          <w:bCs w:val="0"/>
          <w:iCs/>
          <w:color w:val="000000" w:themeColor="text1"/>
          <w:sz w:val="20"/>
          <w:szCs w:val="20"/>
        </w:rPr>
      </w:pPr>
      <w:r w:rsidRPr="002D082C">
        <w:rPr>
          <w:rFonts w:ascii="Verdana" w:hAnsi="Verdana"/>
          <w:b w:val="0"/>
          <w:bCs w:val="0"/>
          <w:iCs/>
          <w:color w:val="000000" w:themeColor="text1"/>
          <w:sz w:val="20"/>
          <w:szCs w:val="20"/>
        </w:rPr>
        <w:t>Disposing of waste properly to avoid littering and pollution.</w:t>
      </w:r>
    </w:p>
    <w:p w14:paraId="4DCDEDB5" w14:textId="77777777" w:rsidR="002D082C" w:rsidRPr="002D082C" w:rsidRDefault="002D082C" w:rsidP="002D082C">
      <w:pPr>
        <w:pStyle w:val="Title"/>
        <w:numPr>
          <w:ilvl w:val="0"/>
          <w:numId w:val="43"/>
        </w:numPr>
        <w:tabs>
          <w:tab w:val="clear" w:pos="720"/>
          <w:tab w:val="left" w:pos="709"/>
          <w:tab w:val="left" w:pos="8730"/>
        </w:tabs>
        <w:jc w:val="both"/>
        <w:rPr>
          <w:rFonts w:ascii="Verdana" w:hAnsi="Verdana"/>
          <w:b w:val="0"/>
          <w:bCs w:val="0"/>
          <w:iCs/>
          <w:color w:val="000000" w:themeColor="text1"/>
          <w:sz w:val="20"/>
          <w:szCs w:val="20"/>
        </w:rPr>
      </w:pPr>
      <w:r w:rsidRPr="002D082C">
        <w:rPr>
          <w:rFonts w:ascii="Verdana" w:hAnsi="Verdana"/>
          <w:b w:val="0"/>
          <w:bCs w:val="0"/>
          <w:iCs/>
          <w:color w:val="000000" w:themeColor="text1"/>
          <w:sz w:val="20"/>
          <w:szCs w:val="20"/>
        </w:rPr>
        <w:t>Respecting respondents and not pressuring unwilling shoppers to participate.</w:t>
      </w:r>
    </w:p>
    <w:p w14:paraId="7025288B" w14:textId="07EE1070" w:rsidR="002D082C" w:rsidRPr="002D082C" w:rsidRDefault="002D082C" w:rsidP="002D082C">
      <w:pPr>
        <w:pStyle w:val="Title"/>
        <w:numPr>
          <w:ilvl w:val="0"/>
          <w:numId w:val="43"/>
        </w:numPr>
        <w:tabs>
          <w:tab w:val="clear" w:pos="720"/>
          <w:tab w:val="left" w:pos="709"/>
          <w:tab w:val="left" w:pos="8730"/>
        </w:tabs>
        <w:jc w:val="both"/>
        <w:rPr>
          <w:rFonts w:ascii="Verdana" w:hAnsi="Verdana"/>
          <w:b w:val="0"/>
          <w:bCs w:val="0"/>
          <w:iCs/>
          <w:color w:val="000000" w:themeColor="text1"/>
          <w:sz w:val="20"/>
          <w:szCs w:val="20"/>
        </w:rPr>
      </w:pPr>
      <w:r w:rsidRPr="002D082C">
        <w:rPr>
          <w:rFonts w:ascii="Verdana" w:hAnsi="Verdana"/>
          <w:b w:val="0"/>
          <w:bCs w:val="0"/>
          <w:iCs/>
          <w:color w:val="000000" w:themeColor="text1"/>
          <w:sz w:val="20"/>
          <w:szCs w:val="20"/>
        </w:rPr>
        <w:t>Avoiding surveys inside the mall if they could disrupt businesses.</w:t>
      </w:r>
    </w:p>
    <w:p w14:paraId="37D1F083" w14:textId="5C915CFF" w:rsidR="00D352FE" w:rsidRPr="008A4B37" w:rsidRDefault="00D352FE" w:rsidP="002D082C">
      <w:pPr>
        <w:pStyle w:val="Title"/>
        <w:tabs>
          <w:tab w:val="left" w:pos="709"/>
          <w:tab w:val="left" w:pos="8730"/>
        </w:tabs>
        <w:jc w:val="both"/>
        <w:rPr>
          <w:rFonts w:ascii="Verdana" w:hAnsi="Verdana"/>
          <w:b w:val="0"/>
          <w:bCs w:val="0"/>
          <w:iCs/>
          <w:color w:val="ED7D31" w:themeColor="accent2"/>
          <w:sz w:val="20"/>
          <w:szCs w:val="20"/>
        </w:rPr>
      </w:pPr>
    </w:p>
    <w:p w14:paraId="49B802C8" w14:textId="77777777" w:rsidR="00D352FE" w:rsidRPr="008A4B37" w:rsidRDefault="00D352FE" w:rsidP="0006522E">
      <w:pPr>
        <w:pStyle w:val="Title"/>
        <w:tabs>
          <w:tab w:val="left" w:pos="709"/>
          <w:tab w:val="left" w:pos="8730"/>
        </w:tabs>
        <w:jc w:val="both"/>
        <w:rPr>
          <w:rFonts w:ascii="Verdana" w:hAnsi="Verdana"/>
          <w:b w:val="0"/>
          <w:bCs w:val="0"/>
          <w:iCs/>
          <w:snapToGrid/>
          <w:color w:val="ED7D31" w:themeColor="accent2"/>
          <w:sz w:val="20"/>
          <w:szCs w:val="20"/>
        </w:rPr>
      </w:pPr>
    </w:p>
    <w:p w14:paraId="6E221F1F" w14:textId="77777777" w:rsidR="002D082C" w:rsidRPr="002D082C" w:rsidRDefault="00D352FE" w:rsidP="002D082C">
      <w:pPr>
        <w:pStyle w:val="Title"/>
        <w:tabs>
          <w:tab w:val="left" w:pos="709"/>
          <w:tab w:val="left" w:pos="8730"/>
        </w:tabs>
        <w:jc w:val="both"/>
        <w:rPr>
          <w:rFonts w:ascii="Verdana" w:hAnsi="Verdana"/>
          <w:b w:val="0"/>
          <w:bCs w:val="0"/>
          <w:iCs/>
          <w:color w:val="000000" w:themeColor="text1"/>
          <w:sz w:val="20"/>
          <w:szCs w:val="20"/>
        </w:rPr>
      </w:pPr>
      <w:r w:rsidRPr="002D082C">
        <w:rPr>
          <w:rFonts w:ascii="Verdana" w:hAnsi="Verdana"/>
          <w:b w:val="0"/>
          <w:bCs w:val="0"/>
          <w:iCs/>
          <w:snapToGrid/>
          <w:color w:val="000000" w:themeColor="text1"/>
          <w:sz w:val="20"/>
          <w:szCs w:val="20"/>
        </w:rPr>
        <w:t xml:space="preserve">1d) </w:t>
      </w:r>
      <w:r w:rsidR="002D082C" w:rsidRPr="002D082C">
        <w:rPr>
          <w:rFonts w:ascii="Verdana" w:hAnsi="Verdana"/>
          <w:b w:val="0"/>
          <w:bCs w:val="0"/>
          <w:iCs/>
          <w:color w:val="000000" w:themeColor="text1"/>
          <w:sz w:val="20"/>
          <w:szCs w:val="20"/>
        </w:rPr>
        <w:t>Strengths</w:t>
      </w:r>
    </w:p>
    <w:p w14:paraId="2E10D582" w14:textId="77777777" w:rsidR="002D082C" w:rsidRPr="002D082C" w:rsidRDefault="002D082C" w:rsidP="002D082C">
      <w:pPr>
        <w:pStyle w:val="Title"/>
        <w:numPr>
          <w:ilvl w:val="0"/>
          <w:numId w:val="44"/>
        </w:numPr>
        <w:tabs>
          <w:tab w:val="clear" w:pos="720"/>
          <w:tab w:val="left" w:pos="709"/>
          <w:tab w:val="left" w:pos="8730"/>
        </w:tabs>
        <w:jc w:val="both"/>
        <w:rPr>
          <w:rFonts w:ascii="Verdana" w:hAnsi="Verdana"/>
          <w:b w:val="0"/>
          <w:bCs w:val="0"/>
          <w:iCs/>
          <w:color w:val="000000" w:themeColor="text1"/>
          <w:sz w:val="20"/>
          <w:szCs w:val="20"/>
        </w:rPr>
      </w:pPr>
      <w:r w:rsidRPr="002D082C">
        <w:rPr>
          <w:rFonts w:ascii="Verdana" w:hAnsi="Verdana"/>
          <w:b w:val="0"/>
          <w:bCs w:val="0"/>
          <w:iCs/>
          <w:color w:val="000000" w:themeColor="text1"/>
          <w:sz w:val="20"/>
          <w:szCs w:val="20"/>
        </w:rPr>
        <w:t>Age ranges instead of exact age: Less sensitive and facilitates comparison between age groups.</w:t>
      </w:r>
    </w:p>
    <w:p w14:paraId="56DBAFC5" w14:textId="77777777" w:rsidR="002D082C" w:rsidRPr="002D082C" w:rsidRDefault="002D082C" w:rsidP="002D082C">
      <w:pPr>
        <w:pStyle w:val="Title"/>
        <w:numPr>
          <w:ilvl w:val="0"/>
          <w:numId w:val="44"/>
        </w:numPr>
        <w:tabs>
          <w:tab w:val="clear" w:pos="720"/>
          <w:tab w:val="left" w:pos="709"/>
          <w:tab w:val="left" w:pos="8730"/>
        </w:tabs>
        <w:jc w:val="both"/>
        <w:rPr>
          <w:rFonts w:ascii="Verdana" w:hAnsi="Verdana"/>
          <w:b w:val="0"/>
          <w:bCs w:val="0"/>
          <w:iCs/>
          <w:color w:val="000000" w:themeColor="text1"/>
          <w:sz w:val="20"/>
          <w:szCs w:val="20"/>
        </w:rPr>
      </w:pPr>
      <w:r w:rsidRPr="002D082C">
        <w:rPr>
          <w:rFonts w:ascii="Verdana" w:hAnsi="Verdana"/>
          <w:b w:val="0"/>
          <w:bCs w:val="0"/>
          <w:iCs/>
          <w:color w:val="000000" w:themeColor="text1"/>
          <w:sz w:val="20"/>
          <w:szCs w:val="20"/>
        </w:rPr>
        <w:t>No neutral Likert option: Encourages respondents to express a clear opinion, providing richer data.</w:t>
      </w:r>
    </w:p>
    <w:p w14:paraId="44F306B6" w14:textId="77777777" w:rsidR="002D082C" w:rsidRPr="002D082C" w:rsidRDefault="002D082C" w:rsidP="002D082C">
      <w:pPr>
        <w:pStyle w:val="Title"/>
        <w:tabs>
          <w:tab w:val="left" w:pos="709"/>
          <w:tab w:val="left" w:pos="8730"/>
        </w:tabs>
        <w:jc w:val="both"/>
        <w:rPr>
          <w:rFonts w:ascii="Verdana" w:hAnsi="Verdana"/>
          <w:b w:val="0"/>
          <w:bCs w:val="0"/>
          <w:iCs/>
          <w:color w:val="000000" w:themeColor="text1"/>
          <w:sz w:val="20"/>
          <w:szCs w:val="20"/>
        </w:rPr>
      </w:pPr>
      <w:r w:rsidRPr="002D082C">
        <w:rPr>
          <w:rFonts w:ascii="Verdana" w:hAnsi="Verdana"/>
          <w:b w:val="0"/>
          <w:bCs w:val="0"/>
          <w:iCs/>
          <w:color w:val="000000" w:themeColor="text1"/>
          <w:sz w:val="20"/>
          <w:szCs w:val="20"/>
        </w:rPr>
        <w:t>Weaknesses</w:t>
      </w:r>
    </w:p>
    <w:p w14:paraId="3A554E68" w14:textId="77777777" w:rsidR="002D082C" w:rsidRPr="002D082C" w:rsidRDefault="002D082C" w:rsidP="002D082C">
      <w:pPr>
        <w:pStyle w:val="Title"/>
        <w:numPr>
          <w:ilvl w:val="0"/>
          <w:numId w:val="45"/>
        </w:numPr>
        <w:tabs>
          <w:tab w:val="clear" w:pos="720"/>
          <w:tab w:val="left" w:pos="709"/>
          <w:tab w:val="left" w:pos="8730"/>
        </w:tabs>
        <w:jc w:val="both"/>
        <w:rPr>
          <w:rFonts w:ascii="Verdana" w:hAnsi="Verdana"/>
          <w:b w:val="0"/>
          <w:bCs w:val="0"/>
          <w:iCs/>
          <w:color w:val="000000" w:themeColor="text1"/>
          <w:sz w:val="20"/>
          <w:szCs w:val="20"/>
        </w:rPr>
      </w:pPr>
      <w:r w:rsidRPr="002D082C">
        <w:rPr>
          <w:rFonts w:ascii="Verdana" w:hAnsi="Verdana"/>
          <w:b w:val="0"/>
          <w:bCs w:val="0"/>
          <w:iCs/>
          <w:color w:val="000000" w:themeColor="text1"/>
          <w:sz w:val="20"/>
          <w:szCs w:val="20"/>
        </w:rPr>
        <w:t>Annual income is open-ended: Too sensitive, potentially discouraging responses and reducing sample size.</w:t>
      </w:r>
    </w:p>
    <w:p w14:paraId="75ADC0E6" w14:textId="77777777" w:rsidR="002D082C" w:rsidRPr="002D082C" w:rsidRDefault="002D082C" w:rsidP="002D082C">
      <w:pPr>
        <w:pStyle w:val="Title"/>
        <w:numPr>
          <w:ilvl w:val="0"/>
          <w:numId w:val="45"/>
        </w:numPr>
        <w:tabs>
          <w:tab w:val="clear" w:pos="720"/>
          <w:tab w:val="left" w:pos="709"/>
          <w:tab w:val="left" w:pos="8730"/>
        </w:tabs>
        <w:jc w:val="both"/>
        <w:rPr>
          <w:rFonts w:ascii="Verdana" w:hAnsi="Verdana"/>
          <w:b w:val="0"/>
          <w:bCs w:val="0"/>
          <w:iCs/>
          <w:color w:val="000000" w:themeColor="text1"/>
          <w:sz w:val="20"/>
          <w:szCs w:val="20"/>
        </w:rPr>
      </w:pPr>
      <w:r w:rsidRPr="002D082C">
        <w:rPr>
          <w:rFonts w:ascii="Verdana" w:hAnsi="Verdana"/>
          <w:b w:val="0"/>
          <w:bCs w:val="0"/>
          <w:iCs/>
          <w:color w:val="000000" w:themeColor="text1"/>
          <w:sz w:val="20"/>
          <w:szCs w:val="20"/>
        </w:rPr>
        <w:t>Green Roof is not explained: Respondents may lack sufficient knowledge, reducing response reliability.</w:t>
      </w:r>
    </w:p>
    <w:p w14:paraId="25CE1E95" w14:textId="77777777" w:rsidR="002D082C" w:rsidRPr="002D082C" w:rsidRDefault="002D082C" w:rsidP="002D082C">
      <w:pPr>
        <w:pStyle w:val="Title"/>
        <w:numPr>
          <w:ilvl w:val="0"/>
          <w:numId w:val="45"/>
        </w:numPr>
        <w:tabs>
          <w:tab w:val="clear" w:pos="720"/>
          <w:tab w:val="left" w:pos="709"/>
          <w:tab w:val="left" w:pos="8730"/>
        </w:tabs>
        <w:jc w:val="both"/>
        <w:rPr>
          <w:rFonts w:ascii="Verdana" w:hAnsi="Verdana"/>
          <w:b w:val="0"/>
          <w:bCs w:val="0"/>
          <w:iCs/>
          <w:color w:val="000000" w:themeColor="text1"/>
          <w:sz w:val="20"/>
          <w:szCs w:val="20"/>
        </w:rPr>
      </w:pPr>
      <w:r w:rsidRPr="002D082C">
        <w:rPr>
          <w:rFonts w:ascii="Verdana" w:hAnsi="Verdana"/>
          <w:b w:val="0"/>
          <w:bCs w:val="0"/>
          <w:iCs/>
          <w:color w:val="000000" w:themeColor="text1"/>
          <w:sz w:val="20"/>
          <w:szCs w:val="20"/>
        </w:rPr>
        <w:t>Insufficient space for explanations: Limits respondents’ ability to justify their answers.</w:t>
      </w:r>
    </w:p>
    <w:p w14:paraId="522ED3B5" w14:textId="6F780AAD" w:rsidR="00D352FE" w:rsidRPr="008A4B37" w:rsidRDefault="00D352FE" w:rsidP="0006522E">
      <w:pPr>
        <w:pStyle w:val="Title"/>
        <w:tabs>
          <w:tab w:val="left" w:pos="709"/>
          <w:tab w:val="left" w:pos="8730"/>
        </w:tabs>
        <w:jc w:val="both"/>
        <w:rPr>
          <w:rFonts w:ascii="Verdana" w:hAnsi="Verdana"/>
          <w:b w:val="0"/>
          <w:bCs w:val="0"/>
          <w:iCs/>
          <w:snapToGrid/>
          <w:color w:val="ED7D31" w:themeColor="accent2"/>
          <w:sz w:val="20"/>
          <w:szCs w:val="20"/>
          <w:lang w:val="en-GB"/>
        </w:rPr>
      </w:pPr>
    </w:p>
    <w:p w14:paraId="6C12E56F" w14:textId="77777777" w:rsidR="00D352FE" w:rsidRPr="008A4B37" w:rsidRDefault="00D352FE" w:rsidP="0006522E">
      <w:pPr>
        <w:pStyle w:val="Title"/>
        <w:tabs>
          <w:tab w:val="left" w:pos="709"/>
          <w:tab w:val="left" w:pos="8730"/>
        </w:tabs>
        <w:jc w:val="both"/>
        <w:rPr>
          <w:rFonts w:ascii="Verdana" w:hAnsi="Verdana"/>
          <w:b w:val="0"/>
          <w:bCs w:val="0"/>
          <w:iCs/>
          <w:snapToGrid/>
          <w:color w:val="ED7D31" w:themeColor="accent2"/>
          <w:sz w:val="20"/>
          <w:szCs w:val="20"/>
          <w:lang w:val="en-GB"/>
        </w:rPr>
      </w:pPr>
    </w:p>
    <w:p w14:paraId="5236DEDA" w14:textId="44EB920E" w:rsidR="002D082C" w:rsidRPr="002D082C" w:rsidRDefault="002D082C" w:rsidP="00D352FE">
      <w:pPr>
        <w:pStyle w:val="Title"/>
        <w:tabs>
          <w:tab w:val="left" w:pos="709"/>
          <w:tab w:val="left" w:pos="8730"/>
        </w:tabs>
        <w:jc w:val="both"/>
        <w:rPr>
          <w:rFonts w:ascii="Verdana" w:hAnsi="Verdana"/>
          <w:b w:val="0"/>
          <w:bCs w:val="0"/>
          <w:iCs/>
          <w:color w:val="000000" w:themeColor="text1"/>
          <w:sz w:val="20"/>
          <w:szCs w:val="20"/>
        </w:rPr>
      </w:pPr>
      <w:r w:rsidRPr="002D082C">
        <w:rPr>
          <w:rFonts w:ascii="Verdana" w:hAnsi="Verdana"/>
          <w:b w:val="0"/>
          <w:bCs w:val="0"/>
          <w:iCs/>
          <w:noProof/>
          <w:snapToGrid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4EF9C8" wp14:editId="294669A8">
                <wp:simplePos x="0" y="0"/>
                <wp:positionH relativeFrom="column">
                  <wp:posOffset>1040850</wp:posOffset>
                </wp:positionH>
                <wp:positionV relativeFrom="paragraph">
                  <wp:posOffset>24130</wp:posOffset>
                </wp:positionV>
                <wp:extent cx="3625886" cy="2040222"/>
                <wp:effectExtent l="0" t="0" r="0" b="0"/>
                <wp:wrapNone/>
                <wp:docPr id="165075738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25886" cy="204022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A50D1B0" w14:textId="722C546E" w:rsidR="002D082C" w:rsidRDefault="002D082C">
                            <w:r w:rsidRPr="002D082C">
                              <w:rPr>
                                <w:rFonts w:ascii="Verdana" w:hAnsi="Verdana"/>
                                <w:iCs/>
                                <w:color w:val="ED7D31" w:themeColor="accent2"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29B00243" wp14:editId="2BDBFF96">
                                  <wp:extent cx="3372180" cy="1965664"/>
                                  <wp:effectExtent l="0" t="0" r="0" b="0"/>
                                  <wp:docPr id="1662479377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62479377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385001" cy="197313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4EF9C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81.95pt;margin-top:1.9pt;width:285.5pt;height:160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F7QLgIAAFUEAAAOAAAAZHJzL2Uyb0RvYy54bWysVE2P2jAQvVfqf7B8LwlZoCwirCgrqkpo&#10;dyW22rNxbBLJ8bi2IaG/vmMnfHTbU9WLM+MZP8+8ec78oa0VOQrrKtA5HQ5SSoTmUFR6n9Pvr+tP&#10;U0qcZ7pgCrTI6Uk4+rD4+GHemJnIoARVCEsQRLtZY3Jaem9mSeJ4KWrmBmCExqAEWzOPrt0nhWUN&#10;otcqydJ0kjRgC2OBC+dw97EL0kXEl1Jw/yylE56onGJtPq42rruwJos5m+0tM2XF+zLYP1RRs0rj&#10;pReoR+YZOdjqD6i64hYcSD/gUCcgZcVF7AG7GabvutmWzIjYC5LjzIUm9/9g+dNxa14s8e0XaHGA&#10;gZDGuJnDzdBPK20dvlgpwThSeLrQJlpPOG7eTbLxdDqhhGMsS0dplmUBJ7keN9b5rwJqEoycWpxL&#10;pIsdN853qeeUcJsDVRXrSqnoBC2IlbLkyHCKysciEfy3LKVJk9PJ3TiNwBrC8Q5Zaazl2lSwfLtr&#10;+053UJyQAAudNpzh6wqL3DDnX5hFMWDPKHD/jItUgJdAb1FSgv35t/2QjzPCKCUNiiun7seBWUGJ&#10;+qZxevfD0SioMTqj8ecMHXsb2d1G9KFeAXY+xKdkeDRDvldnU1qo3/AdLMOtGGKa49059Wdz5TvJ&#10;4zviYrmMSag/w/xGbw0P0IHpMILX9o1Z08/J44if4CxDNns3ri43nNSwPHiQVZxlILhjtecdtRvV&#10;0L+z8Dhu/Zh1/RssfgEAAP//AwBQSwMEFAAGAAgAAAAhAF2tELreAAAACQEAAA8AAABkcnMvZG93&#10;bnJldi54bWxMj8tOwzAQRfdI/IM1SGwQdVrTFkKcCiEeEjuaFsTOjYckIh5HsZuEv2dYwfLoXt1H&#10;tplcKwbsQ+NJw3yWgEAqvW2o0rArHi+vQYRoyJrWE2r4xgCb/PQkM6n1I73isI2V4BAKqdFQx9il&#10;UoayRmfCzHdIrH363pnI2FfS9mbkcNfKRZKspDMNcUNtOryvsfzaHp2Gj4vq/SVMT/tRLVX38DwU&#10;6zdbaH1+Nt3dgog4xT8z/M7n6ZDzpoM/kg2iZV6pG7ZqUPyA9bW6Yj4wL5ZzkHkm/z/IfwAAAP//&#10;AwBQSwECLQAUAAYACAAAACEAtoM4kv4AAADhAQAAEwAAAAAAAAAAAAAAAAAAAAAAW0NvbnRlbnRf&#10;VHlwZXNdLnhtbFBLAQItABQABgAIAAAAIQA4/SH/1gAAAJQBAAALAAAAAAAAAAAAAAAAAC8BAABf&#10;cmVscy8ucmVsc1BLAQItABQABgAIAAAAIQAlrF7QLgIAAFUEAAAOAAAAAAAAAAAAAAAAAC4CAABk&#10;cnMvZTJvRG9jLnhtbFBLAQItABQABgAIAAAAIQBdrRC63gAAAAkBAAAPAAAAAAAAAAAAAAAAAIgE&#10;AABkcnMvZG93bnJldi54bWxQSwUGAAAAAAQABADzAAAAkwUAAAAA&#10;" fillcolor="white [3201]" stroked="f" strokeweight=".5pt">
                <v:textbox>
                  <w:txbxContent>
                    <w:p w14:paraId="3A50D1B0" w14:textId="722C546E" w:rsidR="002D082C" w:rsidRDefault="002D082C">
                      <w:r w:rsidRPr="002D082C">
                        <w:rPr>
                          <w:rFonts w:ascii="Verdana" w:hAnsi="Verdana"/>
                          <w:iCs/>
                          <w:color w:val="ED7D31" w:themeColor="accent2"/>
                          <w:sz w:val="20"/>
                          <w:szCs w:val="20"/>
                        </w:rPr>
                        <w:drawing>
                          <wp:inline distT="0" distB="0" distL="0" distR="0" wp14:anchorId="29B00243" wp14:editId="2BDBFF96">
                            <wp:extent cx="3372180" cy="1965664"/>
                            <wp:effectExtent l="0" t="0" r="0" b="0"/>
                            <wp:docPr id="1662479377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62479377" name="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385001" cy="197313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D352FE" w:rsidRPr="002D082C">
        <w:rPr>
          <w:rFonts w:ascii="Verdana" w:hAnsi="Verdana"/>
          <w:b w:val="0"/>
          <w:bCs w:val="0"/>
          <w:iCs/>
          <w:color w:val="000000" w:themeColor="text1"/>
          <w:sz w:val="20"/>
          <w:szCs w:val="20"/>
        </w:rPr>
        <w:t xml:space="preserve">1e) </w:t>
      </w:r>
    </w:p>
    <w:p w14:paraId="6C589510" w14:textId="77777777" w:rsidR="002D082C" w:rsidRPr="002D082C" w:rsidRDefault="002D082C" w:rsidP="00D352FE">
      <w:pPr>
        <w:pStyle w:val="Title"/>
        <w:tabs>
          <w:tab w:val="left" w:pos="709"/>
          <w:tab w:val="left" w:pos="8730"/>
        </w:tabs>
        <w:jc w:val="both"/>
        <w:rPr>
          <w:rFonts w:ascii="Verdana" w:hAnsi="Verdana"/>
          <w:b w:val="0"/>
          <w:bCs w:val="0"/>
          <w:iCs/>
          <w:color w:val="000000" w:themeColor="text1"/>
          <w:sz w:val="20"/>
          <w:szCs w:val="20"/>
        </w:rPr>
      </w:pPr>
    </w:p>
    <w:p w14:paraId="56E52969" w14:textId="0C557A3E" w:rsidR="002D082C" w:rsidRPr="002D082C" w:rsidRDefault="002D082C" w:rsidP="00D352FE">
      <w:pPr>
        <w:pStyle w:val="Title"/>
        <w:tabs>
          <w:tab w:val="left" w:pos="709"/>
          <w:tab w:val="left" w:pos="8730"/>
        </w:tabs>
        <w:jc w:val="both"/>
        <w:rPr>
          <w:rFonts w:ascii="Verdana" w:hAnsi="Verdana"/>
          <w:b w:val="0"/>
          <w:bCs w:val="0"/>
          <w:iCs/>
          <w:color w:val="000000" w:themeColor="text1"/>
          <w:sz w:val="20"/>
          <w:szCs w:val="20"/>
        </w:rPr>
      </w:pPr>
    </w:p>
    <w:p w14:paraId="36F85846" w14:textId="77777777" w:rsidR="002D082C" w:rsidRPr="002D082C" w:rsidRDefault="002D082C" w:rsidP="00D352FE">
      <w:pPr>
        <w:pStyle w:val="Title"/>
        <w:tabs>
          <w:tab w:val="left" w:pos="709"/>
          <w:tab w:val="left" w:pos="8730"/>
        </w:tabs>
        <w:jc w:val="both"/>
        <w:rPr>
          <w:rFonts w:ascii="Verdana" w:hAnsi="Verdana"/>
          <w:b w:val="0"/>
          <w:bCs w:val="0"/>
          <w:iCs/>
          <w:color w:val="000000" w:themeColor="text1"/>
          <w:sz w:val="20"/>
          <w:szCs w:val="20"/>
        </w:rPr>
      </w:pPr>
    </w:p>
    <w:p w14:paraId="13683C21" w14:textId="77777777" w:rsidR="002D082C" w:rsidRPr="002D082C" w:rsidRDefault="002D082C" w:rsidP="00D352FE">
      <w:pPr>
        <w:pStyle w:val="Title"/>
        <w:tabs>
          <w:tab w:val="left" w:pos="709"/>
          <w:tab w:val="left" w:pos="8730"/>
        </w:tabs>
        <w:jc w:val="both"/>
        <w:rPr>
          <w:rFonts w:ascii="Verdana" w:hAnsi="Verdana"/>
          <w:b w:val="0"/>
          <w:bCs w:val="0"/>
          <w:iCs/>
          <w:color w:val="000000" w:themeColor="text1"/>
          <w:sz w:val="20"/>
          <w:szCs w:val="20"/>
        </w:rPr>
      </w:pPr>
    </w:p>
    <w:p w14:paraId="05F49F37" w14:textId="77777777" w:rsidR="002D082C" w:rsidRPr="002D082C" w:rsidRDefault="002D082C" w:rsidP="00D352FE">
      <w:pPr>
        <w:pStyle w:val="Title"/>
        <w:tabs>
          <w:tab w:val="left" w:pos="709"/>
          <w:tab w:val="left" w:pos="8730"/>
        </w:tabs>
        <w:jc w:val="both"/>
        <w:rPr>
          <w:rFonts w:ascii="Verdana" w:hAnsi="Verdana"/>
          <w:b w:val="0"/>
          <w:bCs w:val="0"/>
          <w:iCs/>
          <w:color w:val="000000" w:themeColor="text1"/>
          <w:sz w:val="20"/>
          <w:szCs w:val="20"/>
        </w:rPr>
      </w:pPr>
    </w:p>
    <w:p w14:paraId="73CE8B5D" w14:textId="77777777" w:rsidR="002D082C" w:rsidRPr="002D082C" w:rsidRDefault="002D082C" w:rsidP="00D352FE">
      <w:pPr>
        <w:pStyle w:val="Title"/>
        <w:tabs>
          <w:tab w:val="left" w:pos="709"/>
          <w:tab w:val="left" w:pos="8730"/>
        </w:tabs>
        <w:jc w:val="both"/>
        <w:rPr>
          <w:rFonts w:ascii="Verdana" w:hAnsi="Verdana"/>
          <w:b w:val="0"/>
          <w:bCs w:val="0"/>
          <w:iCs/>
          <w:color w:val="000000" w:themeColor="text1"/>
          <w:sz w:val="20"/>
          <w:szCs w:val="20"/>
        </w:rPr>
      </w:pPr>
    </w:p>
    <w:p w14:paraId="11EF3548" w14:textId="77777777" w:rsidR="002D082C" w:rsidRPr="002D082C" w:rsidRDefault="002D082C" w:rsidP="00D352FE">
      <w:pPr>
        <w:pStyle w:val="Title"/>
        <w:tabs>
          <w:tab w:val="left" w:pos="709"/>
          <w:tab w:val="left" w:pos="8730"/>
        </w:tabs>
        <w:jc w:val="both"/>
        <w:rPr>
          <w:rFonts w:ascii="Verdana" w:hAnsi="Verdana"/>
          <w:b w:val="0"/>
          <w:bCs w:val="0"/>
          <w:iCs/>
          <w:color w:val="000000" w:themeColor="text1"/>
          <w:sz w:val="20"/>
          <w:szCs w:val="20"/>
        </w:rPr>
      </w:pPr>
    </w:p>
    <w:p w14:paraId="2A32B2C2" w14:textId="77777777" w:rsidR="002D082C" w:rsidRPr="002D082C" w:rsidRDefault="002D082C" w:rsidP="00D352FE">
      <w:pPr>
        <w:pStyle w:val="Title"/>
        <w:tabs>
          <w:tab w:val="left" w:pos="709"/>
          <w:tab w:val="left" w:pos="8730"/>
        </w:tabs>
        <w:jc w:val="both"/>
        <w:rPr>
          <w:rFonts w:ascii="Verdana" w:hAnsi="Verdana"/>
          <w:b w:val="0"/>
          <w:bCs w:val="0"/>
          <w:iCs/>
          <w:color w:val="000000" w:themeColor="text1"/>
          <w:sz w:val="20"/>
          <w:szCs w:val="20"/>
        </w:rPr>
      </w:pPr>
    </w:p>
    <w:p w14:paraId="0B0D0738" w14:textId="77777777" w:rsidR="002D082C" w:rsidRPr="002D082C" w:rsidRDefault="002D082C" w:rsidP="00D352FE">
      <w:pPr>
        <w:pStyle w:val="Title"/>
        <w:tabs>
          <w:tab w:val="left" w:pos="709"/>
          <w:tab w:val="left" w:pos="8730"/>
        </w:tabs>
        <w:jc w:val="both"/>
        <w:rPr>
          <w:rFonts w:ascii="Verdana" w:hAnsi="Verdana"/>
          <w:b w:val="0"/>
          <w:bCs w:val="0"/>
          <w:iCs/>
          <w:color w:val="000000" w:themeColor="text1"/>
          <w:sz w:val="20"/>
          <w:szCs w:val="20"/>
        </w:rPr>
      </w:pPr>
    </w:p>
    <w:p w14:paraId="19431157" w14:textId="77777777" w:rsidR="002D082C" w:rsidRPr="002D082C" w:rsidRDefault="002D082C" w:rsidP="00D352FE">
      <w:pPr>
        <w:pStyle w:val="Title"/>
        <w:tabs>
          <w:tab w:val="left" w:pos="709"/>
          <w:tab w:val="left" w:pos="8730"/>
        </w:tabs>
        <w:jc w:val="both"/>
        <w:rPr>
          <w:rFonts w:ascii="Verdana" w:hAnsi="Verdana"/>
          <w:b w:val="0"/>
          <w:bCs w:val="0"/>
          <w:iCs/>
          <w:color w:val="000000" w:themeColor="text1"/>
          <w:sz w:val="20"/>
          <w:szCs w:val="20"/>
        </w:rPr>
      </w:pPr>
    </w:p>
    <w:p w14:paraId="50A996E6" w14:textId="77777777" w:rsidR="002D082C" w:rsidRPr="002D082C" w:rsidRDefault="002D082C" w:rsidP="00D352FE">
      <w:pPr>
        <w:pStyle w:val="Title"/>
        <w:tabs>
          <w:tab w:val="left" w:pos="709"/>
          <w:tab w:val="left" w:pos="8730"/>
        </w:tabs>
        <w:jc w:val="both"/>
        <w:rPr>
          <w:rFonts w:ascii="Verdana" w:hAnsi="Verdana"/>
          <w:b w:val="0"/>
          <w:bCs w:val="0"/>
          <w:iCs/>
          <w:color w:val="000000" w:themeColor="text1"/>
          <w:sz w:val="20"/>
          <w:szCs w:val="20"/>
        </w:rPr>
      </w:pPr>
    </w:p>
    <w:p w14:paraId="76988BF1" w14:textId="77777777" w:rsidR="002D082C" w:rsidRPr="002D082C" w:rsidRDefault="002D082C" w:rsidP="00D352FE">
      <w:pPr>
        <w:pStyle w:val="Title"/>
        <w:tabs>
          <w:tab w:val="left" w:pos="709"/>
          <w:tab w:val="left" w:pos="8730"/>
        </w:tabs>
        <w:jc w:val="both"/>
        <w:rPr>
          <w:rFonts w:ascii="Verdana" w:hAnsi="Verdana"/>
          <w:b w:val="0"/>
          <w:bCs w:val="0"/>
          <w:iCs/>
          <w:color w:val="000000" w:themeColor="text1"/>
          <w:sz w:val="20"/>
          <w:szCs w:val="20"/>
        </w:rPr>
      </w:pPr>
    </w:p>
    <w:p w14:paraId="38EF9BA3" w14:textId="77777777" w:rsidR="002D082C" w:rsidRPr="002D082C" w:rsidRDefault="002D082C" w:rsidP="00D352FE">
      <w:pPr>
        <w:pStyle w:val="Title"/>
        <w:tabs>
          <w:tab w:val="left" w:pos="709"/>
          <w:tab w:val="left" w:pos="8730"/>
        </w:tabs>
        <w:jc w:val="both"/>
        <w:rPr>
          <w:rFonts w:ascii="Verdana" w:hAnsi="Verdana"/>
          <w:b w:val="0"/>
          <w:bCs w:val="0"/>
          <w:iCs/>
          <w:color w:val="000000" w:themeColor="text1"/>
          <w:sz w:val="20"/>
          <w:szCs w:val="20"/>
        </w:rPr>
      </w:pPr>
    </w:p>
    <w:p w14:paraId="3AFBF391" w14:textId="68B6128F" w:rsidR="002D082C" w:rsidRPr="002D082C" w:rsidRDefault="002D082C" w:rsidP="00D352FE">
      <w:pPr>
        <w:pStyle w:val="Title"/>
        <w:tabs>
          <w:tab w:val="left" w:pos="709"/>
          <w:tab w:val="left" w:pos="8730"/>
        </w:tabs>
        <w:jc w:val="both"/>
        <w:rPr>
          <w:rFonts w:ascii="Verdana" w:hAnsi="Verdana"/>
          <w:b w:val="0"/>
          <w:bCs w:val="0"/>
          <w:iCs/>
          <w:color w:val="000000" w:themeColor="text1"/>
          <w:sz w:val="20"/>
          <w:szCs w:val="20"/>
        </w:rPr>
      </w:pPr>
      <w:r w:rsidRPr="002D082C">
        <w:rPr>
          <w:rFonts w:ascii="Verdana" w:hAnsi="Verdana"/>
          <w:b w:val="0"/>
          <w:bCs w:val="0"/>
          <w:iCs/>
          <w:color w:val="000000" w:themeColor="text1"/>
          <w:sz w:val="20"/>
          <w:szCs w:val="20"/>
          <w:lang w:val="en-GB"/>
        </w:rPr>
        <w:t>Better visual comparison: Differences in respondent numbers are more clearly shown by differences in bar height.</w:t>
      </w:r>
    </w:p>
    <w:p w14:paraId="354366C2" w14:textId="77777777" w:rsidR="002D082C" w:rsidRDefault="002D082C" w:rsidP="00D352FE">
      <w:pPr>
        <w:pStyle w:val="Title"/>
        <w:tabs>
          <w:tab w:val="left" w:pos="709"/>
          <w:tab w:val="left" w:pos="8730"/>
        </w:tabs>
        <w:jc w:val="both"/>
        <w:rPr>
          <w:rFonts w:ascii="Verdana" w:hAnsi="Verdana"/>
          <w:b w:val="0"/>
          <w:bCs w:val="0"/>
          <w:iCs/>
          <w:color w:val="ED7D31" w:themeColor="accent2"/>
          <w:sz w:val="20"/>
          <w:szCs w:val="20"/>
        </w:rPr>
      </w:pPr>
    </w:p>
    <w:p w14:paraId="60B185CD" w14:textId="77777777" w:rsidR="002D082C" w:rsidRDefault="002D082C" w:rsidP="00D352FE">
      <w:pPr>
        <w:pStyle w:val="Title"/>
        <w:tabs>
          <w:tab w:val="left" w:pos="709"/>
          <w:tab w:val="left" w:pos="8730"/>
        </w:tabs>
        <w:jc w:val="both"/>
        <w:rPr>
          <w:rFonts w:ascii="Verdana" w:hAnsi="Verdana"/>
          <w:b w:val="0"/>
          <w:bCs w:val="0"/>
          <w:iCs/>
          <w:color w:val="ED7D31" w:themeColor="accent2"/>
          <w:sz w:val="20"/>
          <w:szCs w:val="20"/>
        </w:rPr>
      </w:pPr>
    </w:p>
    <w:p w14:paraId="19C90651" w14:textId="77777777" w:rsidR="002C285A" w:rsidRPr="002C285A" w:rsidRDefault="00D352FE" w:rsidP="002C285A">
      <w:pPr>
        <w:jc w:val="both"/>
        <w:rPr>
          <w:rFonts w:ascii="Verdana" w:hAnsi="Verdana" w:cstheme="minorHAnsi"/>
          <w:bCs/>
          <w:color w:val="000000" w:themeColor="text1"/>
          <w:sz w:val="20"/>
          <w:szCs w:val="20"/>
        </w:rPr>
      </w:pPr>
      <w:r w:rsidRPr="002C285A">
        <w:rPr>
          <w:rFonts w:ascii="Verdana" w:hAnsi="Verdana" w:cstheme="minorHAnsi"/>
          <w:bCs/>
          <w:color w:val="000000" w:themeColor="text1"/>
          <w:sz w:val="20"/>
          <w:szCs w:val="20"/>
          <w:lang w:val="en-US"/>
        </w:rPr>
        <w:lastRenderedPageBreak/>
        <w:t xml:space="preserve">1f) </w:t>
      </w:r>
      <w:r w:rsidR="002C285A" w:rsidRPr="002C285A">
        <w:rPr>
          <w:rFonts w:ascii="Verdana" w:hAnsi="Verdana" w:cstheme="minorHAnsi"/>
          <w:bCs/>
          <w:color w:val="000000" w:themeColor="text1"/>
          <w:sz w:val="20"/>
          <w:szCs w:val="20"/>
        </w:rPr>
        <w:t>A pilot survey would help students:</w:t>
      </w:r>
    </w:p>
    <w:p w14:paraId="50041C94" w14:textId="77777777" w:rsidR="002C285A" w:rsidRPr="002C285A" w:rsidRDefault="002C285A" w:rsidP="002C285A">
      <w:pPr>
        <w:numPr>
          <w:ilvl w:val="0"/>
          <w:numId w:val="46"/>
        </w:numPr>
        <w:jc w:val="both"/>
        <w:rPr>
          <w:rFonts w:ascii="Verdana" w:hAnsi="Verdana" w:cstheme="minorHAnsi"/>
          <w:bCs/>
          <w:color w:val="000000" w:themeColor="text1"/>
          <w:sz w:val="20"/>
          <w:szCs w:val="20"/>
          <w:lang w:val="en-US"/>
        </w:rPr>
      </w:pPr>
      <w:r w:rsidRPr="002C285A">
        <w:rPr>
          <w:rFonts w:ascii="Verdana" w:hAnsi="Verdana" w:cstheme="minorHAnsi"/>
          <w:bCs/>
          <w:color w:val="000000" w:themeColor="text1"/>
          <w:sz w:val="20"/>
          <w:szCs w:val="20"/>
          <w:lang w:val="en-US"/>
        </w:rPr>
        <w:t>Test and refine survey questions to reduce confusion and improve responses.</w:t>
      </w:r>
    </w:p>
    <w:p w14:paraId="48C93AB9" w14:textId="77777777" w:rsidR="002C285A" w:rsidRPr="002C285A" w:rsidRDefault="002C285A" w:rsidP="002C285A">
      <w:pPr>
        <w:numPr>
          <w:ilvl w:val="0"/>
          <w:numId w:val="46"/>
        </w:numPr>
        <w:jc w:val="both"/>
        <w:rPr>
          <w:rFonts w:ascii="Verdana" w:hAnsi="Verdana" w:cstheme="minorHAnsi"/>
          <w:bCs/>
          <w:color w:val="000000" w:themeColor="text1"/>
          <w:sz w:val="20"/>
          <w:szCs w:val="20"/>
          <w:lang w:val="en-US"/>
        </w:rPr>
      </w:pPr>
      <w:r w:rsidRPr="002C285A">
        <w:rPr>
          <w:rFonts w:ascii="Verdana" w:hAnsi="Verdana" w:cstheme="minorHAnsi"/>
          <w:bCs/>
          <w:color w:val="000000" w:themeColor="text1"/>
          <w:sz w:val="20"/>
          <w:szCs w:val="20"/>
          <w:lang w:val="en-US"/>
        </w:rPr>
        <w:t>Build confidence and fieldwork experience, improving respondent recruitment.</w:t>
      </w:r>
    </w:p>
    <w:p w14:paraId="6ADEA6B1" w14:textId="77777777" w:rsidR="002C285A" w:rsidRPr="002C285A" w:rsidRDefault="002C285A" w:rsidP="002C285A">
      <w:pPr>
        <w:numPr>
          <w:ilvl w:val="0"/>
          <w:numId w:val="46"/>
        </w:numPr>
        <w:jc w:val="both"/>
        <w:rPr>
          <w:rFonts w:ascii="Verdana" w:hAnsi="Verdana" w:cstheme="minorHAnsi"/>
          <w:bCs/>
          <w:color w:val="000000" w:themeColor="text1"/>
          <w:sz w:val="20"/>
          <w:szCs w:val="20"/>
          <w:lang w:val="en-US"/>
        </w:rPr>
      </w:pPr>
      <w:r w:rsidRPr="002C285A">
        <w:rPr>
          <w:rFonts w:ascii="Verdana" w:hAnsi="Verdana" w:cstheme="minorHAnsi"/>
          <w:bCs/>
          <w:color w:val="000000" w:themeColor="text1"/>
          <w:sz w:val="20"/>
          <w:szCs w:val="20"/>
          <w:lang w:val="en-US"/>
        </w:rPr>
        <w:t>Become familiar with the study site, allowing more efficient fieldwork.</w:t>
      </w:r>
    </w:p>
    <w:p w14:paraId="04674666" w14:textId="7AADCC2F" w:rsidR="00D352FE" w:rsidRDefault="00D352FE" w:rsidP="002C285A">
      <w:pPr>
        <w:jc w:val="both"/>
        <w:rPr>
          <w:rFonts w:ascii="Verdana" w:hAnsi="Verdana" w:cstheme="minorHAnsi"/>
          <w:bCs/>
          <w:color w:val="ED7D31" w:themeColor="accent2"/>
          <w:sz w:val="20"/>
          <w:szCs w:val="20"/>
          <w:lang w:val="en-US"/>
        </w:rPr>
      </w:pPr>
    </w:p>
    <w:p w14:paraId="176BE0D5" w14:textId="77777777" w:rsidR="002C285A" w:rsidRPr="002C285A" w:rsidRDefault="002C285A" w:rsidP="002C285A">
      <w:pPr>
        <w:jc w:val="both"/>
        <w:rPr>
          <w:rFonts w:ascii="Verdana" w:hAnsi="Verdana" w:cstheme="minorHAnsi"/>
          <w:bCs/>
          <w:color w:val="000000" w:themeColor="text1"/>
          <w:sz w:val="20"/>
          <w:szCs w:val="20"/>
          <w:lang w:val="en-US"/>
        </w:rPr>
      </w:pPr>
    </w:p>
    <w:p w14:paraId="289B69B8" w14:textId="53DCDC4C" w:rsidR="002C285A" w:rsidRPr="002C285A" w:rsidRDefault="002C285A" w:rsidP="002C285A">
      <w:pPr>
        <w:jc w:val="both"/>
        <w:rPr>
          <w:rFonts w:ascii="Verdana" w:hAnsi="Verdana" w:cstheme="minorHAnsi"/>
          <w:bCs/>
          <w:color w:val="000000" w:themeColor="text1"/>
          <w:sz w:val="20"/>
          <w:szCs w:val="20"/>
        </w:rPr>
      </w:pPr>
      <w:r w:rsidRPr="002C285A">
        <w:rPr>
          <w:rFonts w:ascii="Verdana" w:hAnsi="Verdana" w:cstheme="minorHAnsi"/>
          <w:bCs/>
          <w:color w:val="000000" w:themeColor="text1"/>
          <w:sz w:val="20"/>
          <w:szCs w:val="20"/>
          <w:lang w:val="en-US"/>
        </w:rPr>
        <w:t>1g)</w:t>
      </w:r>
      <w:r>
        <w:rPr>
          <w:rFonts w:ascii="Verdana" w:hAnsi="Verdana" w:cstheme="minorHAnsi"/>
          <w:bCs/>
          <w:color w:val="000000" w:themeColor="text1"/>
          <w:sz w:val="20"/>
          <w:szCs w:val="20"/>
          <w:lang w:val="en-US"/>
        </w:rPr>
        <w:t xml:space="preserve"> </w:t>
      </w:r>
      <w:r w:rsidRPr="002C285A">
        <w:rPr>
          <w:rFonts w:ascii="Verdana" w:hAnsi="Verdana" w:cstheme="minorHAnsi"/>
          <w:bCs/>
          <w:color w:val="000000" w:themeColor="text1"/>
          <w:sz w:val="20"/>
          <w:szCs w:val="20"/>
        </w:rPr>
        <w:t>The conclusion has some validity, but significant methodological weaknesses limit its reliability.</w:t>
      </w:r>
    </w:p>
    <w:p w14:paraId="6D33805F" w14:textId="1F1081D0" w:rsidR="002C285A" w:rsidRPr="002C285A" w:rsidRDefault="002C285A" w:rsidP="002C285A">
      <w:pPr>
        <w:numPr>
          <w:ilvl w:val="0"/>
          <w:numId w:val="47"/>
        </w:numPr>
        <w:jc w:val="both"/>
        <w:rPr>
          <w:rFonts w:ascii="Verdana" w:hAnsi="Verdana" w:cstheme="minorHAnsi"/>
          <w:bCs/>
          <w:color w:val="000000" w:themeColor="text1"/>
          <w:sz w:val="20"/>
          <w:szCs w:val="20"/>
          <w:lang w:val="en-US"/>
        </w:rPr>
      </w:pPr>
      <w:r w:rsidRPr="002C285A">
        <w:rPr>
          <w:rFonts w:ascii="Verdana" w:hAnsi="Verdana" w:cstheme="minorHAnsi"/>
          <w:bCs/>
          <w:color w:val="000000" w:themeColor="text1"/>
          <w:sz w:val="20"/>
          <w:szCs w:val="20"/>
          <w:lang w:val="en-US"/>
        </w:rPr>
        <w:t>Most respondents rated 5 of 7 mall features as effective, based on a reasonably large sample (120 respondents) across different age groups.</w:t>
      </w:r>
    </w:p>
    <w:p w14:paraId="6BD0B61E" w14:textId="6DBE6E37" w:rsidR="002C285A" w:rsidRPr="002C285A" w:rsidRDefault="002C285A" w:rsidP="002C285A">
      <w:pPr>
        <w:numPr>
          <w:ilvl w:val="0"/>
          <w:numId w:val="47"/>
        </w:numPr>
        <w:jc w:val="both"/>
        <w:rPr>
          <w:rFonts w:ascii="Verdana" w:hAnsi="Verdana" w:cstheme="minorHAnsi"/>
          <w:bCs/>
          <w:color w:val="000000" w:themeColor="text1"/>
          <w:sz w:val="20"/>
          <w:szCs w:val="20"/>
          <w:lang w:val="en-US"/>
        </w:rPr>
      </w:pPr>
      <w:r w:rsidRPr="002C285A">
        <w:rPr>
          <w:rFonts w:ascii="Verdana" w:hAnsi="Verdana" w:cstheme="minorHAnsi"/>
          <w:bCs/>
          <w:color w:val="000000" w:themeColor="text1"/>
          <w:sz w:val="20"/>
          <w:szCs w:val="20"/>
          <w:lang w:val="en-US"/>
        </w:rPr>
        <w:t>The wall murals and Green Roof were rated ineffective by most respondents, so effectiveness was not consistent across all features.</w:t>
      </w:r>
    </w:p>
    <w:p w14:paraId="40E7959C" w14:textId="6FD31E57" w:rsidR="002C285A" w:rsidRPr="002C285A" w:rsidRDefault="002C285A" w:rsidP="002C285A">
      <w:pPr>
        <w:numPr>
          <w:ilvl w:val="0"/>
          <w:numId w:val="47"/>
        </w:numPr>
        <w:jc w:val="both"/>
        <w:rPr>
          <w:rFonts w:ascii="Verdana" w:hAnsi="Verdana" w:cstheme="minorHAnsi"/>
          <w:bCs/>
          <w:color w:val="000000" w:themeColor="text1"/>
          <w:sz w:val="20"/>
          <w:szCs w:val="20"/>
          <w:lang w:val="en-US"/>
        </w:rPr>
      </w:pPr>
      <w:r w:rsidRPr="002C285A">
        <w:rPr>
          <w:rFonts w:ascii="Verdana" w:hAnsi="Verdana" w:cstheme="minorHAnsi"/>
          <w:bCs/>
          <w:color w:val="000000" w:themeColor="text1"/>
          <w:sz w:val="20"/>
          <w:szCs w:val="20"/>
          <w:lang w:val="en-US"/>
        </w:rPr>
        <w:t>The survey did not verify whether respondents were actually Jalan Besar residents.</w:t>
      </w:r>
    </w:p>
    <w:p w14:paraId="0F634D21" w14:textId="73027D71" w:rsidR="002C285A" w:rsidRPr="002C285A" w:rsidRDefault="002C285A" w:rsidP="002C285A">
      <w:pPr>
        <w:numPr>
          <w:ilvl w:val="0"/>
          <w:numId w:val="47"/>
        </w:numPr>
        <w:jc w:val="both"/>
        <w:rPr>
          <w:rFonts w:ascii="Verdana" w:hAnsi="Verdana" w:cstheme="minorHAnsi"/>
          <w:bCs/>
          <w:color w:val="000000" w:themeColor="text1"/>
          <w:sz w:val="20"/>
          <w:szCs w:val="20"/>
          <w:lang w:val="en-US"/>
        </w:rPr>
      </w:pPr>
      <w:r w:rsidRPr="002C285A">
        <w:rPr>
          <w:rFonts w:ascii="Verdana" w:hAnsi="Verdana" w:cstheme="minorHAnsi"/>
          <w:bCs/>
          <w:color w:val="000000" w:themeColor="text1"/>
          <w:sz w:val="20"/>
          <w:szCs w:val="20"/>
          <w:lang w:val="en-US"/>
        </w:rPr>
        <w:t>Data were collected only on two Sundays during the June holidays.</w:t>
      </w:r>
    </w:p>
    <w:p w14:paraId="4559F2FC" w14:textId="77777777" w:rsidR="002C285A" w:rsidRDefault="002C285A" w:rsidP="002C285A">
      <w:pPr>
        <w:numPr>
          <w:ilvl w:val="0"/>
          <w:numId w:val="47"/>
        </w:numPr>
        <w:jc w:val="both"/>
        <w:rPr>
          <w:rFonts w:ascii="Verdana" w:hAnsi="Verdana" w:cstheme="minorHAnsi"/>
          <w:bCs/>
          <w:color w:val="000000" w:themeColor="text1"/>
          <w:sz w:val="20"/>
          <w:szCs w:val="20"/>
          <w:lang w:val="en-US"/>
        </w:rPr>
      </w:pPr>
      <w:r w:rsidRPr="002C285A">
        <w:rPr>
          <w:rFonts w:ascii="Verdana" w:hAnsi="Verdana" w:cstheme="minorHAnsi"/>
          <w:bCs/>
          <w:color w:val="000000" w:themeColor="text1"/>
          <w:sz w:val="20"/>
          <w:szCs w:val="20"/>
          <w:lang w:val="en-US"/>
        </w:rPr>
        <w:t>Convenience sampling and surveying at City Green may have overrepresented particular age groups; stratified sampling would be more representative.</w:t>
      </w:r>
    </w:p>
    <w:p w14:paraId="6654B2B8" w14:textId="1347D242" w:rsidR="002C285A" w:rsidRPr="002C285A" w:rsidRDefault="002C285A" w:rsidP="002C285A">
      <w:pPr>
        <w:numPr>
          <w:ilvl w:val="0"/>
          <w:numId w:val="47"/>
        </w:numPr>
        <w:jc w:val="both"/>
        <w:rPr>
          <w:rFonts w:ascii="Verdana" w:hAnsi="Verdana" w:cstheme="minorHAnsi"/>
          <w:bCs/>
          <w:color w:val="000000" w:themeColor="text1"/>
          <w:sz w:val="20"/>
          <w:szCs w:val="20"/>
          <w:lang w:val="en-US"/>
        </w:rPr>
      </w:pPr>
      <w:r w:rsidRPr="002C285A">
        <w:rPr>
          <w:rFonts w:ascii="Verdana" w:hAnsi="Verdana" w:cstheme="minorHAnsi"/>
          <w:bCs/>
          <w:color w:val="000000" w:themeColor="text1"/>
          <w:sz w:val="20"/>
          <w:szCs w:val="20"/>
          <w:lang w:val="en-US"/>
        </w:rPr>
        <w:t>The conclusion is partially supported, but its validity is substantially weakened by sampling, timing, location and questionnaire-design issues.</w:t>
      </w:r>
    </w:p>
    <w:p w14:paraId="60C4A05D" w14:textId="77777777" w:rsidR="00D352FE" w:rsidRDefault="00D352FE" w:rsidP="00F0477D">
      <w:pPr>
        <w:jc w:val="both"/>
        <w:rPr>
          <w:rFonts w:ascii="Verdana Pro" w:hAnsi="Verdana Pro" w:cstheme="minorHAnsi"/>
          <w:bCs/>
          <w:color w:val="ED7D31" w:themeColor="accent2"/>
          <w:sz w:val="20"/>
          <w:szCs w:val="20"/>
          <w:lang w:val="en-US"/>
        </w:rPr>
      </w:pPr>
    </w:p>
    <w:p w14:paraId="6AC1FF5D" w14:textId="77777777" w:rsidR="002C285A" w:rsidRPr="008A4B37" w:rsidRDefault="002C285A" w:rsidP="00F0477D">
      <w:pPr>
        <w:jc w:val="both"/>
        <w:rPr>
          <w:rFonts w:ascii="Verdana Pro" w:hAnsi="Verdana Pro" w:cstheme="minorHAnsi"/>
          <w:bCs/>
          <w:color w:val="ED7D31" w:themeColor="accent2"/>
          <w:sz w:val="20"/>
          <w:szCs w:val="20"/>
          <w:lang w:val="en-US"/>
        </w:rPr>
      </w:pPr>
    </w:p>
    <w:p w14:paraId="660AACE7" w14:textId="5F54DAA4" w:rsidR="000705F8" w:rsidRPr="000705F8" w:rsidRDefault="00D352FE" w:rsidP="000705F8">
      <w:pPr>
        <w:jc w:val="both"/>
        <w:rPr>
          <w:rFonts w:ascii="Verdana" w:hAnsi="Verdana" w:cstheme="minorHAnsi"/>
          <w:bCs/>
          <w:color w:val="000000" w:themeColor="text1"/>
          <w:sz w:val="20"/>
          <w:szCs w:val="20"/>
          <w:lang w:val="en-US"/>
        </w:rPr>
      </w:pPr>
      <w:r w:rsidRPr="000705F8">
        <w:rPr>
          <w:rFonts w:ascii="Verdana" w:hAnsi="Verdana" w:cstheme="minorHAnsi"/>
          <w:bCs/>
          <w:color w:val="000000" w:themeColor="text1"/>
          <w:sz w:val="20"/>
          <w:szCs w:val="20"/>
          <w:lang w:val="en-US"/>
        </w:rPr>
        <w:t xml:space="preserve">2a) </w:t>
      </w:r>
      <w:r w:rsidR="000705F8" w:rsidRPr="000705F8">
        <w:rPr>
          <w:rFonts w:ascii="Verdana" w:hAnsi="Verdana" w:cstheme="minorHAnsi"/>
          <w:bCs/>
          <w:color w:val="000000" w:themeColor="text1"/>
          <w:sz w:val="20"/>
          <w:szCs w:val="20"/>
          <w:lang w:val="en-US"/>
        </w:rPr>
        <w:t>All four countries reduced their fossil-fuel energy shares from 1965–2021, but by different amounts.</w:t>
      </w:r>
    </w:p>
    <w:p w14:paraId="0774A79C" w14:textId="77777777" w:rsidR="000705F8" w:rsidRDefault="000705F8" w:rsidP="000705F8">
      <w:pPr>
        <w:pStyle w:val="ListParagraph"/>
        <w:numPr>
          <w:ilvl w:val="0"/>
          <w:numId w:val="48"/>
        </w:numPr>
        <w:jc w:val="both"/>
        <w:rPr>
          <w:rFonts w:ascii="Verdana" w:hAnsi="Verdana" w:cstheme="minorHAnsi"/>
          <w:bCs/>
          <w:color w:val="000000" w:themeColor="text1"/>
          <w:sz w:val="20"/>
          <w:szCs w:val="20"/>
          <w:lang w:val="en-US"/>
        </w:rPr>
      </w:pPr>
      <w:r w:rsidRPr="000705F8">
        <w:rPr>
          <w:rFonts w:ascii="Verdana" w:hAnsi="Verdana" w:cstheme="minorHAnsi"/>
          <w:bCs/>
          <w:color w:val="000000" w:themeColor="text1"/>
          <w:sz w:val="20"/>
          <w:szCs w:val="20"/>
          <w:lang w:val="en-US"/>
        </w:rPr>
        <w:t xml:space="preserve">Largest decline: Iceland (75% </w:t>
      </w:r>
      <w:r w:rsidRPr="000705F8">
        <w:rPr>
          <w:rFonts w:ascii="Arial" w:hAnsi="Arial" w:cs="Arial"/>
          <w:bCs/>
          <w:color w:val="000000" w:themeColor="text1"/>
          <w:sz w:val="20"/>
          <w:szCs w:val="20"/>
          <w:lang w:val="en-US"/>
        </w:rPr>
        <w:t>→</w:t>
      </w:r>
      <w:r w:rsidRPr="000705F8">
        <w:rPr>
          <w:rFonts w:ascii="Verdana" w:hAnsi="Verdana" w:cstheme="minorHAnsi"/>
          <w:bCs/>
          <w:color w:val="000000" w:themeColor="text1"/>
          <w:sz w:val="20"/>
          <w:szCs w:val="20"/>
          <w:lang w:val="en-US"/>
        </w:rPr>
        <w:t xml:space="preserve"> 11%), followed by France (89% </w:t>
      </w:r>
      <w:r w:rsidRPr="000705F8">
        <w:rPr>
          <w:rFonts w:ascii="Arial" w:hAnsi="Arial" w:cs="Arial"/>
          <w:bCs/>
          <w:color w:val="000000" w:themeColor="text1"/>
          <w:sz w:val="20"/>
          <w:szCs w:val="20"/>
          <w:lang w:val="en-US"/>
        </w:rPr>
        <w:t>→</w:t>
      </w:r>
      <w:r w:rsidRPr="000705F8">
        <w:rPr>
          <w:rFonts w:ascii="Verdana" w:hAnsi="Verdana" w:cstheme="minorHAnsi"/>
          <w:bCs/>
          <w:color w:val="000000" w:themeColor="text1"/>
          <w:sz w:val="20"/>
          <w:szCs w:val="20"/>
          <w:lang w:val="en-US"/>
        </w:rPr>
        <w:t xml:space="preserve"> 49%) and the UK (98% </w:t>
      </w:r>
      <w:r w:rsidRPr="000705F8">
        <w:rPr>
          <w:rFonts w:ascii="Arial" w:hAnsi="Arial" w:cs="Arial"/>
          <w:bCs/>
          <w:color w:val="000000" w:themeColor="text1"/>
          <w:sz w:val="20"/>
          <w:szCs w:val="20"/>
          <w:lang w:val="en-US"/>
        </w:rPr>
        <w:t>→</w:t>
      </w:r>
      <w:r w:rsidRPr="000705F8">
        <w:rPr>
          <w:rFonts w:ascii="Verdana" w:hAnsi="Verdana" w:cstheme="minorHAnsi"/>
          <w:bCs/>
          <w:color w:val="000000" w:themeColor="text1"/>
          <w:sz w:val="20"/>
          <w:szCs w:val="20"/>
          <w:lang w:val="en-US"/>
        </w:rPr>
        <w:t xml:space="preserve"> 76%).</w:t>
      </w:r>
    </w:p>
    <w:p w14:paraId="63F46042" w14:textId="77777777" w:rsidR="000705F8" w:rsidRDefault="000705F8" w:rsidP="000705F8">
      <w:pPr>
        <w:pStyle w:val="ListParagraph"/>
        <w:numPr>
          <w:ilvl w:val="0"/>
          <w:numId w:val="48"/>
        </w:numPr>
        <w:jc w:val="both"/>
        <w:rPr>
          <w:rFonts w:ascii="Verdana" w:hAnsi="Verdana" w:cstheme="minorHAnsi"/>
          <w:bCs/>
          <w:color w:val="000000" w:themeColor="text1"/>
          <w:sz w:val="20"/>
          <w:szCs w:val="20"/>
          <w:lang w:val="en-US"/>
        </w:rPr>
      </w:pPr>
      <w:r w:rsidRPr="000705F8">
        <w:rPr>
          <w:rFonts w:ascii="Verdana" w:hAnsi="Verdana" w:cstheme="minorHAnsi"/>
          <w:bCs/>
          <w:color w:val="000000" w:themeColor="text1"/>
          <w:sz w:val="20"/>
          <w:szCs w:val="20"/>
          <w:lang w:val="en-US"/>
        </w:rPr>
        <w:t xml:space="preserve">Smallest decline: Japan (90% </w:t>
      </w:r>
      <w:r w:rsidRPr="000705F8">
        <w:rPr>
          <w:rFonts w:ascii="Arial" w:hAnsi="Arial" w:cs="Arial"/>
          <w:bCs/>
          <w:color w:val="000000" w:themeColor="text1"/>
          <w:sz w:val="20"/>
          <w:szCs w:val="20"/>
          <w:lang w:val="en-US"/>
        </w:rPr>
        <w:t>→</w:t>
      </w:r>
      <w:r w:rsidRPr="000705F8">
        <w:rPr>
          <w:rFonts w:ascii="Verdana" w:hAnsi="Verdana" w:cstheme="minorHAnsi"/>
          <w:bCs/>
          <w:color w:val="000000" w:themeColor="text1"/>
          <w:sz w:val="20"/>
          <w:szCs w:val="20"/>
          <w:lang w:val="en-US"/>
        </w:rPr>
        <w:t xml:space="preserve"> 85%), with a notable temporary increase after 2011.</w:t>
      </w:r>
    </w:p>
    <w:p w14:paraId="686F3FA1" w14:textId="12B279B9" w:rsidR="000705F8" w:rsidRPr="000705F8" w:rsidRDefault="000705F8" w:rsidP="000705F8">
      <w:pPr>
        <w:pStyle w:val="ListParagraph"/>
        <w:numPr>
          <w:ilvl w:val="0"/>
          <w:numId w:val="48"/>
        </w:numPr>
        <w:jc w:val="both"/>
        <w:rPr>
          <w:rFonts w:ascii="Verdana" w:hAnsi="Verdana" w:cstheme="minorHAnsi"/>
          <w:bCs/>
          <w:color w:val="000000" w:themeColor="text1"/>
          <w:sz w:val="20"/>
          <w:szCs w:val="20"/>
          <w:lang w:val="en-US"/>
        </w:rPr>
      </w:pPr>
      <w:r w:rsidRPr="000705F8">
        <w:rPr>
          <w:rFonts w:ascii="Verdana" w:hAnsi="Verdana" w:cstheme="minorHAnsi"/>
          <w:bCs/>
          <w:color w:val="000000" w:themeColor="text1"/>
          <w:sz w:val="20"/>
          <w:szCs w:val="20"/>
          <w:lang w:val="en-US"/>
        </w:rPr>
        <w:t>By 2021: Japan remained most fossil-fuel dependent, while Iceland was least dependent.</w:t>
      </w:r>
    </w:p>
    <w:p w14:paraId="17BBE2F7" w14:textId="77777777" w:rsidR="000705F8" w:rsidRDefault="000705F8" w:rsidP="00F0477D">
      <w:pPr>
        <w:jc w:val="both"/>
        <w:rPr>
          <w:rFonts w:ascii="Verdana Pro" w:hAnsi="Verdana Pro" w:cstheme="minorHAnsi"/>
          <w:bCs/>
          <w:color w:val="ED7D31" w:themeColor="accent2"/>
          <w:sz w:val="20"/>
          <w:szCs w:val="20"/>
          <w:lang w:val="en-US"/>
        </w:rPr>
      </w:pPr>
    </w:p>
    <w:p w14:paraId="14A8E95E" w14:textId="77777777" w:rsidR="00F0477D" w:rsidRPr="008A4B37" w:rsidRDefault="00F0477D" w:rsidP="00F0477D">
      <w:pPr>
        <w:jc w:val="both"/>
        <w:rPr>
          <w:rFonts w:ascii="Verdana Pro" w:hAnsi="Verdana Pro" w:cstheme="minorHAnsi"/>
          <w:bCs/>
          <w:color w:val="ED7D31" w:themeColor="accent2"/>
          <w:sz w:val="20"/>
          <w:szCs w:val="20"/>
          <w:lang w:val="en-US"/>
        </w:rPr>
      </w:pPr>
    </w:p>
    <w:p w14:paraId="2F470B93" w14:textId="534DF28D" w:rsidR="000705F8" w:rsidRPr="000705F8" w:rsidRDefault="00F0477D" w:rsidP="000705F8">
      <w:pPr>
        <w:jc w:val="both"/>
        <w:rPr>
          <w:rFonts w:ascii="Verdana" w:hAnsi="Verdana" w:cstheme="minorHAnsi"/>
          <w:bCs/>
          <w:color w:val="000000" w:themeColor="text1"/>
          <w:sz w:val="20"/>
          <w:szCs w:val="20"/>
          <w:lang w:val="en-US"/>
        </w:rPr>
      </w:pPr>
      <w:r w:rsidRPr="000705F8">
        <w:rPr>
          <w:rFonts w:ascii="Verdana" w:hAnsi="Verdana" w:cstheme="minorHAnsi"/>
          <w:bCs/>
          <w:color w:val="000000" w:themeColor="text1"/>
          <w:sz w:val="20"/>
          <w:szCs w:val="20"/>
          <w:lang w:val="en-US"/>
        </w:rPr>
        <w:t>2b)</w:t>
      </w:r>
      <w:r w:rsidR="000705F8" w:rsidRPr="000705F8">
        <w:rPr>
          <w:rFonts w:ascii="Verdana" w:hAnsi="Verdana" w:cstheme="minorHAnsi"/>
          <w:bCs/>
          <w:color w:val="000000" w:themeColor="text1"/>
          <w:sz w:val="20"/>
          <w:szCs w:val="20"/>
          <w:lang w:val="en-US"/>
        </w:rPr>
        <w:t xml:space="preserve"> </w:t>
      </w:r>
      <w:r w:rsidR="000705F8" w:rsidRPr="000705F8">
        <w:rPr>
          <w:rFonts w:ascii="Verdana" w:hAnsi="Verdana" w:cstheme="minorHAnsi"/>
          <w:color w:val="000000" w:themeColor="text1"/>
          <w:sz w:val="20"/>
          <w:szCs w:val="20"/>
          <w:lang w:val="en-US"/>
        </w:rPr>
        <w:t xml:space="preserve">Burning fossil fuels: Releases stored carbon as CO₂, increasing greenhouse gas concentrations </w:t>
      </w:r>
      <w:r w:rsidR="000705F8" w:rsidRPr="000705F8">
        <w:rPr>
          <w:rFonts w:ascii="Arial" w:hAnsi="Arial" w:cs="Arial"/>
          <w:color w:val="000000" w:themeColor="text1"/>
          <w:sz w:val="20"/>
          <w:szCs w:val="20"/>
          <w:lang w:val="en-US"/>
        </w:rPr>
        <w:t>→</w:t>
      </w:r>
      <w:r w:rsidR="000705F8" w:rsidRPr="000705F8">
        <w:rPr>
          <w:rFonts w:ascii="Verdana" w:hAnsi="Verdana" w:cstheme="minorHAnsi"/>
          <w:color w:val="000000" w:themeColor="text1"/>
          <w:sz w:val="20"/>
          <w:szCs w:val="20"/>
          <w:lang w:val="en-US"/>
        </w:rPr>
        <w:t xml:space="preserve"> more outgoing longwave radiation is absorbed and re-radiated back to Earth </w:t>
      </w:r>
      <w:r w:rsidR="000705F8" w:rsidRPr="000705F8">
        <w:rPr>
          <w:rFonts w:ascii="Arial" w:hAnsi="Arial" w:cs="Arial"/>
          <w:color w:val="000000" w:themeColor="text1"/>
          <w:sz w:val="20"/>
          <w:szCs w:val="20"/>
          <w:lang w:val="en-US"/>
        </w:rPr>
        <w:t>→</w:t>
      </w:r>
      <w:r w:rsidR="000705F8" w:rsidRPr="000705F8">
        <w:rPr>
          <w:rFonts w:ascii="Verdana" w:hAnsi="Verdana" w:cstheme="minorHAnsi"/>
          <w:color w:val="000000" w:themeColor="text1"/>
          <w:sz w:val="20"/>
          <w:szCs w:val="20"/>
          <w:lang w:val="en-US"/>
        </w:rPr>
        <w:t xml:space="preserve"> enhanced greenhouse effect.</w:t>
      </w:r>
    </w:p>
    <w:p w14:paraId="5393C26B" w14:textId="25043C50" w:rsidR="000705F8" w:rsidRPr="000705F8" w:rsidRDefault="000705F8" w:rsidP="000705F8">
      <w:pPr>
        <w:jc w:val="both"/>
        <w:rPr>
          <w:rFonts w:ascii="Verdana" w:hAnsi="Verdana" w:cstheme="minorHAnsi"/>
          <w:color w:val="000000" w:themeColor="text1"/>
          <w:sz w:val="20"/>
          <w:szCs w:val="20"/>
          <w:lang w:val="en-US"/>
        </w:rPr>
      </w:pPr>
      <w:r w:rsidRPr="000705F8">
        <w:rPr>
          <w:rFonts w:ascii="Verdana" w:hAnsi="Verdana" w:cstheme="minorHAnsi"/>
          <w:color w:val="000000" w:themeColor="text1"/>
          <w:sz w:val="20"/>
          <w:szCs w:val="20"/>
          <w:lang w:val="en-US"/>
        </w:rPr>
        <w:t xml:space="preserve">Deforestation: Reduces vegetation acting as a carbon sink </w:t>
      </w:r>
      <w:r w:rsidRPr="000705F8">
        <w:rPr>
          <w:rFonts w:ascii="Arial" w:hAnsi="Arial" w:cs="Arial"/>
          <w:color w:val="000000" w:themeColor="text1"/>
          <w:sz w:val="20"/>
          <w:szCs w:val="20"/>
          <w:lang w:val="en-US"/>
        </w:rPr>
        <w:t>→</w:t>
      </w:r>
      <w:r w:rsidRPr="000705F8">
        <w:rPr>
          <w:rFonts w:ascii="Verdana" w:hAnsi="Verdana" w:cstheme="minorHAnsi"/>
          <w:color w:val="000000" w:themeColor="text1"/>
          <w:sz w:val="20"/>
          <w:szCs w:val="20"/>
          <w:lang w:val="en-US"/>
        </w:rPr>
        <w:t xml:space="preserve"> less CO</w:t>
      </w:r>
      <w:r w:rsidRPr="000705F8">
        <w:rPr>
          <w:rFonts w:ascii="Verdana" w:hAnsi="Verdana" w:cs="Verdana"/>
          <w:color w:val="000000" w:themeColor="text1"/>
          <w:sz w:val="20"/>
          <w:szCs w:val="20"/>
          <w:lang w:val="en-US"/>
        </w:rPr>
        <w:t>₂</w:t>
      </w:r>
      <w:r w:rsidRPr="000705F8">
        <w:rPr>
          <w:rFonts w:ascii="Verdana" w:hAnsi="Verdana" w:cstheme="minorHAnsi"/>
          <w:color w:val="000000" w:themeColor="text1"/>
          <w:sz w:val="20"/>
          <w:szCs w:val="20"/>
          <w:lang w:val="en-US"/>
        </w:rPr>
        <w:t xml:space="preserve"> removed through photosynthesis </w:t>
      </w:r>
      <w:r w:rsidRPr="000705F8">
        <w:rPr>
          <w:rFonts w:ascii="Arial" w:hAnsi="Arial" w:cs="Arial"/>
          <w:color w:val="000000" w:themeColor="text1"/>
          <w:sz w:val="20"/>
          <w:szCs w:val="20"/>
          <w:lang w:val="en-US"/>
        </w:rPr>
        <w:t>→</w:t>
      </w:r>
      <w:r w:rsidRPr="000705F8">
        <w:rPr>
          <w:rFonts w:ascii="Verdana" w:hAnsi="Verdana" w:cstheme="minorHAnsi"/>
          <w:color w:val="000000" w:themeColor="text1"/>
          <w:sz w:val="20"/>
          <w:szCs w:val="20"/>
          <w:lang w:val="en-US"/>
        </w:rPr>
        <w:t xml:space="preserve"> higher atmospheric CO</w:t>
      </w:r>
      <w:r w:rsidRPr="000705F8">
        <w:rPr>
          <w:rFonts w:ascii="Verdana" w:hAnsi="Verdana" w:cs="Verdana"/>
          <w:color w:val="000000" w:themeColor="text1"/>
          <w:sz w:val="20"/>
          <w:szCs w:val="20"/>
          <w:lang w:val="en-US"/>
        </w:rPr>
        <w:t>₂</w:t>
      </w:r>
      <w:r w:rsidRPr="000705F8">
        <w:rPr>
          <w:rFonts w:ascii="Verdana" w:hAnsi="Verdana" w:cstheme="minorHAnsi"/>
          <w:color w:val="000000" w:themeColor="text1"/>
          <w:sz w:val="20"/>
          <w:szCs w:val="20"/>
          <w:lang w:val="en-US"/>
        </w:rPr>
        <w:t xml:space="preserve"> </w:t>
      </w:r>
      <w:r w:rsidRPr="000705F8">
        <w:rPr>
          <w:rFonts w:ascii="Arial" w:hAnsi="Arial" w:cs="Arial"/>
          <w:color w:val="000000" w:themeColor="text1"/>
          <w:sz w:val="20"/>
          <w:szCs w:val="20"/>
          <w:lang w:val="en-US"/>
        </w:rPr>
        <w:t>→</w:t>
      </w:r>
      <w:r w:rsidRPr="000705F8">
        <w:rPr>
          <w:rFonts w:ascii="Verdana" w:hAnsi="Verdana" w:cstheme="minorHAnsi"/>
          <w:color w:val="000000" w:themeColor="text1"/>
          <w:sz w:val="20"/>
          <w:szCs w:val="20"/>
          <w:lang w:val="en-US"/>
        </w:rPr>
        <w:t xml:space="preserve"> greater heat retention.</w:t>
      </w:r>
    </w:p>
    <w:p w14:paraId="26EF8F79" w14:textId="2E8A93FE" w:rsidR="000705F8" w:rsidRPr="000705F8" w:rsidRDefault="000705F8" w:rsidP="000705F8">
      <w:pPr>
        <w:jc w:val="both"/>
        <w:rPr>
          <w:rFonts w:ascii="Verdana" w:hAnsi="Verdana" w:cstheme="minorHAnsi"/>
          <w:color w:val="ED7D31" w:themeColor="accent2"/>
          <w:sz w:val="20"/>
          <w:szCs w:val="20"/>
          <w:lang w:val="en-US"/>
        </w:rPr>
      </w:pPr>
      <w:r w:rsidRPr="000705F8">
        <w:rPr>
          <w:rFonts w:ascii="Verdana" w:hAnsi="Verdana" w:cstheme="minorHAnsi"/>
          <w:color w:val="ED7D31" w:themeColor="accent2"/>
          <w:sz w:val="20"/>
          <w:szCs w:val="20"/>
          <w:lang w:val="en-US"/>
        </w:rPr>
        <w:t xml:space="preserve">  </w:t>
      </w:r>
    </w:p>
    <w:p w14:paraId="2AB2A3D0" w14:textId="77777777" w:rsidR="000705F8" w:rsidRDefault="000705F8" w:rsidP="00F0477D">
      <w:pPr>
        <w:jc w:val="both"/>
        <w:rPr>
          <w:rFonts w:ascii="Verdana" w:hAnsi="Verdana" w:cstheme="minorHAnsi"/>
          <w:bCs/>
          <w:color w:val="ED7D31" w:themeColor="accent2"/>
          <w:sz w:val="20"/>
          <w:szCs w:val="20"/>
          <w:lang w:val="en-US"/>
        </w:rPr>
      </w:pPr>
    </w:p>
    <w:p w14:paraId="542D08C4" w14:textId="6E210DC0" w:rsidR="00B40DD1" w:rsidRPr="00B40DD1" w:rsidRDefault="00F0477D" w:rsidP="00B40DD1">
      <w:pPr>
        <w:jc w:val="both"/>
        <w:rPr>
          <w:rFonts w:ascii="Verdana" w:hAnsi="Verdana" w:cstheme="minorHAnsi"/>
          <w:color w:val="000000" w:themeColor="text1"/>
          <w:sz w:val="20"/>
          <w:szCs w:val="20"/>
          <w:lang w:val="en-US"/>
        </w:rPr>
      </w:pPr>
      <w:r w:rsidRPr="00B40DD1">
        <w:rPr>
          <w:rFonts w:ascii="Verdana" w:hAnsi="Verdana" w:cstheme="minorHAnsi"/>
          <w:color w:val="000000" w:themeColor="text1"/>
          <w:sz w:val="20"/>
          <w:szCs w:val="20"/>
        </w:rPr>
        <w:t>2c)</w:t>
      </w:r>
      <w:r w:rsidR="00B40DD1">
        <w:rPr>
          <w:rFonts w:ascii="Verdana" w:hAnsi="Verdana" w:cstheme="minorHAnsi"/>
          <w:color w:val="000000" w:themeColor="text1"/>
          <w:sz w:val="20"/>
          <w:szCs w:val="20"/>
        </w:rPr>
        <w:t xml:space="preserve"> </w:t>
      </w:r>
      <w:r w:rsidR="00B40DD1" w:rsidRPr="00B40DD1">
        <w:rPr>
          <w:rFonts w:ascii="Verdana" w:hAnsi="Verdana" w:cstheme="minorHAnsi"/>
          <w:color w:val="000000" w:themeColor="text1"/>
          <w:sz w:val="20"/>
          <w:szCs w:val="20"/>
          <w:lang w:val="en-US"/>
        </w:rPr>
        <w:t>Climate change is projected to cause a net loss in global plant species richness, but impacts vary spatially.</w:t>
      </w:r>
    </w:p>
    <w:p w14:paraId="5EB62C48" w14:textId="786E6391" w:rsidR="00B40DD1" w:rsidRPr="00B40DD1" w:rsidRDefault="00B40DD1" w:rsidP="00B40DD1">
      <w:pPr>
        <w:jc w:val="both"/>
        <w:rPr>
          <w:rFonts w:ascii="Verdana" w:hAnsi="Verdana" w:cstheme="minorHAnsi"/>
          <w:color w:val="000000" w:themeColor="text1"/>
          <w:sz w:val="20"/>
          <w:szCs w:val="20"/>
          <w:lang w:val="en-US"/>
        </w:rPr>
      </w:pPr>
      <w:r w:rsidRPr="00B40DD1">
        <w:rPr>
          <w:rFonts w:ascii="Verdana" w:hAnsi="Verdana" w:cstheme="minorHAnsi"/>
          <w:color w:val="000000" w:themeColor="text1"/>
          <w:sz w:val="20"/>
          <w:szCs w:val="20"/>
          <w:lang w:val="en-US"/>
        </w:rPr>
        <w:t>Greatest losses (10–15%): Mainly tropical regions, especially the Amazon Basin and southern Africa; none reaches the highest 20% category.</w:t>
      </w:r>
    </w:p>
    <w:p w14:paraId="0DCDA146" w14:textId="0080D8A1" w:rsidR="00B40DD1" w:rsidRPr="00B40DD1" w:rsidRDefault="00B40DD1" w:rsidP="00B40DD1">
      <w:pPr>
        <w:jc w:val="both"/>
        <w:rPr>
          <w:rFonts w:ascii="Verdana" w:hAnsi="Verdana" w:cstheme="minorHAnsi"/>
          <w:color w:val="000000" w:themeColor="text1"/>
          <w:sz w:val="20"/>
          <w:szCs w:val="20"/>
          <w:lang w:val="en-US"/>
        </w:rPr>
      </w:pPr>
      <w:r w:rsidRPr="00B40DD1">
        <w:rPr>
          <w:rFonts w:ascii="Verdana" w:hAnsi="Verdana" w:cstheme="minorHAnsi"/>
          <w:color w:val="000000" w:themeColor="text1"/>
          <w:sz w:val="20"/>
          <w:szCs w:val="20"/>
          <w:lang w:val="en-US"/>
        </w:rPr>
        <w:t>Moderate losses (5–10%): Parts of the USA, central Africa, southern Australia and Southeast Asia.</w:t>
      </w:r>
    </w:p>
    <w:p w14:paraId="24B0A91D" w14:textId="154AF557" w:rsidR="00B40DD1" w:rsidRPr="00B40DD1" w:rsidRDefault="00B40DD1" w:rsidP="00B40DD1">
      <w:pPr>
        <w:jc w:val="both"/>
        <w:rPr>
          <w:rFonts w:ascii="Verdana" w:hAnsi="Verdana" w:cstheme="minorHAnsi"/>
          <w:color w:val="000000" w:themeColor="text1"/>
          <w:sz w:val="20"/>
          <w:szCs w:val="20"/>
          <w:lang w:val="en-US"/>
        </w:rPr>
      </w:pPr>
      <w:r w:rsidRPr="00B40DD1">
        <w:rPr>
          <w:rFonts w:ascii="Verdana" w:hAnsi="Verdana" w:cstheme="minorHAnsi"/>
          <w:color w:val="000000" w:themeColor="text1"/>
          <w:sz w:val="20"/>
          <w:szCs w:val="20"/>
          <w:lang w:val="en-US"/>
        </w:rPr>
        <w:t>Low losses/slight gains: Limited areas of North America, western Europe and central Russia.</w:t>
      </w:r>
    </w:p>
    <w:p w14:paraId="734EBE6A" w14:textId="07A2BE58" w:rsidR="0026328D" w:rsidRPr="00B40DD1" w:rsidRDefault="00B40DD1" w:rsidP="00B40DD1">
      <w:pPr>
        <w:jc w:val="both"/>
        <w:rPr>
          <w:rFonts w:ascii="Verdana" w:hAnsi="Verdana" w:cstheme="minorHAnsi"/>
          <w:color w:val="000000" w:themeColor="text1"/>
          <w:sz w:val="20"/>
          <w:szCs w:val="20"/>
        </w:rPr>
      </w:pPr>
      <w:r w:rsidRPr="00B40DD1">
        <w:rPr>
          <w:rFonts w:ascii="Verdana" w:hAnsi="Verdana" w:cstheme="minorHAnsi"/>
          <w:color w:val="000000" w:themeColor="text1"/>
          <w:sz w:val="20"/>
          <w:szCs w:val="20"/>
          <w:lang w:val="en-US"/>
        </w:rPr>
        <w:t>Greenland: No data indicated.</w:t>
      </w:r>
    </w:p>
    <w:p w14:paraId="27A809C4" w14:textId="77777777" w:rsidR="0026328D" w:rsidRDefault="0026328D" w:rsidP="001D4406">
      <w:pPr>
        <w:rPr>
          <w:rFonts w:ascii="Verdana" w:hAnsi="Verdana" w:cstheme="minorHAnsi"/>
          <w:color w:val="ED7D31" w:themeColor="accent2"/>
          <w:sz w:val="20"/>
          <w:szCs w:val="20"/>
        </w:rPr>
      </w:pPr>
    </w:p>
    <w:p w14:paraId="62182883" w14:textId="77777777" w:rsidR="00B40DD1" w:rsidRPr="008A4B37" w:rsidRDefault="00B40DD1" w:rsidP="001D4406">
      <w:pPr>
        <w:rPr>
          <w:rFonts w:ascii="Verdana" w:hAnsi="Verdana" w:cstheme="minorHAnsi"/>
          <w:color w:val="ED7D31" w:themeColor="accent2"/>
          <w:sz w:val="20"/>
          <w:szCs w:val="20"/>
        </w:rPr>
      </w:pPr>
    </w:p>
    <w:p w14:paraId="4786FE42" w14:textId="77777777" w:rsidR="00B40DD1" w:rsidRPr="00B40DD1" w:rsidRDefault="00F0477D" w:rsidP="00B40DD1">
      <w:pPr>
        <w:rPr>
          <w:rFonts w:ascii="Verdana" w:hAnsi="Verdana" w:cstheme="minorHAnsi"/>
          <w:color w:val="000000" w:themeColor="text1"/>
          <w:sz w:val="20"/>
          <w:szCs w:val="20"/>
          <w:lang w:val="en-US"/>
        </w:rPr>
      </w:pPr>
      <w:r w:rsidRPr="00B40DD1">
        <w:rPr>
          <w:rFonts w:ascii="Verdana" w:hAnsi="Verdana" w:cstheme="minorHAnsi"/>
          <w:color w:val="000000" w:themeColor="text1"/>
          <w:sz w:val="20"/>
          <w:szCs w:val="20"/>
          <w:lang w:val="en-US"/>
        </w:rPr>
        <w:t xml:space="preserve">2d) </w:t>
      </w:r>
      <w:r w:rsidR="00B40DD1" w:rsidRPr="00B40DD1">
        <w:rPr>
          <w:rFonts w:ascii="Verdana" w:hAnsi="Verdana" w:cstheme="minorHAnsi"/>
          <w:color w:val="000000" w:themeColor="text1"/>
          <w:sz w:val="20"/>
          <w:szCs w:val="20"/>
          <w:lang w:val="en-US"/>
        </w:rPr>
        <w:t>Food security: Reduced plant diversity decreases crops, wild foods and genetic resources available for agriculture.</w:t>
      </w:r>
    </w:p>
    <w:p w14:paraId="20D500BF" w14:textId="77777777" w:rsidR="00B40DD1" w:rsidRPr="00B40DD1" w:rsidRDefault="00B40DD1" w:rsidP="00B40DD1">
      <w:pPr>
        <w:rPr>
          <w:rFonts w:ascii="Verdana" w:hAnsi="Verdana" w:cstheme="minorHAnsi"/>
          <w:color w:val="000000" w:themeColor="text1"/>
          <w:sz w:val="20"/>
          <w:szCs w:val="20"/>
          <w:lang w:val="en-US"/>
        </w:rPr>
      </w:pPr>
      <w:r w:rsidRPr="00B40DD1">
        <w:rPr>
          <w:rFonts w:ascii="Verdana" w:hAnsi="Verdana" w:cstheme="minorHAnsi"/>
          <w:color w:val="000000" w:themeColor="text1"/>
          <w:sz w:val="20"/>
          <w:szCs w:val="20"/>
          <w:lang w:val="en-US"/>
        </w:rPr>
        <w:t>Livelihoods: Threatens communities dependent on agriculture, forestry and ecotourism.</w:t>
      </w:r>
    </w:p>
    <w:p w14:paraId="268A5FE7" w14:textId="77777777" w:rsidR="00B40DD1" w:rsidRPr="00B40DD1" w:rsidRDefault="00B40DD1" w:rsidP="00B40DD1">
      <w:pPr>
        <w:rPr>
          <w:rFonts w:ascii="Verdana" w:hAnsi="Verdana" w:cstheme="minorHAnsi"/>
          <w:color w:val="000000" w:themeColor="text1"/>
          <w:sz w:val="20"/>
          <w:szCs w:val="20"/>
          <w:lang w:val="en-US"/>
        </w:rPr>
      </w:pPr>
      <w:r w:rsidRPr="00B40DD1">
        <w:rPr>
          <w:rFonts w:ascii="Verdana" w:hAnsi="Verdana" w:cstheme="minorHAnsi"/>
          <w:color w:val="000000" w:themeColor="text1"/>
          <w:sz w:val="20"/>
          <w:szCs w:val="20"/>
          <w:lang w:val="en-US"/>
        </w:rPr>
        <w:t>Ecosystem services: Weakens carbon storage, soil protection and water regulation, increasing environmental risks.</w:t>
      </w:r>
    </w:p>
    <w:p w14:paraId="4F5BBE5E" w14:textId="53D71CD4" w:rsidR="00B40DD1" w:rsidRPr="00B40DD1" w:rsidRDefault="00B40DD1" w:rsidP="00B40DD1">
      <w:pPr>
        <w:rPr>
          <w:rFonts w:ascii="Verdana" w:hAnsi="Verdana" w:cstheme="minorHAnsi"/>
          <w:color w:val="000000" w:themeColor="text1"/>
          <w:sz w:val="20"/>
          <w:szCs w:val="20"/>
          <w:lang w:val="en-US"/>
        </w:rPr>
      </w:pPr>
      <w:r w:rsidRPr="00B40DD1">
        <w:rPr>
          <w:rFonts w:ascii="Verdana" w:hAnsi="Verdana" w:cstheme="minorHAnsi"/>
          <w:color w:val="000000" w:themeColor="text1"/>
          <w:sz w:val="20"/>
          <w:szCs w:val="20"/>
          <w:lang w:val="en-US"/>
        </w:rPr>
        <w:t>Declining plant diversity threatens human well-being by reducing ecosystem services, livelihoods and future biological resources.</w:t>
      </w:r>
    </w:p>
    <w:p w14:paraId="5393170C" w14:textId="0DA30534" w:rsidR="0026328D" w:rsidRPr="008A4B37" w:rsidRDefault="0026328D" w:rsidP="00B40DD1">
      <w:pPr>
        <w:rPr>
          <w:rFonts w:ascii="Verdana" w:hAnsi="Verdana" w:cstheme="minorHAnsi"/>
          <w:color w:val="ED7D31" w:themeColor="accent2"/>
          <w:sz w:val="20"/>
          <w:szCs w:val="20"/>
        </w:rPr>
      </w:pPr>
    </w:p>
    <w:p w14:paraId="7FA4A39B" w14:textId="77777777" w:rsidR="0026328D" w:rsidRPr="008A4B37" w:rsidRDefault="0026328D" w:rsidP="001D4406">
      <w:pPr>
        <w:rPr>
          <w:rFonts w:ascii="Cambria" w:hAnsi="Cambria" w:cstheme="minorHAnsi"/>
          <w:color w:val="ED7D31" w:themeColor="accent2"/>
          <w:sz w:val="20"/>
          <w:szCs w:val="20"/>
        </w:rPr>
      </w:pPr>
    </w:p>
    <w:p w14:paraId="6B3FDC7E" w14:textId="540CC644" w:rsidR="00B40DD1" w:rsidRPr="00B40DD1" w:rsidRDefault="00422B54" w:rsidP="00B40DD1">
      <w:pPr>
        <w:jc w:val="both"/>
        <w:rPr>
          <w:rFonts w:ascii="Verdana" w:hAnsi="Verdana" w:cstheme="minorHAnsi"/>
          <w:color w:val="000000" w:themeColor="text1"/>
          <w:sz w:val="20"/>
          <w:szCs w:val="20"/>
        </w:rPr>
      </w:pPr>
      <w:r w:rsidRPr="00B40DD1">
        <w:rPr>
          <w:rFonts w:ascii="Verdana" w:hAnsi="Verdana" w:cstheme="minorHAnsi"/>
          <w:color w:val="000000" w:themeColor="text1"/>
          <w:sz w:val="20"/>
          <w:szCs w:val="20"/>
        </w:rPr>
        <w:lastRenderedPageBreak/>
        <w:t xml:space="preserve">2e) </w:t>
      </w:r>
      <w:r w:rsidR="00B40DD1" w:rsidRPr="00B40DD1">
        <w:rPr>
          <w:rFonts w:ascii="Verdana" w:hAnsi="Verdana" w:cstheme="minorHAnsi"/>
          <w:color w:val="000000" w:themeColor="text1"/>
          <w:sz w:val="20"/>
          <w:szCs w:val="20"/>
          <w:lang w:val="en-US"/>
        </w:rPr>
        <w:t>Overall climate finance increased from about US$54b (2013) to US$79b (2019), despite a mid-period dip and missing 2015 data.</w:t>
      </w:r>
    </w:p>
    <w:p w14:paraId="0BFAC91C" w14:textId="77777777" w:rsidR="00B40DD1" w:rsidRPr="00B40DD1" w:rsidRDefault="00B40DD1" w:rsidP="00B40DD1">
      <w:pPr>
        <w:numPr>
          <w:ilvl w:val="0"/>
          <w:numId w:val="50"/>
        </w:numPr>
        <w:jc w:val="both"/>
        <w:rPr>
          <w:rFonts w:ascii="Verdana" w:hAnsi="Verdana" w:cstheme="minorHAnsi"/>
          <w:color w:val="000000" w:themeColor="text1"/>
          <w:sz w:val="20"/>
          <w:szCs w:val="20"/>
          <w:lang w:val="en-US"/>
        </w:rPr>
      </w:pPr>
      <w:r w:rsidRPr="00B40DD1">
        <w:rPr>
          <w:rFonts w:ascii="Verdana" w:hAnsi="Verdana" w:cstheme="minorHAnsi"/>
          <w:color w:val="000000" w:themeColor="text1"/>
          <w:sz w:val="20"/>
          <w:szCs w:val="20"/>
          <w:lang w:val="en-US"/>
        </w:rPr>
        <w:t>Mitigation: Largest share throughout; increased from ~US$40b to US$50b.</w:t>
      </w:r>
    </w:p>
    <w:p w14:paraId="2F01EA0D" w14:textId="77777777" w:rsidR="00B40DD1" w:rsidRPr="00B40DD1" w:rsidRDefault="00B40DD1" w:rsidP="00B40DD1">
      <w:pPr>
        <w:numPr>
          <w:ilvl w:val="0"/>
          <w:numId w:val="50"/>
        </w:numPr>
        <w:jc w:val="both"/>
        <w:rPr>
          <w:rFonts w:ascii="Verdana" w:hAnsi="Verdana" w:cstheme="minorHAnsi"/>
          <w:color w:val="000000" w:themeColor="text1"/>
          <w:sz w:val="20"/>
          <w:szCs w:val="20"/>
          <w:lang w:val="en-US"/>
        </w:rPr>
      </w:pPr>
      <w:r w:rsidRPr="00B40DD1">
        <w:rPr>
          <w:rFonts w:ascii="Verdana" w:hAnsi="Verdana" w:cstheme="minorHAnsi"/>
          <w:color w:val="000000" w:themeColor="text1"/>
          <w:sz w:val="20"/>
          <w:szCs w:val="20"/>
          <w:lang w:val="en-US"/>
        </w:rPr>
        <w:t>Adaptation: Smaller but grew steadily from ~US$8b to US$20b.</w:t>
      </w:r>
    </w:p>
    <w:p w14:paraId="777CB502" w14:textId="77777777" w:rsidR="00B40DD1" w:rsidRPr="00B40DD1" w:rsidRDefault="00B40DD1" w:rsidP="00B40DD1">
      <w:pPr>
        <w:numPr>
          <w:ilvl w:val="0"/>
          <w:numId w:val="50"/>
        </w:numPr>
        <w:jc w:val="both"/>
        <w:rPr>
          <w:rFonts w:ascii="Verdana" w:hAnsi="Verdana" w:cstheme="minorHAnsi"/>
          <w:color w:val="000000" w:themeColor="text1"/>
          <w:sz w:val="20"/>
          <w:szCs w:val="20"/>
          <w:lang w:val="en-US"/>
        </w:rPr>
      </w:pPr>
      <w:r w:rsidRPr="00B40DD1">
        <w:rPr>
          <w:rFonts w:ascii="Verdana" w:hAnsi="Verdana" w:cstheme="minorHAnsi"/>
          <w:color w:val="000000" w:themeColor="text1"/>
          <w:sz w:val="20"/>
          <w:szCs w:val="20"/>
          <w:lang w:val="en-US"/>
        </w:rPr>
        <w:t>Cross-cutting: Smallest category; gradually increased from ~US$4b to US$8b.</w:t>
      </w:r>
    </w:p>
    <w:p w14:paraId="4DFE3697" w14:textId="77777777" w:rsidR="00B40DD1" w:rsidRPr="00B40DD1" w:rsidRDefault="00B40DD1" w:rsidP="00422B54">
      <w:pPr>
        <w:jc w:val="both"/>
        <w:rPr>
          <w:rFonts w:ascii="Verdana" w:hAnsi="Verdana" w:cstheme="minorHAnsi"/>
          <w:color w:val="000000" w:themeColor="text1"/>
          <w:sz w:val="20"/>
          <w:szCs w:val="20"/>
          <w:lang w:val="en-US"/>
        </w:rPr>
      </w:pPr>
    </w:p>
    <w:p w14:paraId="10A5F3CD" w14:textId="77777777" w:rsidR="00E36D08" w:rsidRPr="008A4B37" w:rsidRDefault="00E36D08" w:rsidP="001D4406">
      <w:pPr>
        <w:rPr>
          <w:rFonts w:ascii="Cambria" w:hAnsi="Cambria" w:cstheme="minorHAnsi"/>
          <w:color w:val="ED7D31" w:themeColor="accent2"/>
          <w:sz w:val="20"/>
          <w:szCs w:val="20"/>
        </w:rPr>
      </w:pPr>
    </w:p>
    <w:p w14:paraId="2156EC43" w14:textId="06540012" w:rsidR="00B40DD1" w:rsidRPr="00B40DD1" w:rsidRDefault="00D31798" w:rsidP="00B40DD1">
      <w:pPr>
        <w:jc w:val="both"/>
        <w:rPr>
          <w:rFonts w:ascii="Verdana" w:hAnsi="Verdana" w:cstheme="minorHAnsi"/>
          <w:color w:val="000000" w:themeColor="text1"/>
          <w:sz w:val="20"/>
          <w:szCs w:val="20"/>
          <w:lang w:val="en-US"/>
        </w:rPr>
      </w:pPr>
      <w:r w:rsidRPr="00B40DD1">
        <w:rPr>
          <w:rFonts w:ascii="Verdana" w:hAnsi="Verdana" w:cstheme="minorHAnsi"/>
          <w:color w:val="000000" w:themeColor="text1"/>
          <w:sz w:val="20"/>
          <w:szCs w:val="20"/>
        </w:rPr>
        <w:t>2f)</w:t>
      </w:r>
      <w:r w:rsidR="00B40DD1">
        <w:rPr>
          <w:rFonts w:ascii="Verdana" w:hAnsi="Verdana" w:cstheme="minorHAnsi"/>
          <w:color w:val="000000" w:themeColor="text1"/>
          <w:sz w:val="20"/>
          <w:szCs w:val="20"/>
        </w:rPr>
        <w:t xml:space="preserve"> </w:t>
      </w:r>
      <w:r w:rsidR="00B40DD1" w:rsidRPr="00B40DD1">
        <w:rPr>
          <w:rFonts w:ascii="Verdana" w:hAnsi="Verdana" w:cstheme="minorHAnsi"/>
          <w:color w:val="000000" w:themeColor="text1"/>
          <w:sz w:val="20"/>
          <w:szCs w:val="20"/>
          <w:lang w:val="en-US"/>
        </w:rPr>
        <w:t>Global cooperation is difficult because developing countries remain dependent on fossil fuels and may lack the financial and technological capacity to decarbonise.</w:t>
      </w:r>
    </w:p>
    <w:p w14:paraId="1EB29039" w14:textId="43F8FBB6" w:rsidR="00B40DD1" w:rsidRPr="00B40DD1" w:rsidRDefault="00B40DD1" w:rsidP="00B40DD1">
      <w:pPr>
        <w:jc w:val="both"/>
        <w:rPr>
          <w:rFonts w:ascii="Verdana" w:hAnsi="Verdana" w:cstheme="minorHAnsi"/>
          <w:color w:val="000000" w:themeColor="text1"/>
          <w:sz w:val="20"/>
          <w:szCs w:val="20"/>
          <w:lang w:val="en-US"/>
        </w:rPr>
      </w:pPr>
      <w:r w:rsidRPr="00B40DD1">
        <w:rPr>
          <w:rFonts w:ascii="Verdana" w:hAnsi="Verdana" w:cstheme="minorHAnsi"/>
          <w:color w:val="000000" w:themeColor="text1"/>
          <w:sz w:val="20"/>
          <w:szCs w:val="20"/>
          <w:lang w:val="en-US"/>
        </w:rPr>
        <w:t>Geopolitical challenges: Changes in national policies can weaken international climate agreements and collective mitigation efforts.</w:t>
      </w:r>
    </w:p>
    <w:p w14:paraId="78122C47" w14:textId="2538DBBB" w:rsidR="00B40DD1" w:rsidRPr="00B40DD1" w:rsidRDefault="00B40DD1" w:rsidP="00B40DD1">
      <w:pPr>
        <w:jc w:val="both"/>
        <w:rPr>
          <w:rFonts w:ascii="Verdana" w:hAnsi="Verdana" w:cstheme="minorHAnsi"/>
          <w:color w:val="000000" w:themeColor="text1"/>
          <w:sz w:val="20"/>
          <w:szCs w:val="20"/>
          <w:lang w:val="en-US"/>
        </w:rPr>
      </w:pPr>
      <w:r w:rsidRPr="00B40DD1">
        <w:rPr>
          <w:rFonts w:ascii="Verdana" w:hAnsi="Verdana" w:cstheme="minorHAnsi"/>
          <w:color w:val="000000" w:themeColor="text1"/>
          <w:sz w:val="20"/>
          <w:szCs w:val="20"/>
          <w:lang w:val="en-US"/>
        </w:rPr>
        <w:t>Advantages of adaptation: Adaptation can be implemented locally and independently, producing more immediate and direct protection from climate hazards.</w:t>
      </w:r>
    </w:p>
    <w:p w14:paraId="12F032E6" w14:textId="1DEEF45A" w:rsidR="00813BE4" w:rsidRPr="00B40DD1" w:rsidRDefault="00B40DD1" w:rsidP="00B40DD1">
      <w:pPr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B40DD1">
        <w:rPr>
          <w:rFonts w:ascii="Verdana" w:hAnsi="Verdana" w:cstheme="minorHAnsi"/>
          <w:color w:val="000000" w:themeColor="text1"/>
          <w:sz w:val="20"/>
          <w:szCs w:val="20"/>
          <w:lang w:val="en-US"/>
        </w:rPr>
        <w:t>Growing necessity: Climate impacts are already occurring and increasingly unavoidable, making adaptation essential.</w:t>
      </w:r>
    </w:p>
    <w:p w14:paraId="0FEAAD59" w14:textId="77777777" w:rsidR="00E1646C" w:rsidRPr="008A4B37" w:rsidRDefault="00E1646C" w:rsidP="00DE225C">
      <w:pPr>
        <w:tabs>
          <w:tab w:val="left" w:pos="270"/>
          <w:tab w:val="left" w:pos="720"/>
          <w:tab w:val="left" w:pos="1440"/>
          <w:tab w:val="left" w:pos="8640"/>
        </w:tabs>
        <w:ind w:left="270" w:hanging="270"/>
        <w:jc w:val="both"/>
        <w:rPr>
          <w:rFonts w:ascii="Verdana Pro" w:hAnsi="Verdana Pro" w:cs="Arial"/>
          <w:b/>
          <w:bCs/>
          <w:i/>
          <w:iCs/>
          <w:color w:val="ED7D31" w:themeColor="accent2"/>
          <w:sz w:val="20"/>
          <w:szCs w:val="20"/>
        </w:rPr>
      </w:pPr>
    </w:p>
    <w:p w14:paraId="16D4AD8F" w14:textId="77777777" w:rsidR="00D31798" w:rsidRPr="008A4B37" w:rsidRDefault="00D31798" w:rsidP="00DE225C">
      <w:pPr>
        <w:tabs>
          <w:tab w:val="left" w:pos="270"/>
          <w:tab w:val="left" w:pos="720"/>
          <w:tab w:val="left" w:pos="1440"/>
          <w:tab w:val="left" w:pos="8640"/>
        </w:tabs>
        <w:ind w:left="270" w:hanging="270"/>
        <w:jc w:val="both"/>
        <w:rPr>
          <w:rFonts w:ascii="Verdana Pro" w:hAnsi="Verdana Pro" w:cs="Arial"/>
          <w:b/>
          <w:bCs/>
          <w:i/>
          <w:iCs/>
          <w:color w:val="ED7D31" w:themeColor="accent2"/>
          <w:sz w:val="20"/>
          <w:szCs w:val="20"/>
        </w:rPr>
      </w:pPr>
    </w:p>
    <w:p w14:paraId="053FB708" w14:textId="644DEE5B" w:rsidR="00D31798" w:rsidRPr="006820F8" w:rsidRDefault="006820F8" w:rsidP="00D31798">
      <w:pPr>
        <w:pStyle w:val="ListParagraph"/>
        <w:numPr>
          <w:ilvl w:val="0"/>
          <w:numId w:val="32"/>
        </w:numPr>
        <w:tabs>
          <w:tab w:val="left" w:pos="720"/>
          <w:tab w:val="left" w:pos="1440"/>
          <w:tab w:val="left" w:pos="8640"/>
        </w:tabs>
        <w:jc w:val="both"/>
        <w:rPr>
          <w:rFonts w:ascii="Verdana" w:hAnsi="Verdana" w:cs="Arial"/>
          <w:b/>
          <w:bCs/>
          <w:i/>
          <w:iCs/>
          <w:color w:val="000000" w:themeColor="text1"/>
          <w:sz w:val="20"/>
          <w:szCs w:val="20"/>
        </w:rPr>
      </w:pPr>
      <w:bookmarkStart w:id="0" w:name="_Hlk208638702"/>
      <w:r w:rsidRPr="006820F8">
        <w:rPr>
          <w:rFonts w:ascii="Verdana" w:hAnsi="Verdana" w:cs="Arial"/>
          <w:b/>
          <w:bCs/>
          <w:i/>
          <w:iCs/>
          <w:color w:val="000000" w:themeColor="text1"/>
          <w:sz w:val="20"/>
          <w:szCs w:val="20"/>
        </w:rPr>
        <w:t xml:space="preserve">‘The creation of liveable cities for the elderly should focus on their social well-being.’ Evaluate this statement. </w:t>
      </w:r>
      <w:r w:rsidR="00D31798" w:rsidRPr="006820F8">
        <w:rPr>
          <w:rFonts w:ascii="Verdana" w:hAnsi="Verdana" w:cs="Arial"/>
          <w:b/>
          <w:bCs/>
          <w:i/>
          <w:iCs/>
          <w:color w:val="000000" w:themeColor="text1"/>
          <w:sz w:val="20"/>
          <w:szCs w:val="20"/>
        </w:rPr>
        <w:t>[20]</w:t>
      </w:r>
      <w:r w:rsidR="00D31798" w:rsidRPr="006820F8">
        <w:rPr>
          <w:rFonts w:ascii="Verdana" w:hAnsi="Verdana" w:cstheme="minorHAnsi"/>
          <w:b/>
          <w:bCs/>
          <w:i/>
          <w:iCs/>
          <w:color w:val="000000" w:themeColor="text1"/>
          <w:sz w:val="20"/>
          <w:szCs w:val="20"/>
        </w:rPr>
        <w:t xml:space="preserve">                                                                                                                                          </w:t>
      </w:r>
    </w:p>
    <w:bookmarkEnd w:id="0"/>
    <w:p w14:paraId="69ED31E3" w14:textId="77777777" w:rsidR="009C1497" w:rsidRPr="008A4B37" w:rsidRDefault="009C1497" w:rsidP="009C1497">
      <w:pPr>
        <w:pStyle w:val="Title"/>
        <w:tabs>
          <w:tab w:val="left" w:pos="709"/>
          <w:tab w:val="left" w:pos="8730"/>
        </w:tabs>
        <w:jc w:val="both"/>
        <w:rPr>
          <w:rFonts w:ascii="Cambria" w:hAnsi="Cambria" w:cstheme="minorHAnsi"/>
          <w:i/>
          <w:color w:val="ED7D31" w:themeColor="accent2"/>
          <w:sz w:val="12"/>
          <w:szCs w:val="12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C1497" w:rsidRPr="008A4B37" w14:paraId="49F159DE" w14:textId="77777777" w:rsidTr="00E2414D">
        <w:tc>
          <w:tcPr>
            <w:tcW w:w="9350" w:type="dxa"/>
          </w:tcPr>
          <w:p w14:paraId="31D2FCF8" w14:textId="77777777" w:rsidR="009C1497" w:rsidRPr="006820F8" w:rsidRDefault="009C1497" w:rsidP="00E2414D">
            <w:pPr>
              <w:tabs>
                <w:tab w:val="left" w:pos="720"/>
                <w:tab w:val="left" w:pos="1440"/>
                <w:tab w:val="left" w:pos="8640"/>
              </w:tabs>
              <w:rPr>
                <w:rFonts w:ascii="Verdana" w:hAnsi="Verdana" w:cstheme="minorHAnsi"/>
                <w:color w:val="000000" w:themeColor="text1"/>
                <w:sz w:val="20"/>
                <w:szCs w:val="20"/>
                <w:u w:val="single"/>
              </w:rPr>
            </w:pPr>
            <w:r w:rsidRPr="006820F8">
              <w:rPr>
                <w:rFonts w:ascii="Verdana" w:hAnsi="Verdana" w:cstheme="minorHAnsi"/>
                <w:color w:val="000000" w:themeColor="text1"/>
                <w:sz w:val="20"/>
                <w:szCs w:val="20"/>
                <w:u w:val="single"/>
              </w:rPr>
              <w:t>Possible Points of Discussion:</w:t>
            </w:r>
          </w:p>
          <w:p w14:paraId="5423C9C4" w14:textId="3113F998" w:rsidR="006820F8" w:rsidRPr="006820F8" w:rsidRDefault="006820F8" w:rsidP="006820F8">
            <w:pPr>
              <w:tabs>
                <w:tab w:val="left" w:pos="720"/>
                <w:tab w:val="left" w:pos="1440"/>
                <w:tab w:val="left" w:pos="8640"/>
              </w:tabs>
              <w:jc w:val="both"/>
              <w:rPr>
                <w:rFonts w:ascii="Verdana" w:hAnsi="Verdana" w:cstheme="minorHAnsi"/>
                <w:iCs/>
                <w:color w:val="000000" w:themeColor="text1"/>
                <w:sz w:val="20"/>
                <w:szCs w:val="20"/>
                <w:lang w:val="en-US"/>
              </w:rPr>
            </w:pPr>
            <w:r w:rsidRPr="006820F8">
              <w:rPr>
                <w:rFonts w:ascii="Verdana" w:hAnsi="Verdana" w:cstheme="minorHAnsi"/>
                <w:iCs/>
                <w:color w:val="000000" w:themeColor="text1"/>
                <w:sz w:val="20"/>
                <w:szCs w:val="20"/>
                <w:lang w:val="en-US"/>
              </w:rPr>
              <w:t>Making cities liveable for the elderly requires a holistic approach addressing social, psychological and economic well-being, rather than focusing on social needs alone.</w:t>
            </w:r>
          </w:p>
          <w:p w14:paraId="7C00368C" w14:textId="77777777" w:rsidR="006820F8" w:rsidRPr="006820F8" w:rsidRDefault="006820F8" w:rsidP="006820F8">
            <w:pPr>
              <w:numPr>
                <w:ilvl w:val="0"/>
                <w:numId w:val="41"/>
              </w:numPr>
              <w:tabs>
                <w:tab w:val="left" w:pos="720"/>
                <w:tab w:val="left" w:pos="1440"/>
                <w:tab w:val="left" w:pos="8640"/>
              </w:tabs>
              <w:jc w:val="both"/>
              <w:rPr>
                <w:rFonts w:ascii="Verdana" w:hAnsi="Verdana" w:cstheme="minorHAnsi"/>
                <w:iCs/>
                <w:color w:val="000000" w:themeColor="text1"/>
                <w:sz w:val="20"/>
                <w:szCs w:val="20"/>
                <w:lang w:val="en-US"/>
              </w:rPr>
            </w:pPr>
            <w:r w:rsidRPr="006820F8">
              <w:rPr>
                <w:rFonts w:ascii="Verdana" w:hAnsi="Verdana" w:cstheme="minorHAnsi"/>
                <w:iCs/>
                <w:color w:val="000000" w:themeColor="text1"/>
                <w:sz w:val="20"/>
                <w:szCs w:val="20"/>
                <w:lang w:val="en-US"/>
              </w:rPr>
              <w:t>Social well-being: Retirement, reduced mobility and loss of family/peers can increase loneliness and isolation. Age-friendly transport, accessible infrastructure, community spaces and programmes can promote social interaction and belonging.</w:t>
            </w:r>
          </w:p>
          <w:p w14:paraId="2F398A9A" w14:textId="77777777" w:rsidR="006820F8" w:rsidRPr="006820F8" w:rsidRDefault="006820F8" w:rsidP="006820F8">
            <w:pPr>
              <w:numPr>
                <w:ilvl w:val="0"/>
                <w:numId w:val="41"/>
              </w:numPr>
              <w:tabs>
                <w:tab w:val="left" w:pos="720"/>
                <w:tab w:val="left" w:pos="1440"/>
                <w:tab w:val="left" w:pos="8640"/>
              </w:tabs>
              <w:jc w:val="both"/>
              <w:rPr>
                <w:rFonts w:ascii="Verdana" w:hAnsi="Verdana" w:cstheme="minorHAnsi"/>
                <w:iCs/>
                <w:color w:val="000000" w:themeColor="text1"/>
                <w:sz w:val="20"/>
                <w:szCs w:val="20"/>
                <w:lang w:val="en-US"/>
              </w:rPr>
            </w:pPr>
            <w:r w:rsidRPr="006820F8">
              <w:rPr>
                <w:rFonts w:ascii="Verdana" w:hAnsi="Verdana" w:cstheme="minorHAnsi"/>
                <w:iCs/>
                <w:color w:val="000000" w:themeColor="text1"/>
                <w:sz w:val="20"/>
                <w:szCs w:val="20"/>
                <w:lang w:val="en-US"/>
              </w:rPr>
              <w:t>Psychological well-being: Social isolation can undermine purpose, self-worth and cognitive health. Befriending services and continued social participation provide emotional support and mental stimulation.</w:t>
            </w:r>
          </w:p>
          <w:p w14:paraId="2C31A446" w14:textId="77777777" w:rsidR="00AF6628" w:rsidRDefault="006820F8" w:rsidP="006820F8">
            <w:pPr>
              <w:numPr>
                <w:ilvl w:val="0"/>
                <w:numId w:val="41"/>
              </w:numPr>
              <w:tabs>
                <w:tab w:val="left" w:pos="720"/>
                <w:tab w:val="left" w:pos="1440"/>
                <w:tab w:val="left" w:pos="8640"/>
              </w:tabs>
              <w:jc w:val="both"/>
              <w:rPr>
                <w:rFonts w:ascii="Verdana" w:hAnsi="Verdana" w:cstheme="minorHAnsi"/>
                <w:iCs/>
                <w:color w:val="000000" w:themeColor="text1"/>
                <w:sz w:val="20"/>
                <w:szCs w:val="20"/>
                <w:lang w:val="en-US"/>
              </w:rPr>
            </w:pPr>
            <w:r w:rsidRPr="006820F8">
              <w:rPr>
                <w:rFonts w:ascii="Verdana" w:hAnsi="Verdana" w:cstheme="minorHAnsi"/>
                <w:iCs/>
                <w:color w:val="000000" w:themeColor="text1"/>
                <w:sz w:val="20"/>
                <w:szCs w:val="20"/>
                <w:lang w:val="en-US"/>
              </w:rPr>
              <w:t>Economic well-being: Elderly people need sufficient income for daily needs and healthcare, especially amid rising living costs. Age-friendly employment, retraining and protection against age discrimination can strengthen financial security.</w:t>
            </w:r>
          </w:p>
          <w:p w14:paraId="0A161590" w14:textId="277BDBD0" w:rsidR="006820F8" w:rsidRPr="00AF6628" w:rsidRDefault="006820F8" w:rsidP="006820F8">
            <w:pPr>
              <w:numPr>
                <w:ilvl w:val="0"/>
                <w:numId w:val="41"/>
              </w:numPr>
              <w:tabs>
                <w:tab w:val="left" w:pos="720"/>
                <w:tab w:val="left" w:pos="1440"/>
                <w:tab w:val="left" w:pos="8640"/>
              </w:tabs>
              <w:jc w:val="both"/>
              <w:rPr>
                <w:rFonts w:ascii="Verdana" w:hAnsi="Verdana" w:cstheme="minorHAnsi"/>
                <w:iCs/>
                <w:color w:val="000000" w:themeColor="text1"/>
                <w:sz w:val="20"/>
                <w:szCs w:val="20"/>
                <w:lang w:val="en-US"/>
              </w:rPr>
            </w:pPr>
            <w:r w:rsidRPr="00AF6628">
              <w:rPr>
                <w:rFonts w:ascii="Verdana" w:hAnsi="Verdana" w:cstheme="minorHAnsi"/>
                <w:iCs/>
                <w:color w:val="000000" w:themeColor="text1"/>
                <w:sz w:val="20"/>
                <w:szCs w:val="20"/>
                <w:lang w:val="en-US"/>
              </w:rPr>
              <w:t>Elderly liveability should not prioritise social well-being alone; cities need to address social inclusion, psychological health and economic security together to support successful ageing.</w:t>
            </w:r>
          </w:p>
          <w:p w14:paraId="49BF461B" w14:textId="435A3951" w:rsidR="00DE225C" w:rsidRPr="008A4B37" w:rsidRDefault="00DE225C" w:rsidP="00046644">
            <w:pPr>
              <w:rPr>
                <w:rFonts w:ascii="Cambria" w:hAnsi="Cambria" w:cstheme="minorHAnsi"/>
                <w:iCs/>
                <w:color w:val="ED7D31" w:themeColor="accent2"/>
                <w:sz w:val="20"/>
                <w:szCs w:val="20"/>
              </w:rPr>
            </w:pPr>
          </w:p>
        </w:tc>
      </w:tr>
    </w:tbl>
    <w:p w14:paraId="4B116E3E" w14:textId="77777777" w:rsidR="009C1497" w:rsidRPr="008A4B37" w:rsidRDefault="009C1497" w:rsidP="009C1497">
      <w:pPr>
        <w:rPr>
          <w:rFonts w:ascii="Cambria" w:hAnsi="Cambria" w:cstheme="minorHAnsi"/>
          <w:b/>
          <w:bCs/>
          <w:i/>
          <w:color w:val="ED7D31" w:themeColor="accent2"/>
          <w:sz w:val="16"/>
          <w:szCs w:val="16"/>
          <w:u w:val="single"/>
        </w:rPr>
      </w:pPr>
    </w:p>
    <w:p w14:paraId="6B9ED08A" w14:textId="77777777" w:rsidR="00E36D08" w:rsidRPr="008A4B37" w:rsidRDefault="00E36D08" w:rsidP="001D4406">
      <w:pPr>
        <w:rPr>
          <w:rFonts w:ascii="Cambria" w:hAnsi="Cambria" w:cstheme="minorHAnsi"/>
          <w:color w:val="ED7D31" w:themeColor="accent2"/>
          <w:sz w:val="20"/>
          <w:szCs w:val="20"/>
        </w:rPr>
      </w:pPr>
    </w:p>
    <w:p w14:paraId="62BF19C4" w14:textId="77777777" w:rsidR="00E36D08" w:rsidRPr="008A4B37" w:rsidRDefault="00E36D08" w:rsidP="001D4406">
      <w:pPr>
        <w:rPr>
          <w:rFonts w:ascii="Cambria" w:hAnsi="Cambria" w:cstheme="minorHAnsi"/>
          <w:color w:val="ED7D31" w:themeColor="accent2"/>
          <w:sz w:val="20"/>
          <w:szCs w:val="20"/>
        </w:rPr>
      </w:pPr>
    </w:p>
    <w:p w14:paraId="37B3B30A" w14:textId="06C27DDE" w:rsidR="002F0086" w:rsidRPr="0032766D" w:rsidRDefault="0032766D" w:rsidP="0032766D">
      <w:pPr>
        <w:pStyle w:val="ListParagraph"/>
        <w:numPr>
          <w:ilvl w:val="0"/>
          <w:numId w:val="32"/>
        </w:numPr>
        <w:tabs>
          <w:tab w:val="left" w:pos="720"/>
          <w:tab w:val="left" w:pos="1440"/>
          <w:tab w:val="left" w:pos="8640"/>
        </w:tabs>
        <w:jc w:val="both"/>
        <w:rPr>
          <w:rFonts w:ascii="Verdana" w:hAnsi="Verdana" w:cs="Arial"/>
          <w:b/>
          <w:bCs/>
          <w:i/>
          <w:iCs/>
          <w:color w:val="000000" w:themeColor="text1"/>
          <w:sz w:val="20"/>
          <w:szCs w:val="20"/>
        </w:rPr>
      </w:pPr>
      <w:r w:rsidRPr="0032766D">
        <w:rPr>
          <w:rFonts w:ascii="Verdana" w:hAnsi="Verdana" w:cs="Arial"/>
          <w:b/>
          <w:bCs/>
          <w:i/>
          <w:iCs/>
          <w:color w:val="000000" w:themeColor="text1"/>
          <w:sz w:val="20"/>
          <w:szCs w:val="20"/>
        </w:rPr>
        <w:t>Evaluate the factors that cause the impacts of contemporary climate change to vary between different groups of people.</w:t>
      </w:r>
      <w:r w:rsidRPr="0032766D">
        <w:rPr>
          <w:rFonts w:ascii="Verdana" w:hAnsi="Verdana" w:cs="Arial"/>
          <w:b/>
          <w:bCs/>
          <w:i/>
          <w:iCs/>
          <w:color w:val="000000" w:themeColor="text1"/>
          <w:sz w:val="20"/>
          <w:szCs w:val="20"/>
        </w:rPr>
        <w:t xml:space="preserve"> [20]</w:t>
      </w:r>
      <w:r w:rsidR="002F0086" w:rsidRPr="0032766D">
        <w:rPr>
          <w:rFonts w:ascii="Verdana" w:hAnsi="Verdana" w:cs="Arial"/>
          <w:b/>
          <w:bCs/>
          <w:i/>
          <w:iCs/>
          <w:color w:val="ED7D31" w:themeColor="accent2"/>
          <w:sz w:val="20"/>
          <w:szCs w:val="20"/>
        </w:rPr>
        <w:t xml:space="preserve">                                                                                                                                      </w:t>
      </w:r>
    </w:p>
    <w:p w14:paraId="4170B88B" w14:textId="77777777" w:rsidR="002F0086" w:rsidRPr="008A4B37" w:rsidRDefault="002F0086" w:rsidP="002F0086">
      <w:pPr>
        <w:pStyle w:val="Title"/>
        <w:tabs>
          <w:tab w:val="left" w:pos="709"/>
          <w:tab w:val="left" w:pos="8730"/>
        </w:tabs>
        <w:jc w:val="both"/>
        <w:rPr>
          <w:rFonts w:ascii="Verdana" w:hAnsi="Verdana" w:cstheme="minorHAnsi"/>
          <w:i/>
          <w:color w:val="ED7D31" w:themeColor="accent2"/>
          <w:sz w:val="16"/>
          <w:szCs w:val="16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F0086" w:rsidRPr="008A4B37" w14:paraId="7A5BBD7F" w14:textId="77777777" w:rsidTr="009809C3">
        <w:tc>
          <w:tcPr>
            <w:tcW w:w="9350" w:type="dxa"/>
          </w:tcPr>
          <w:p w14:paraId="3DF9E70F" w14:textId="77777777" w:rsidR="00F841CA" w:rsidRPr="0032766D" w:rsidRDefault="00F841CA" w:rsidP="00113CCB">
            <w:pPr>
              <w:tabs>
                <w:tab w:val="left" w:pos="720"/>
                <w:tab w:val="left" w:pos="1440"/>
                <w:tab w:val="left" w:pos="8640"/>
              </w:tabs>
              <w:jc w:val="both"/>
              <w:rPr>
                <w:rFonts w:ascii="Verdana" w:hAnsi="Verdana" w:cstheme="minorHAnsi"/>
                <w:color w:val="000000" w:themeColor="text1"/>
                <w:sz w:val="20"/>
                <w:szCs w:val="20"/>
                <w:u w:val="single"/>
              </w:rPr>
            </w:pPr>
            <w:r w:rsidRPr="0032766D">
              <w:rPr>
                <w:rFonts w:ascii="Verdana" w:hAnsi="Verdana" w:cstheme="minorHAnsi"/>
                <w:color w:val="000000" w:themeColor="text1"/>
                <w:sz w:val="20"/>
                <w:szCs w:val="20"/>
                <w:u w:val="single"/>
              </w:rPr>
              <w:t>Possible Points of Discussion:</w:t>
            </w:r>
          </w:p>
          <w:p w14:paraId="64A7157A" w14:textId="0C166F9E" w:rsidR="0032766D" w:rsidRPr="0032766D" w:rsidRDefault="0032766D" w:rsidP="0032766D">
            <w:pPr>
              <w:tabs>
                <w:tab w:val="left" w:pos="720"/>
                <w:tab w:val="left" w:pos="1440"/>
                <w:tab w:val="left" w:pos="8640"/>
              </w:tabs>
              <w:jc w:val="both"/>
              <w:rPr>
                <w:rFonts w:ascii="Verdana" w:hAnsi="Verdana" w:cstheme="minorHAnsi"/>
                <w:color w:val="000000" w:themeColor="text1"/>
                <w:sz w:val="20"/>
                <w:szCs w:val="20"/>
                <w:lang w:val="en-US"/>
              </w:rPr>
            </w:pPr>
            <w:r w:rsidRPr="0032766D">
              <w:rPr>
                <w:rFonts w:ascii="Verdana" w:hAnsi="Verdana" w:cstheme="minorHAnsi"/>
                <w:color w:val="000000" w:themeColor="text1"/>
                <w:sz w:val="20"/>
                <w:szCs w:val="20"/>
                <w:lang w:val="en-US"/>
              </w:rPr>
              <w:t>Climate change affects groups unevenly because of differences in physical exposure, adaptive capacity and demographic vulnerability, with socio-economic conditions often being the most significant.</w:t>
            </w:r>
          </w:p>
          <w:p w14:paraId="78EFE360" w14:textId="77777777" w:rsidR="0032766D" w:rsidRPr="0032766D" w:rsidRDefault="0032766D" w:rsidP="0032766D">
            <w:pPr>
              <w:numPr>
                <w:ilvl w:val="0"/>
                <w:numId w:val="40"/>
              </w:numPr>
              <w:tabs>
                <w:tab w:val="left" w:pos="720"/>
                <w:tab w:val="left" w:pos="1440"/>
                <w:tab w:val="left" w:pos="8640"/>
              </w:tabs>
              <w:jc w:val="both"/>
              <w:rPr>
                <w:rFonts w:ascii="Verdana" w:hAnsi="Verdana" w:cstheme="minorHAnsi"/>
                <w:color w:val="000000" w:themeColor="text1"/>
                <w:sz w:val="20"/>
                <w:szCs w:val="20"/>
                <w:lang w:val="en-US"/>
              </w:rPr>
            </w:pPr>
            <w:r w:rsidRPr="0032766D">
              <w:rPr>
                <w:rFonts w:ascii="Verdana" w:hAnsi="Verdana" w:cstheme="minorHAnsi"/>
                <w:color w:val="000000" w:themeColor="text1"/>
                <w:sz w:val="20"/>
                <w:szCs w:val="20"/>
                <w:lang w:val="en-US"/>
              </w:rPr>
              <w:t>Spatial variations: Location determines exposure to different hazards:</w:t>
            </w:r>
          </w:p>
          <w:p w14:paraId="7006EA0C" w14:textId="18A4E623" w:rsidR="0032766D" w:rsidRPr="0032766D" w:rsidRDefault="0032766D" w:rsidP="0032766D">
            <w:pPr>
              <w:numPr>
                <w:ilvl w:val="1"/>
                <w:numId w:val="40"/>
              </w:numPr>
              <w:tabs>
                <w:tab w:val="left" w:pos="720"/>
                <w:tab w:val="left" w:pos="1440"/>
                <w:tab w:val="left" w:pos="8640"/>
              </w:tabs>
              <w:jc w:val="both"/>
              <w:rPr>
                <w:rFonts w:ascii="Verdana" w:hAnsi="Verdana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Verdana" w:hAnsi="Verdana" w:cstheme="minorHAnsi"/>
                <w:color w:val="000000" w:themeColor="text1"/>
                <w:sz w:val="20"/>
                <w:szCs w:val="20"/>
                <w:lang w:val="en-US"/>
              </w:rPr>
              <w:t xml:space="preserve">E.g. </w:t>
            </w:r>
            <w:r w:rsidRPr="0032766D">
              <w:rPr>
                <w:rFonts w:ascii="Verdana" w:hAnsi="Verdana" w:cstheme="minorHAnsi"/>
                <w:color w:val="000000" w:themeColor="text1"/>
                <w:sz w:val="20"/>
                <w:szCs w:val="20"/>
                <w:lang w:val="en-US"/>
              </w:rPr>
              <w:t>Low-lying coasts: sea-level rise, flooding, erosion and saltwater intrusion.</w:t>
            </w:r>
          </w:p>
          <w:p w14:paraId="7382FD72" w14:textId="77777777" w:rsidR="0032766D" w:rsidRPr="0032766D" w:rsidRDefault="0032766D" w:rsidP="0032766D">
            <w:pPr>
              <w:numPr>
                <w:ilvl w:val="0"/>
                <w:numId w:val="40"/>
              </w:numPr>
              <w:tabs>
                <w:tab w:val="left" w:pos="720"/>
                <w:tab w:val="left" w:pos="1440"/>
                <w:tab w:val="left" w:pos="8640"/>
              </w:tabs>
              <w:jc w:val="both"/>
              <w:rPr>
                <w:rFonts w:ascii="Verdana" w:hAnsi="Verdana" w:cstheme="minorHAnsi"/>
                <w:color w:val="000000" w:themeColor="text1"/>
                <w:sz w:val="20"/>
                <w:szCs w:val="20"/>
                <w:lang w:val="en-US"/>
              </w:rPr>
            </w:pPr>
            <w:r w:rsidRPr="0032766D">
              <w:rPr>
                <w:rFonts w:ascii="Verdana" w:hAnsi="Verdana" w:cstheme="minorHAnsi"/>
                <w:color w:val="000000" w:themeColor="text1"/>
                <w:sz w:val="20"/>
                <w:szCs w:val="20"/>
                <w:lang w:val="en-US"/>
              </w:rPr>
              <w:t>Adaptive capacity: Wealthier countries and groups have greater access to technology, infrastructure, healthcare, insurance and disaster management, reducing impacts. Poorer populations have fewer resources to adapt and recover, making them disproportionately vulnerable.</w:t>
            </w:r>
          </w:p>
          <w:p w14:paraId="02651177" w14:textId="62016CB6" w:rsidR="00FF433B" w:rsidRPr="00B40DD1" w:rsidRDefault="0032766D" w:rsidP="006820F8">
            <w:pPr>
              <w:numPr>
                <w:ilvl w:val="0"/>
                <w:numId w:val="40"/>
              </w:numPr>
              <w:tabs>
                <w:tab w:val="left" w:pos="720"/>
                <w:tab w:val="left" w:pos="1440"/>
                <w:tab w:val="left" w:pos="8640"/>
              </w:tabs>
              <w:jc w:val="both"/>
              <w:rPr>
                <w:rFonts w:ascii="Verdana" w:hAnsi="Verdana" w:cstheme="minorHAnsi"/>
                <w:color w:val="000000" w:themeColor="text1"/>
                <w:sz w:val="20"/>
                <w:szCs w:val="20"/>
                <w:lang w:val="en-US"/>
              </w:rPr>
            </w:pPr>
            <w:r w:rsidRPr="0032766D">
              <w:rPr>
                <w:rFonts w:ascii="Verdana" w:hAnsi="Verdana" w:cstheme="minorHAnsi"/>
                <w:color w:val="000000" w:themeColor="text1"/>
                <w:sz w:val="20"/>
                <w:szCs w:val="20"/>
                <w:lang w:val="en-US"/>
              </w:rPr>
              <w:t>Demographic differences: Vulnerability also varies with age, health, occupation and gender. Children, the elderly, those with health conditions and outdoor workers may face greater risks.</w:t>
            </w:r>
          </w:p>
        </w:tc>
      </w:tr>
    </w:tbl>
    <w:p w14:paraId="1EF37E66" w14:textId="77777777" w:rsidR="00E97FA0" w:rsidRPr="006820F8" w:rsidRDefault="00E97FA0" w:rsidP="00E97FA0">
      <w:pPr>
        <w:ind w:left="8460" w:hanging="8460"/>
        <w:rPr>
          <w:rFonts w:ascii="Verdana" w:hAnsi="Verdana"/>
          <w:b/>
          <w:bCs/>
          <w:i/>
          <w:color w:val="000000" w:themeColor="text1"/>
          <w:sz w:val="20"/>
          <w:szCs w:val="20"/>
          <w:u w:val="single"/>
        </w:rPr>
      </w:pPr>
      <w:r w:rsidRPr="006820F8">
        <w:rPr>
          <w:rFonts w:ascii="Verdana" w:hAnsi="Verdana"/>
          <w:b/>
          <w:bCs/>
          <w:i/>
          <w:color w:val="000000" w:themeColor="text1"/>
          <w:sz w:val="20"/>
          <w:szCs w:val="20"/>
          <w:u w:val="single"/>
        </w:rPr>
        <w:lastRenderedPageBreak/>
        <w:t>Levels marked:</w:t>
      </w:r>
    </w:p>
    <w:p w14:paraId="7E44D004" w14:textId="77777777" w:rsidR="00E97FA0" w:rsidRPr="008A4B37" w:rsidRDefault="00E97FA0" w:rsidP="00E97FA0">
      <w:pPr>
        <w:pStyle w:val="Title"/>
        <w:tabs>
          <w:tab w:val="left" w:pos="0"/>
          <w:tab w:val="left" w:pos="8730"/>
        </w:tabs>
        <w:jc w:val="both"/>
        <w:rPr>
          <w:rFonts w:ascii="Cambria" w:hAnsi="Cambria" w:cs="Times New Roman"/>
          <w:b w:val="0"/>
          <w:bCs w:val="0"/>
          <w:iCs/>
          <w:noProof/>
          <w:snapToGrid/>
          <w:color w:val="ED7D31" w:themeColor="accent2"/>
          <w:sz w:val="16"/>
          <w:szCs w:val="16"/>
        </w:rPr>
      </w:pPr>
    </w:p>
    <w:p w14:paraId="30ABEEC2" w14:textId="3E2A2370" w:rsidR="00E97FA0" w:rsidRPr="005961A9" w:rsidRDefault="00E97FA0" w:rsidP="00E97FA0">
      <w:pPr>
        <w:pStyle w:val="Title"/>
        <w:tabs>
          <w:tab w:val="left" w:pos="0"/>
          <w:tab w:val="left" w:pos="8730"/>
        </w:tabs>
        <w:jc w:val="both"/>
        <w:rPr>
          <w:rFonts w:asciiTheme="minorHAnsi" w:hAnsiTheme="minorHAnsi" w:cstheme="minorHAnsi"/>
          <w:b w:val="0"/>
          <w:bCs w:val="0"/>
          <w:sz w:val="20"/>
          <w:szCs w:val="20"/>
          <w:lang w:val="en-GB"/>
        </w:rPr>
      </w:pPr>
      <w:r w:rsidRPr="008A4B37">
        <w:rPr>
          <w:rFonts w:ascii="Times New Roman" w:hAnsi="Times New Roman" w:cs="Times New Roman"/>
          <w:b w:val="0"/>
          <w:bCs w:val="0"/>
          <w:iCs/>
          <w:noProof/>
          <w:snapToGrid/>
          <w:color w:val="ED7D31" w:themeColor="accent2"/>
          <w:sz w:val="22"/>
          <w:szCs w:val="22"/>
        </w:rPr>
        <w:drawing>
          <wp:inline distT="0" distB="0" distL="0" distR="0" wp14:anchorId="76D9E1F6" wp14:editId="78188919">
            <wp:extent cx="5888105" cy="4180870"/>
            <wp:effectExtent l="0" t="0" r="0" b="0"/>
            <wp:docPr id="1427123802" name="Picture 1427123802" descr="A close-up of a te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close-up of a test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3521" cy="4206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7FA0" w:rsidRPr="005961A9" w:rsidSect="00EE527F">
      <w:footerReference w:type="even" r:id="rId10"/>
      <w:footerReference w:type="default" r:id="rId11"/>
      <w:pgSz w:w="12240" w:h="15840"/>
      <w:pgMar w:top="1134" w:right="1440" w:bottom="1134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951E2C" w14:textId="77777777" w:rsidR="00607C04" w:rsidRDefault="00607C04">
      <w:r>
        <w:separator/>
      </w:r>
    </w:p>
  </w:endnote>
  <w:endnote w:type="continuationSeparator" w:id="0">
    <w:p w14:paraId="00C14561" w14:textId="77777777" w:rsidR="00607C04" w:rsidRDefault="00607C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Verdana Pro"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208CC" w14:textId="77777777" w:rsidR="00084477" w:rsidRDefault="00084477" w:rsidP="00107C98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2C860D6" w14:textId="77777777" w:rsidR="00084477" w:rsidRDefault="00084477" w:rsidP="00107C9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502DC" w14:textId="4AEFF3CE" w:rsidR="00084477" w:rsidRDefault="00084477" w:rsidP="00107C98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591961">
      <w:rPr>
        <w:rStyle w:val="PageNumber"/>
        <w:noProof/>
      </w:rPr>
      <w:t>12</w:t>
    </w:r>
    <w:r>
      <w:rPr>
        <w:rStyle w:val="PageNumber"/>
      </w:rPr>
      <w:fldChar w:fldCharType="end"/>
    </w:r>
  </w:p>
  <w:p w14:paraId="123B9A3A" w14:textId="77777777" w:rsidR="00084477" w:rsidRDefault="00084477" w:rsidP="00107C98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DF7FE5" w14:textId="77777777" w:rsidR="00607C04" w:rsidRDefault="00607C04">
      <w:r>
        <w:separator/>
      </w:r>
    </w:p>
  </w:footnote>
  <w:footnote w:type="continuationSeparator" w:id="0">
    <w:p w14:paraId="14D8CEC2" w14:textId="77777777" w:rsidR="00607C04" w:rsidRDefault="00607C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15CEC"/>
    <w:multiLevelType w:val="hybridMultilevel"/>
    <w:tmpl w:val="11622A60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6330E5F"/>
    <w:multiLevelType w:val="multilevel"/>
    <w:tmpl w:val="21620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76A71"/>
    <w:multiLevelType w:val="hybridMultilevel"/>
    <w:tmpl w:val="B21C5C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293DD8"/>
    <w:multiLevelType w:val="multilevel"/>
    <w:tmpl w:val="768E8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D360AC"/>
    <w:multiLevelType w:val="hybridMultilevel"/>
    <w:tmpl w:val="6E788C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33397E"/>
    <w:multiLevelType w:val="hybridMultilevel"/>
    <w:tmpl w:val="CFCC52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9210E6"/>
    <w:multiLevelType w:val="hybridMultilevel"/>
    <w:tmpl w:val="CD141C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22708F8"/>
    <w:multiLevelType w:val="multilevel"/>
    <w:tmpl w:val="97AC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A50596"/>
    <w:multiLevelType w:val="hybridMultilevel"/>
    <w:tmpl w:val="9B5CB100"/>
    <w:lvl w:ilvl="0" w:tplc="4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FF6B24"/>
    <w:multiLevelType w:val="multilevel"/>
    <w:tmpl w:val="01B0F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1745DE"/>
    <w:multiLevelType w:val="multilevel"/>
    <w:tmpl w:val="35988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232CF6"/>
    <w:multiLevelType w:val="multilevel"/>
    <w:tmpl w:val="103E5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D37A70"/>
    <w:multiLevelType w:val="multilevel"/>
    <w:tmpl w:val="BD6A1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6979E1"/>
    <w:multiLevelType w:val="hybridMultilevel"/>
    <w:tmpl w:val="28BCFF2A"/>
    <w:lvl w:ilvl="0" w:tplc="0409000F">
      <w:start w:val="1"/>
      <w:numFmt w:val="decimal"/>
      <w:lvlText w:val="%1."/>
      <w:lvlJc w:val="left"/>
      <w:pPr>
        <w:ind w:left="284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72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44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16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88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0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32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044" w:hanging="360"/>
      </w:pPr>
      <w:rPr>
        <w:rFonts w:ascii="Wingdings" w:hAnsi="Wingdings" w:hint="default"/>
      </w:rPr>
    </w:lvl>
  </w:abstractNum>
  <w:abstractNum w:abstractNumId="14" w15:restartNumberingAfterBreak="0">
    <w:nsid w:val="222C20DD"/>
    <w:multiLevelType w:val="hybridMultilevel"/>
    <w:tmpl w:val="CE286804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29E2CEC"/>
    <w:multiLevelType w:val="hybridMultilevel"/>
    <w:tmpl w:val="4C6C4420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2EA182A"/>
    <w:multiLevelType w:val="multilevel"/>
    <w:tmpl w:val="86B2E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C832D0"/>
    <w:multiLevelType w:val="multilevel"/>
    <w:tmpl w:val="1CC63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46410A"/>
    <w:multiLevelType w:val="multilevel"/>
    <w:tmpl w:val="9C725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521DDB"/>
    <w:multiLevelType w:val="hybridMultilevel"/>
    <w:tmpl w:val="CCAA14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B970E15"/>
    <w:multiLevelType w:val="hybridMultilevel"/>
    <w:tmpl w:val="CD4686AE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2EEE16C5"/>
    <w:multiLevelType w:val="multilevel"/>
    <w:tmpl w:val="8A2C5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DB09DA"/>
    <w:multiLevelType w:val="hybridMultilevel"/>
    <w:tmpl w:val="67628862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340C5B42"/>
    <w:multiLevelType w:val="hybridMultilevel"/>
    <w:tmpl w:val="4C9A2510"/>
    <w:lvl w:ilvl="0" w:tplc="EC8418CA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481709B"/>
    <w:multiLevelType w:val="multilevel"/>
    <w:tmpl w:val="77A2E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6E5E8C"/>
    <w:multiLevelType w:val="hybridMultilevel"/>
    <w:tmpl w:val="D804D2D6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37771A98"/>
    <w:multiLevelType w:val="multilevel"/>
    <w:tmpl w:val="FE244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BC5530"/>
    <w:multiLevelType w:val="multilevel"/>
    <w:tmpl w:val="9F0AC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2752F8"/>
    <w:multiLevelType w:val="hybridMultilevel"/>
    <w:tmpl w:val="FEAE04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0040DAF"/>
    <w:multiLevelType w:val="multilevel"/>
    <w:tmpl w:val="5F9EC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D740A3"/>
    <w:multiLevelType w:val="hybridMultilevel"/>
    <w:tmpl w:val="DD1E6798"/>
    <w:lvl w:ilvl="0" w:tplc="99527A84">
      <w:start w:val="3"/>
      <w:numFmt w:val="decimal"/>
      <w:lvlText w:val="%1."/>
      <w:lvlJc w:val="left"/>
      <w:pPr>
        <w:ind w:left="28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97E3D8A"/>
    <w:multiLevelType w:val="multilevel"/>
    <w:tmpl w:val="19D0A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DE67A7"/>
    <w:multiLevelType w:val="hybridMultilevel"/>
    <w:tmpl w:val="5DC26C22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4B554973"/>
    <w:multiLevelType w:val="hybridMultilevel"/>
    <w:tmpl w:val="087CCF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14466B3"/>
    <w:multiLevelType w:val="hybridMultilevel"/>
    <w:tmpl w:val="49E429B4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29B5970"/>
    <w:multiLevelType w:val="multilevel"/>
    <w:tmpl w:val="BD4C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43C3BF1"/>
    <w:multiLevelType w:val="multilevel"/>
    <w:tmpl w:val="B9B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65B3863"/>
    <w:multiLevelType w:val="multilevel"/>
    <w:tmpl w:val="E24C2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8D93A31"/>
    <w:multiLevelType w:val="multilevel"/>
    <w:tmpl w:val="3DEE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9A96C72"/>
    <w:multiLevelType w:val="hybridMultilevel"/>
    <w:tmpl w:val="1A48BCBC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5A525803"/>
    <w:multiLevelType w:val="hybridMultilevel"/>
    <w:tmpl w:val="B3A8A6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B8E18A5"/>
    <w:multiLevelType w:val="hybridMultilevel"/>
    <w:tmpl w:val="EDAA5A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DCF0570"/>
    <w:multiLevelType w:val="multilevel"/>
    <w:tmpl w:val="A5149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0991B8F"/>
    <w:multiLevelType w:val="multilevel"/>
    <w:tmpl w:val="EE4ED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4351737"/>
    <w:multiLevelType w:val="multilevel"/>
    <w:tmpl w:val="90F6B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4FA1BBE"/>
    <w:multiLevelType w:val="multilevel"/>
    <w:tmpl w:val="11F2B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2B85A80"/>
    <w:multiLevelType w:val="hybridMultilevel"/>
    <w:tmpl w:val="65AE1B42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77C509C7"/>
    <w:multiLevelType w:val="multilevel"/>
    <w:tmpl w:val="78E0B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6650A5"/>
    <w:multiLevelType w:val="hybridMultilevel"/>
    <w:tmpl w:val="55F047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F4979E4"/>
    <w:multiLevelType w:val="hybridMultilevel"/>
    <w:tmpl w:val="06FA10FC"/>
    <w:lvl w:ilvl="0" w:tplc="48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4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48009814">
    <w:abstractNumId w:val="2"/>
  </w:num>
  <w:num w:numId="2" w16cid:durableId="604386023">
    <w:abstractNumId w:val="4"/>
  </w:num>
  <w:num w:numId="3" w16cid:durableId="1993292924">
    <w:abstractNumId w:val="23"/>
  </w:num>
  <w:num w:numId="4" w16cid:durableId="1898664294">
    <w:abstractNumId w:val="5"/>
  </w:num>
  <w:num w:numId="5" w16cid:durableId="730231683">
    <w:abstractNumId w:val="48"/>
  </w:num>
  <w:num w:numId="6" w16cid:durableId="1793478783">
    <w:abstractNumId w:val="0"/>
  </w:num>
  <w:num w:numId="7" w16cid:durableId="876545819">
    <w:abstractNumId w:val="39"/>
  </w:num>
  <w:num w:numId="8" w16cid:durableId="1141531795">
    <w:abstractNumId w:val="15"/>
  </w:num>
  <w:num w:numId="9" w16cid:durableId="1232077077">
    <w:abstractNumId w:val="20"/>
  </w:num>
  <w:num w:numId="10" w16cid:durableId="117843848">
    <w:abstractNumId w:val="25"/>
  </w:num>
  <w:num w:numId="11" w16cid:durableId="1891067925">
    <w:abstractNumId w:val="32"/>
  </w:num>
  <w:num w:numId="12" w16cid:durableId="1330518810">
    <w:abstractNumId w:val="46"/>
  </w:num>
  <w:num w:numId="13" w16cid:durableId="6181864">
    <w:abstractNumId w:val="14"/>
  </w:num>
  <w:num w:numId="14" w16cid:durableId="972105027">
    <w:abstractNumId w:val="22"/>
  </w:num>
  <w:num w:numId="15" w16cid:durableId="588545876">
    <w:abstractNumId w:val="41"/>
  </w:num>
  <w:num w:numId="16" w16cid:durableId="524635622">
    <w:abstractNumId w:val="34"/>
  </w:num>
  <w:num w:numId="17" w16cid:durableId="1712724092">
    <w:abstractNumId w:val="6"/>
  </w:num>
  <w:num w:numId="18" w16cid:durableId="594289113">
    <w:abstractNumId w:val="8"/>
  </w:num>
  <w:num w:numId="19" w16cid:durableId="1987123376">
    <w:abstractNumId w:val="49"/>
  </w:num>
  <w:num w:numId="20" w16cid:durableId="369380092">
    <w:abstractNumId w:val="40"/>
  </w:num>
  <w:num w:numId="21" w16cid:durableId="22094890">
    <w:abstractNumId w:val="3"/>
  </w:num>
  <w:num w:numId="22" w16cid:durableId="1030301640">
    <w:abstractNumId w:val="9"/>
  </w:num>
  <w:num w:numId="23" w16cid:durableId="1996762912">
    <w:abstractNumId w:val="45"/>
  </w:num>
  <w:num w:numId="24" w16cid:durableId="1452482188">
    <w:abstractNumId w:val="16"/>
  </w:num>
  <w:num w:numId="25" w16cid:durableId="104889355">
    <w:abstractNumId w:val="27"/>
  </w:num>
  <w:num w:numId="26" w16cid:durableId="2089962697">
    <w:abstractNumId w:val="10"/>
  </w:num>
  <w:num w:numId="27" w16cid:durableId="766313387">
    <w:abstractNumId w:val="7"/>
  </w:num>
  <w:num w:numId="28" w16cid:durableId="1539123681">
    <w:abstractNumId w:val="36"/>
  </w:num>
  <w:num w:numId="29" w16cid:durableId="535848662">
    <w:abstractNumId w:val="26"/>
  </w:num>
  <w:num w:numId="30" w16cid:durableId="661473875">
    <w:abstractNumId w:val="17"/>
  </w:num>
  <w:num w:numId="31" w16cid:durableId="48653569">
    <w:abstractNumId w:val="44"/>
  </w:num>
  <w:num w:numId="32" w16cid:durableId="1202595576">
    <w:abstractNumId w:val="30"/>
  </w:num>
  <w:num w:numId="33" w16cid:durableId="1976131633">
    <w:abstractNumId w:val="42"/>
  </w:num>
  <w:num w:numId="34" w16cid:durableId="1793552382">
    <w:abstractNumId w:val="19"/>
  </w:num>
  <w:num w:numId="35" w16cid:durableId="1252277657">
    <w:abstractNumId w:val="35"/>
  </w:num>
  <w:num w:numId="36" w16cid:durableId="1047493217">
    <w:abstractNumId w:val="28"/>
  </w:num>
  <w:num w:numId="37" w16cid:durableId="138159322">
    <w:abstractNumId w:val="18"/>
  </w:num>
  <w:num w:numId="38" w16cid:durableId="176311738">
    <w:abstractNumId w:val="13"/>
  </w:num>
  <w:num w:numId="39" w16cid:durableId="1726684052">
    <w:abstractNumId w:val="47"/>
  </w:num>
  <w:num w:numId="40" w16cid:durableId="1541549140">
    <w:abstractNumId w:val="31"/>
  </w:num>
  <w:num w:numId="41" w16cid:durableId="518280530">
    <w:abstractNumId w:val="21"/>
  </w:num>
  <w:num w:numId="42" w16cid:durableId="1847011570">
    <w:abstractNumId w:val="38"/>
  </w:num>
  <w:num w:numId="43" w16cid:durableId="26686313">
    <w:abstractNumId w:val="43"/>
  </w:num>
  <w:num w:numId="44" w16cid:durableId="425543701">
    <w:abstractNumId w:val="29"/>
  </w:num>
  <w:num w:numId="45" w16cid:durableId="66346941">
    <w:abstractNumId w:val="1"/>
  </w:num>
  <w:num w:numId="46" w16cid:durableId="1293562494">
    <w:abstractNumId w:val="24"/>
  </w:num>
  <w:num w:numId="47" w16cid:durableId="1663849801">
    <w:abstractNumId w:val="12"/>
  </w:num>
  <w:num w:numId="48" w16cid:durableId="233778594">
    <w:abstractNumId w:val="33"/>
  </w:num>
  <w:num w:numId="49" w16cid:durableId="338316365">
    <w:abstractNumId w:val="37"/>
  </w:num>
  <w:num w:numId="50" w16cid:durableId="961881637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5F44"/>
    <w:rsid w:val="00000709"/>
    <w:rsid w:val="0000146B"/>
    <w:rsid w:val="00001FCC"/>
    <w:rsid w:val="000043DE"/>
    <w:rsid w:val="00005462"/>
    <w:rsid w:val="000128C2"/>
    <w:rsid w:val="00012994"/>
    <w:rsid w:val="00014981"/>
    <w:rsid w:val="00016963"/>
    <w:rsid w:val="0002013B"/>
    <w:rsid w:val="000210A5"/>
    <w:rsid w:val="000212FE"/>
    <w:rsid w:val="00021EE2"/>
    <w:rsid w:val="0002337E"/>
    <w:rsid w:val="00025629"/>
    <w:rsid w:val="000258E7"/>
    <w:rsid w:val="000269BC"/>
    <w:rsid w:val="000270B9"/>
    <w:rsid w:val="00027C5B"/>
    <w:rsid w:val="00030C78"/>
    <w:rsid w:val="00031A15"/>
    <w:rsid w:val="00037258"/>
    <w:rsid w:val="0004076E"/>
    <w:rsid w:val="000411AF"/>
    <w:rsid w:val="000456C2"/>
    <w:rsid w:val="00046644"/>
    <w:rsid w:val="000537D9"/>
    <w:rsid w:val="00053841"/>
    <w:rsid w:val="000538EF"/>
    <w:rsid w:val="00057222"/>
    <w:rsid w:val="00061E6F"/>
    <w:rsid w:val="0006216B"/>
    <w:rsid w:val="0006251A"/>
    <w:rsid w:val="000627A5"/>
    <w:rsid w:val="00063723"/>
    <w:rsid w:val="0006522E"/>
    <w:rsid w:val="00065A36"/>
    <w:rsid w:val="00066DBA"/>
    <w:rsid w:val="00067803"/>
    <w:rsid w:val="000705F8"/>
    <w:rsid w:val="00073493"/>
    <w:rsid w:val="00073B18"/>
    <w:rsid w:val="00074F0A"/>
    <w:rsid w:val="00076928"/>
    <w:rsid w:val="00076A5A"/>
    <w:rsid w:val="00077656"/>
    <w:rsid w:val="00077E6E"/>
    <w:rsid w:val="0008027E"/>
    <w:rsid w:val="00082F7B"/>
    <w:rsid w:val="000840CA"/>
    <w:rsid w:val="00084317"/>
    <w:rsid w:val="00084477"/>
    <w:rsid w:val="00084A89"/>
    <w:rsid w:val="000851C2"/>
    <w:rsid w:val="00085C84"/>
    <w:rsid w:val="00085F44"/>
    <w:rsid w:val="00086159"/>
    <w:rsid w:val="00086A25"/>
    <w:rsid w:val="00086C32"/>
    <w:rsid w:val="000927A0"/>
    <w:rsid w:val="0009281F"/>
    <w:rsid w:val="00093E58"/>
    <w:rsid w:val="00094DCF"/>
    <w:rsid w:val="00095687"/>
    <w:rsid w:val="000961F5"/>
    <w:rsid w:val="000974DC"/>
    <w:rsid w:val="00097EBA"/>
    <w:rsid w:val="00097F9A"/>
    <w:rsid w:val="000A197C"/>
    <w:rsid w:val="000A1EBF"/>
    <w:rsid w:val="000A4209"/>
    <w:rsid w:val="000A4CEC"/>
    <w:rsid w:val="000A7F54"/>
    <w:rsid w:val="000B0760"/>
    <w:rsid w:val="000B0912"/>
    <w:rsid w:val="000B15AC"/>
    <w:rsid w:val="000B1CBD"/>
    <w:rsid w:val="000B2C3B"/>
    <w:rsid w:val="000B2DAB"/>
    <w:rsid w:val="000B5790"/>
    <w:rsid w:val="000B57AA"/>
    <w:rsid w:val="000C1C4F"/>
    <w:rsid w:val="000C251D"/>
    <w:rsid w:val="000C63C8"/>
    <w:rsid w:val="000C79C7"/>
    <w:rsid w:val="000D3193"/>
    <w:rsid w:val="000D41D3"/>
    <w:rsid w:val="000D4538"/>
    <w:rsid w:val="000D75DA"/>
    <w:rsid w:val="000E0FEB"/>
    <w:rsid w:val="000E1E55"/>
    <w:rsid w:val="000E48B6"/>
    <w:rsid w:val="000E5CDB"/>
    <w:rsid w:val="000E5FB7"/>
    <w:rsid w:val="000E7362"/>
    <w:rsid w:val="000F1A5D"/>
    <w:rsid w:val="000F2C61"/>
    <w:rsid w:val="000F3FEA"/>
    <w:rsid w:val="000F4600"/>
    <w:rsid w:val="000F535D"/>
    <w:rsid w:val="000F5383"/>
    <w:rsid w:val="000F5465"/>
    <w:rsid w:val="000F6553"/>
    <w:rsid w:val="000F6A3A"/>
    <w:rsid w:val="001001BB"/>
    <w:rsid w:val="00100F0D"/>
    <w:rsid w:val="0010139B"/>
    <w:rsid w:val="001030D4"/>
    <w:rsid w:val="00103291"/>
    <w:rsid w:val="0010339B"/>
    <w:rsid w:val="00105187"/>
    <w:rsid w:val="00105E83"/>
    <w:rsid w:val="001063EE"/>
    <w:rsid w:val="001066E4"/>
    <w:rsid w:val="00106E1D"/>
    <w:rsid w:val="00107C98"/>
    <w:rsid w:val="0011329C"/>
    <w:rsid w:val="00113CCB"/>
    <w:rsid w:val="00115675"/>
    <w:rsid w:val="00115842"/>
    <w:rsid w:val="001160D3"/>
    <w:rsid w:val="001164A2"/>
    <w:rsid w:val="00117A60"/>
    <w:rsid w:val="00117F32"/>
    <w:rsid w:val="00117FD6"/>
    <w:rsid w:val="0012208B"/>
    <w:rsid w:val="001229A7"/>
    <w:rsid w:val="001253C3"/>
    <w:rsid w:val="00127718"/>
    <w:rsid w:val="0013326A"/>
    <w:rsid w:val="001348E1"/>
    <w:rsid w:val="00134B2E"/>
    <w:rsid w:val="001369CF"/>
    <w:rsid w:val="00137AB6"/>
    <w:rsid w:val="00142C86"/>
    <w:rsid w:val="00145A22"/>
    <w:rsid w:val="00145E89"/>
    <w:rsid w:val="00146496"/>
    <w:rsid w:val="00147632"/>
    <w:rsid w:val="00150114"/>
    <w:rsid w:val="0015353B"/>
    <w:rsid w:val="001542A9"/>
    <w:rsid w:val="00154F4C"/>
    <w:rsid w:val="00155D9E"/>
    <w:rsid w:val="00156FE5"/>
    <w:rsid w:val="00157B0F"/>
    <w:rsid w:val="0016022E"/>
    <w:rsid w:val="00162AC0"/>
    <w:rsid w:val="00163FEA"/>
    <w:rsid w:val="001662E2"/>
    <w:rsid w:val="001677F4"/>
    <w:rsid w:val="001704BC"/>
    <w:rsid w:val="001740B6"/>
    <w:rsid w:val="0017467A"/>
    <w:rsid w:val="00176E1D"/>
    <w:rsid w:val="00180182"/>
    <w:rsid w:val="00182401"/>
    <w:rsid w:val="001832FE"/>
    <w:rsid w:val="00184EBA"/>
    <w:rsid w:val="00190120"/>
    <w:rsid w:val="00194674"/>
    <w:rsid w:val="001947A9"/>
    <w:rsid w:val="001A2489"/>
    <w:rsid w:val="001A2611"/>
    <w:rsid w:val="001A2A97"/>
    <w:rsid w:val="001A2FE4"/>
    <w:rsid w:val="001A4E03"/>
    <w:rsid w:val="001A5337"/>
    <w:rsid w:val="001A65FF"/>
    <w:rsid w:val="001A6D70"/>
    <w:rsid w:val="001A7661"/>
    <w:rsid w:val="001B24D3"/>
    <w:rsid w:val="001B2F71"/>
    <w:rsid w:val="001B4DDB"/>
    <w:rsid w:val="001C30FE"/>
    <w:rsid w:val="001C3B25"/>
    <w:rsid w:val="001C3D53"/>
    <w:rsid w:val="001C4145"/>
    <w:rsid w:val="001C52B4"/>
    <w:rsid w:val="001C7785"/>
    <w:rsid w:val="001D4406"/>
    <w:rsid w:val="001D5EF3"/>
    <w:rsid w:val="001D6551"/>
    <w:rsid w:val="001D6C0E"/>
    <w:rsid w:val="001E6FA5"/>
    <w:rsid w:val="001E7611"/>
    <w:rsid w:val="001F0414"/>
    <w:rsid w:val="001F127E"/>
    <w:rsid w:val="001F2754"/>
    <w:rsid w:val="001F397F"/>
    <w:rsid w:val="001F482D"/>
    <w:rsid w:val="001F4A74"/>
    <w:rsid w:val="001F4F32"/>
    <w:rsid w:val="001F54FB"/>
    <w:rsid w:val="001F5C98"/>
    <w:rsid w:val="001F75EB"/>
    <w:rsid w:val="001F7F22"/>
    <w:rsid w:val="00200441"/>
    <w:rsid w:val="002015F2"/>
    <w:rsid w:val="00201E12"/>
    <w:rsid w:val="0020262E"/>
    <w:rsid w:val="00202780"/>
    <w:rsid w:val="002046C1"/>
    <w:rsid w:val="0020640D"/>
    <w:rsid w:val="00206E3E"/>
    <w:rsid w:val="0020742E"/>
    <w:rsid w:val="00210AE1"/>
    <w:rsid w:val="00210FA4"/>
    <w:rsid w:val="002144AC"/>
    <w:rsid w:val="0021494E"/>
    <w:rsid w:val="0021547C"/>
    <w:rsid w:val="00215DD6"/>
    <w:rsid w:val="00216E98"/>
    <w:rsid w:val="00222376"/>
    <w:rsid w:val="00222A27"/>
    <w:rsid w:val="00226DC5"/>
    <w:rsid w:val="00227385"/>
    <w:rsid w:val="0023210D"/>
    <w:rsid w:val="002324F5"/>
    <w:rsid w:val="00232A1D"/>
    <w:rsid w:val="00232F52"/>
    <w:rsid w:val="00235179"/>
    <w:rsid w:val="002376A7"/>
    <w:rsid w:val="002417B0"/>
    <w:rsid w:val="00242694"/>
    <w:rsid w:val="0024353D"/>
    <w:rsid w:val="00243786"/>
    <w:rsid w:val="00244AF2"/>
    <w:rsid w:val="00251C6A"/>
    <w:rsid w:val="00253BD1"/>
    <w:rsid w:val="002545BE"/>
    <w:rsid w:val="00257BFD"/>
    <w:rsid w:val="002600B4"/>
    <w:rsid w:val="002613FB"/>
    <w:rsid w:val="0026190F"/>
    <w:rsid w:val="00261B51"/>
    <w:rsid w:val="0026328D"/>
    <w:rsid w:val="0026428F"/>
    <w:rsid w:val="00264D6D"/>
    <w:rsid w:val="00264FDC"/>
    <w:rsid w:val="002653E4"/>
    <w:rsid w:val="00267743"/>
    <w:rsid w:val="00270092"/>
    <w:rsid w:val="002706C6"/>
    <w:rsid w:val="002719B9"/>
    <w:rsid w:val="00271A3F"/>
    <w:rsid w:val="00271F8F"/>
    <w:rsid w:val="00272B46"/>
    <w:rsid w:val="00277632"/>
    <w:rsid w:val="00280465"/>
    <w:rsid w:val="00280E01"/>
    <w:rsid w:val="00283932"/>
    <w:rsid w:val="0028415C"/>
    <w:rsid w:val="0028475D"/>
    <w:rsid w:val="0028605C"/>
    <w:rsid w:val="00286C19"/>
    <w:rsid w:val="00287C59"/>
    <w:rsid w:val="00291417"/>
    <w:rsid w:val="00292F64"/>
    <w:rsid w:val="00294065"/>
    <w:rsid w:val="002958ED"/>
    <w:rsid w:val="00295AA0"/>
    <w:rsid w:val="002963C8"/>
    <w:rsid w:val="002A0921"/>
    <w:rsid w:val="002A2CED"/>
    <w:rsid w:val="002A3094"/>
    <w:rsid w:val="002A4F59"/>
    <w:rsid w:val="002A5FAC"/>
    <w:rsid w:val="002A793D"/>
    <w:rsid w:val="002B0A8B"/>
    <w:rsid w:val="002B0B9A"/>
    <w:rsid w:val="002B2920"/>
    <w:rsid w:val="002B56F2"/>
    <w:rsid w:val="002B63D1"/>
    <w:rsid w:val="002C028D"/>
    <w:rsid w:val="002C1005"/>
    <w:rsid w:val="002C121F"/>
    <w:rsid w:val="002C285A"/>
    <w:rsid w:val="002C3012"/>
    <w:rsid w:val="002C35B0"/>
    <w:rsid w:val="002C7924"/>
    <w:rsid w:val="002D0159"/>
    <w:rsid w:val="002D082C"/>
    <w:rsid w:val="002D1F3A"/>
    <w:rsid w:val="002D5605"/>
    <w:rsid w:val="002D7976"/>
    <w:rsid w:val="002E0990"/>
    <w:rsid w:val="002E6BF7"/>
    <w:rsid w:val="002E7078"/>
    <w:rsid w:val="002E70D2"/>
    <w:rsid w:val="002E7AAC"/>
    <w:rsid w:val="002F0086"/>
    <w:rsid w:val="002F09BF"/>
    <w:rsid w:val="002F0D19"/>
    <w:rsid w:val="002F36DF"/>
    <w:rsid w:val="002F3784"/>
    <w:rsid w:val="002F3990"/>
    <w:rsid w:val="002F43E9"/>
    <w:rsid w:val="002F4FCE"/>
    <w:rsid w:val="00301F81"/>
    <w:rsid w:val="003021E1"/>
    <w:rsid w:val="0030275B"/>
    <w:rsid w:val="00302DC6"/>
    <w:rsid w:val="00304341"/>
    <w:rsid w:val="00305BA3"/>
    <w:rsid w:val="0031023C"/>
    <w:rsid w:val="003119C4"/>
    <w:rsid w:val="00314A87"/>
    <w:rsid w:val="00315668"/>
    <w:rsid w:val="003210D4"/>
    <w:rsid w:val="00321F8B"/>
    <w:rsid w:val="00322B9C"/>
    <w:rsid w:val="00323BA2"/>
    <w:rsid w:val="0032410B"/>
    <w:rsid w:val="00324763"/>
    <w:rsid w:val="00325C27"/>
    <w:rsid w:val="0032766D"/>
    <w:rsid w:val="00330B18"/>
    <w:rsid w:val="00332905"/>
    <w:rsid w:val="003347B8"/>
    <w:rsid w:val="00336141"/>
    <w:rsid w:val="00337328"/>
    <w:rsid w:val="003404A8"/>
    <w:rsid w:val="00341532"/>
    <w:rsid w:val="00341AC9"/>
    <w:rsid w:val="00342706"/>
    <w:rsid w:val="00342CA8"/>
    <w:rsid w:val="0034307C"/>
    <w:rsid w:val="003434A2"/>
    <w:rsid w:val="00344689"/>
    <w:rsid w:val="0035473E"/>
    <w:rsid w:val="00356AC5"/>
    <w:rsid w:val="003605E8"/>
    <w:rsid w:val="00361014"/>
    <w:rsid w:val="003653D6"/>
    <w:rsid w:val="00366FFE"/>
    <w:rsid w:val="00367C67"/>
    <w:rsid w:val="0037219E"/>
    <w:rsid w:val="00374549"/>
    <w:rsid w:val="003803EE"/>
    <w:rsid w:val="00380771"/>
    <w:rsid w:val="00385B7D"/>
    <w:rsid w:val="00385B8D"/>
    <w:rsid w:val="00390321"/>
    <w:rsid w:val="00390857"/>
    <w:rsid w:val="003947AB"/>
    <w:rsid w:val="00397786"/>
    <w:rsid w:val="0039785B"/>
    <w:rsid w:val="00397870"/>
    <w:rsid w:val="00397D50"/>
    <w:rsid w:val="003A0500"/>
    <w:rsid w:val="003A3262"/>
    <w:rsid w:val="003A3415"/>
    <w:rsid w:val="003A3C3A"/>
    <w:rsid w:val="003B2E0B"/>
    <w:rsid w:val="003B40F5"/>
    <w:rsid w:val="003B4973"/>
    <w:rsid w:val="003B696E"/>
    <w:rsid w:val="003B6F1D"/>
    <w:rsid w:val="003C07D7"/>
    <w:rsid w:val="003C0A23"/>
    <w:rsid w:val="003C0B46"/>
    <w:rsid w:val="003C2BD8"/>
    <w:rsid w:val="003C449B"/>
    <w:rsid w:val="003C4DB0"/>
    <w:rsid w:val="003C5DE5"/>
    <w:rsid w:val="003D45AF"/>
    <w:rsid w:val="003D4E7A"/>
    <w:rsid w:val="003D5D66"/>
    <w:rsid w:val="003D6868"/>
    <w:rsid w:val="003D6F8B"/>
    <w:rsid w:val="003D7A5E"/>
    <w:rsid w:val="003E1432"/>
    <w:rsid w:val="003E3215"/>
    <w:rsid w:val="003E3DB5"/>
    <w:rsid w:val="003E4108"/>
    <w:rsid w:val="003E44E3"/>
    <w:rsid w:val="003E457E"/>
    <w:rsid w:val="003E5C4F"/>
    <w:rsid w:val="003F029E"/>
    <w:rsid w:val="003F0733"/>
    <w:rsid w:val="003F145B"/>
    <w:rsid w:val="003F17E8"/>
    <w:rsid w:val="003F1B1D"/>
    <w:rsid w:val="003F34A3"/>
    <w:rsid w:val="003F4070"/>
    <w:rsid w:val="003F4801"/>
    <w:rsid w:val="003F6FDE"/>
    <w:rsid w:val="00401184"/>
    <w:rsid w:val="00402A4B"/>
    <w:rsid w:val="00402BA2"/>
    <w:rsid w:val="00406444"/>
    <w:rsid w:val="004073BB"/>
    <w:rsid w:val="00410C79"/>
    <w:rsid w:val="00410FE0"/>
    <w:rsid w:val="004117B6"/>
    <w:rsid w:val="00411803"/>
    <w:rsid w:val="0041315E"/>
    <w:rsid w:val="004166DA"/>
    <w:rsid w:val="004225F4"/>
    <w:rsid w:val="00422B54"/>
    <w:rsid w:val="00422BFE"/>
    <w:rsid w:val="00423BFD"/>
    <w:rsid w:val="00423ECB"/>
    <w:rsid w:val="00427DDE"/>
    <w:rsid w:val="00434131"/>
    <w:rsid w:val="0043612B"/>
    <w:rsid w:val="00436748"/>
    <w:rsid w:val="00437393"/>
    <w:rsid w:val="004408D8"/>
    <w:rsid w:val="00441ED3"/>
    <w:rsid w:val="004443BC"/>
    <w:rsid w:val="00444601"/>
    <w:rsid w:val="00444BE2"/>
    <w:rsid w:val="004535E6"/>
    <w:rsid w:val="00454BB5"/>
    <w:rsid w:val="0045754B"/>
    <w:rsid w:val="0046137C"/>
    <w:rsid w:val="00462558"/>
    <w:rsid w:val="00464F16"/>
    <w:rsid w:val="004660E3"/>
    <w:rsid w:val="0046626E"/>
    <w:rsid w:val="00471F8F"/>
    <w:rsid w:val="00472E5A"/>
    <w:rsid w:val="00473E69"/>
    <w:rsid w:val="00474B2D"/>
    <w:rsid w:val="004751FB"/>
    <w:rsid w:val="0047543B"/>
    <w:rsid w:val="00476DED"/>
    <w:rsid w:val="00481B4D"/>
    <w:rsid w:val="00481D08"/>
    <w:rsid w:val="00485024"/>
    <w:rsid w:val="00487083"/>
    <w:rsid w:val="004877D0"/>
    <w:rsid w:val="00491EA5"/>
    <w:rsid w:val="00492A7A"/>
    <w:rsid w:val="00493437"/>
    <w:rsid w:val="004939DB"/>
    <w:rsid w:val="0049559C"/>
    <w:rsid w:val="00495D8E"/>
    <w:rsid w:val="004975CB"/>
    <w:rsid w:val="004A27C1"/>
    <w:rsid w:val="004A2FD6"/>
    <w:rsid w:val="004A305E"/>
    <w:rsid w:val="004A3B05"/>
    <w:rsid w:val="004A47A1"/>
    <w:rsid w:val="004A5181"/>
    <w:rsid w:val="004A6738"/>
    <w:rsid w:val="004B2F9F"/>
    <w:rsid w:val="004B372C"/>
    <w:rsid w:val="004B384F"/>
    <w:rsid w:val="004B399E"/>
    <w:rsid w:val="004B4223"/>
    <w:rsid w:val="004B4388"/>
    <w:rsid w:val="004C235F"/>
    <w:rsid w:val="004C4F31"/>
    <w:rsid w:val="004C51E0"/>
    <w:rsid w:val="004C58F8"/>
    <w:rsid w:val="004C6A47"/>
    <w:rsid w:val="004C76D5"/>
    <w:rsid w:val="004D0E98"/>
    <w:rsid w:val="004D19BE"/>
    <w:rsid w:val="004D2E65"/>
    <w:rsid w:val="004D3908"/>
    <w:rsid w:val="004D3CF3"/>
    <w:rsid w:val="004D69C4"/>
    <w:rsid w:val="004D6EC3"/>
    <w:rsid w:val="004D7766"/>
    <w:rsid w:val="004E0E18"/>
    <w:rsid w:val="004E3803"/>
    <w:rsid w:val="004E4E18"/>
    <w:rsid w:val="004E63C2"/>
    <w:rsid w:val="004E6BAE"/>
    <w:rsid w:val="004F0A99"/>
    <w:rsid w:val="004F5713"/>
    <w:rsid w:val="00500A96"/>
    <w:rsid w:val="005013A3"/>
    <w:rsid w:val="00501FF5"/>
    <w:rsid w:val="0050206C"/>
    <w:rsid w:val="005072D4"/>
    <w:rsid w:val="00507C45"/>
    <w:rsid w:val="0051086A"/>
    <w:rsid w:val="00510EA8"/>
    <w:rsid w:val="00510FA0"/>
    <w:rsid w:val="00510FAA"/>
    <w:rsid w:val="00511A95"/>
    <w:rsid w:val="005138A0"/>
    <w:rsid w:val="00514158"/>
    <w:rsid w:val="00517C4C"/>
    <w:rsid w:val="00520D02"/>
    <w:rsid w:val="00523A7A"/>
    <w:rsid w:val="00526433"/>
    <w:rsid w:val="00526CAF"/>
    <w:rsid w:val="005278EC"/>
    <w:rsid w:val="00527A6E"/>
    <w:rsid w:val="00531732"/>
    <w:rsid w:val="00533BF0"/>
    <w:rsid w:val="00534239"/>
    <w:rsid w:val="00534D54"/>
    <w:rsid w:val="005356BF"/>
    <w:rsid w:val="00540027"/>
    <w:rsid w:val="00541F0C"/>
    <w:rsid w:val="00544551"/>
    <w:rsid w:val="00545573"/>
    <w:rsid w:val="0054561F"/>
    <w:rsid w:val="00545F36"/>
    <w:rsid w:val="0055193B"/>
    <w:rsid w:val="005527FD"/>
    <w:rsid w:val="005529DD"/>
    <w:rsid w:val="00553481"/>
    <w:rsid w:val="00556DF8"/>
    <w:rsid w:val="005607EC"/>
    <w:rsid w:val="00564B78"/>
    <w:rsid w:val="00565E14"/>
    <w:rsid w:val="005666E8"/>
    <w:rsid w:val="00567379"/>
    <w:rsid w:val="005679D2"/>
    <w:rsid w:val="005704F3"/>
    <w:rsid w:val="00571EBA"/>
    <w:rsid w:val="00572386"/>
    <w:rsid w:val="00572AAA"/>
    <w:rsid w:val="00574300"/>
    <w:rsid w:val="00574A19"/>
    <w:rsid w:val="00574CDC"/>
    <w:rsid w:val="00576B98"/>
    <w:rsid w:val="0057760A"/>
    <w:rsid w:val="005830ED"/>
    <w:rsid w:val="00586E5A"/>
    <w:rsid w:val="005905D3"/>
    <w:rsid w:val="00591181"/>
    <w:rsid w:val="00591961"/>
    <w:rsid w:val="00593FE8"/>
    <w:rsid w:val="00594658"/>
    <w:rsid w:val="00595A77"/>
    <w:rsid w:val="005961A9"/>
    <w:rsid w:val="005964DE"/>
    <w:rsid w:val="00596FFC"/>
    <w:rsid w:val="00597424"/>
    <w:rsid w:val="005A0124"/>
    <w:rsid w:val="005A07DC"/>
    <w:rsid w:val="005A0D87"/>
    <w:rsid w:val="005A247E"/>
    <w:rsid w:val="005A279D"/>
    <w:rsid w:val="005A6821"/>
    <w:rsid w:val="005B0CD2"/>
    <w:rsid w:val="005B1437"/>
    <w:rsid w:val="005B2583"/>
    <w:rsid w:val="005B3B9A"/>
    <w:rsid w:val="005B49D1"/>
    <w:rsid w:val="005B6D71"/>
    <w:rsid w:val="005C0ABB"/>
    <w:rsid w:val="005C1786"/>
    <w:rsid w:val="005C1B8A"/>
    <w:rsid w:val="005C39B8"/>
    <w:rsid w:val="005C53C8"/>
    <w:rsid w:val="005C767D"/>
    <w:rsid w:val="005D0F98"/>
    <w:rsid w:val="005D4C14"/>
    <w:rsid w:val="005D4CB4"/>
    <w:rsid w:val="005D594A"/>
    <w:rsid w:val="005D673E"/>
    <w:rsid w:val="005E0758"/>
    <w:rsid w:val="005E1D9E"/>
    <w:rsid w:val="005E1DB0"/>
    <w:rsid w:val="005E2073"/>
    <w:rsid w:val="005E4376"/>
    <w:rsid w:val="005E480D"/>
    <w:rsid w:val="005E60FF"/>
    <w:rsid w:val="005F050A"/>
    <w:rsid w:val="005F1BE6"/>
    <w:rsid w:val="005F2B64"/>
    <w:rsid w:val="005F5B9E"/>
    <w:rsid w:val="005F6451"/>
    <w:rsid w:val="0060055B"/>
    <w:rsid w:val="00602CCB"/>
    <w:rsid w:val="00602FAB"/>
    <w:rsid w:val="0060377A"/>
    <w:rsid w:val="00603B15"/>
    <w:rsid w:val="00604FAB"/>
    <w:rsid w:val="00606E28"/>
    <w:rsid w:val="00607C04"/>
    <w:rsid w:val="00610437"/>
    <w:rsid w:val="00620960"/>
    <w:rsid w:val="0062415E"/>
    <w:rsid w:val="00625850"/>
    <w:rsid w:val="00627741"/>
    <w:rsid w:val="00630873"/>
    <w:rsid w:val="00632A19"/>
    <w:rsid w:val="00635C95"/>
    <w:rsid w:val="00650624"/>
    <w:rsid w:val="00654B19"/>
    <w:rsid w:val="00654F3A"/>
    <w:rsid w:val="0065543F"/>
    <w:rsid w:val="0065794F"/>
    <w:rsid w:val="0066268F"/>
    <w:rsid w:val="006678DF"/>
    <w:rsid w:val="00672B32"/>
    <w:rsid w:val="00675823"/>
    <w:rsid w:val="00677C66"/>
    <w:rsid w:val="006815D9"/>
    <w:rsid w:val="006820F8"/>
    <w:rsid w:val="00682B8E"/>
    <w:rsid w:val="00683B5B"/>
    <w:rsid w:val="00683EBF"/>
    <w:rsid w:val="006844DD"/>
    <w:rsid w:val="00686F86"/>
    <w:rsid w:val="00687133"/>
    <w:rsid w:val="006904CA"/>
    <w:rsid w:val="00691CA1"/>
    <w:rsid w:val="00694BDD"/>
    <w:rsid w:val="006959CA"/>
    <w:rsid w:val="00697590"/>
    <w:rsid w:val="006A163F"/>
    <w:rsid w:val="006A1FFE"/>
    <w:rsid w:val="006A4A2E"/>
    <w:rsid w:val="006A5637"/>
    <w:rsid w:val="006B0E14"/>
    <w:rsid w:val="006B3811"/>
    <w:rsid w:val="006B5296"/>
    <w:rsid w:val="006B7416"/>
    <w:rsid w:val="006B784B"/>
    <w:rsid w:val="006B7D8D"/>
    <w:rsid w:val="006C10FC"/>
    <w:rsid w:val="006C138C"/>
    <w:rsid w:val="006C2203"/>
    <w:rsid w:val="006C5109"/>
    <w:rsid w:val="006C5F7E"/>
    <w:rsid w:val="006C6CB0"/>
    <w:rsid w:val="006C6FFF"/>
    <w:rsid w:val="006D1D62"/>
    <w:rsid w:val="006D603C"/>
    <w:rsid w:val="006D6728"/>
    <w:rsid w:val="006E5772"/>
    <w:rsid w:val="006E614D"/>
    <w:rsid w:val="006E6FF0"/>
    <w:rsid w:val="006F1556"/>
    <w:rsid w:val="006F1BD1"/>
    <w:rsid w:val="006F3F4B"/>
    <w:rsid w:val="006F46CD"/>
    <w:rsid w:val="006F4B21"/>
    <w:rsid w:val="006F5C4E"/>
    <w:rsid w:val="006F5FD0"/>
    <w:rsid w:val="00702FC7"/>
    <w:rsid w:val="00706466"/>
    <w:rsid w:val="0071292F"/>
    <w:rsid w:val="00712C61"/>
    <w:rsid w:val="007133CE"/>
    <w:rsid w:val="0071465C"/>
    <w:rsid w:val="00715311"/>
    <w:rsid w:val="00715F91"/>
    <w:rsid w:val="00717F1C"/>
    <w:rsid w:val="00723E9F"/>
    <w:rsid w:val="0072456F"/>
    <w:rsid w:val="007246AE"/>
    <w:rsid w:val="00725D3D"/>
    <w:rsid w:val="00726310"/>
    <w:rsid w:val="007320A8"/>
    <w:rsid w:val="00733501"/>
    <w:rsid w:val="0073396E"/>
    <w:rsid w:val="00733C03"/>
    <w:rsid w:val="00734786"/>
    <w:rsid w:val="00734FDF"/>
    <w:rsid w:val="007365D2"/>
    <w:rsid w:val="00740A0D"/>
    <w:rsid w:val="007417EF"/>
    <w:rsid w:val="00743A8D"/>
    <w:rsid w:val="00744296"/>
    <w:rsid w:val="00751043"/>
    <w:rsid w:val="00753257"/>
    <w:rsid w:val="007543B4"/>
    <w:rsid w:val="00760673"/>
    <w:rsid w:val="0076231F"/>
    <w:rsid w:val="00762955"/>
    <w:rsid w:val="00762EE8"/>
    <w:rsid w:val="007636B4"/>
    <w:rsid w:val="00764B2C"/>
    <w:rsid w:val="0076611F"/>
    <w:rsid w:val="00772194"/>
    <w:rsid w:val="0077247C"/>
    <w:rsid w:val="00774483"/>
    <w:rsid w:val="007747D4"/>
    <w:rsid w:val="007755C1"/>
    <w:rsid w:val="007778F2"/>
    <w:rsid w:val="00780ABB"/>
    <w:rsid w:val="00781084"/>
    <w:rsid w:val="0078320E"/>
    <w:rsid w:val="00783DB7"/>
    <w:rsid w:val="0078475D"/>
    <w:rsid w:val="00785DAE"/>
    <w:rsid w:val="007879BE"/>
    <w:rsid w:val="00787A3C"/>
    <w:rsid w:val="00787DE3"/>
    <w:rsid w:val="00790912"/>
    <w:rsid w:val="00790D60"/>
    <w:rsid w:val="00791057"/>
    <w:rsid w:val="0079282A"/>
    <w:rsid w:val="007929DF"/>
    <w:rsid w:val="00792D0E"/>
    <w:rsid w:val="00793B0E"/>
    <w:rsid w:val="00796328"/>
    <w:rsid w:val="0079650F"/>
    <w:rsid w:val="007969DB"/>
    <w:rsid w:val="00797EB8"/>
    <w:rsid w:val="007A09FF"/>
    <w:rsid w:val="007A40A3"/>
    <w:rsid w:val="007A4980"/>
    <w:rsid w:val="007A7BA0"/>
    <w:rsid w:val="007B0137"/>
    <w:rsid w:val="007B04D7"/>
    <w:rsid w:val="007B0E5D"/>
    <w:rsid w:val="007B22DB"/>
    <w:rsid w:val="007B630C"/>
    <w:rsid w:val="007C03DE"/>
    <w:rsid w:val="007C087C"/>
    <w:rsid w:val="007C1AE4"/>
    <w:rsid w:val="007C5929"/>
    <w:rsid w:val="007C7948"/>
    <w:rsid w:val="007D1BE7"/>
    <w:rsid w:val="007D5C0F"/>
    <w:rsid w:val="007D5D25"/>
    <w:rsid w:val="007D65FA"/>
    <w:rsid w:val="007D6B1D"/>
    <w:rsid w:val="007D75AE"/>
    <w:rsid w:val="007E01DD"/>
    <w:rsid w:val="007E10D9"/>
    <w:rsid w:val="007E239A"/>
    <w:rsid w:val="007E28B3"/>
    <w:rsid w:val="007E4B5C"/>
    <w:rsid w:val="007E600D"/>
    <w:rsid w:val="007E6268"/>
    <w:rsid w:val="007E6952"/>
    <w:rsid w:val="007F19D3"/>
    <w:rsid w:val="007F2F4B"/>
    <w:rsid w:val="007F5968"/>
    <w:rsid w:val="007F6AE3"/>
    <w:rsid w:val="008002A0"/>
    <w:rsid w:val="00803F36"/>
    <w:rsid w:val="00806155"/>
    <w:rsid w:val="00806A95"/>
    <w:rsid w:val="00811745"/>
    <w:rsid w:val="008125F7"/>
    <w:rsid w:val="00812F86"/>
    <w:rsid w:val="00813A85"/>
    <w:rsid w:val="00813BE4"/>
    <w:rsid w:val="00821569"/>
    <w:rsid w:val="00826FCB"/>
    <w:rsid w:val="008270E1"/>
    <w:rsid w:val="008307D0"/>
    <w:rsid w:val="00831BA0"/>
    <w:rsid w:val="0083251E"/>
    <w:rsid w:val="0083570B"/>
    <w:rsid w:val="00837E72"/>
    <w:rsid w:val="00837FA3"/>
    <w:rsid w:val="00843F4E"/>
    <w:rsid w:val="0084547C"/>
    <w:rsid w:val="00845951"/>
    <w:rsid w:val="00847089"/>
    <w:rsid w:val="00851D26"/>
    <w:rsid w:val="00852245"/>
    <w:rsid w:val="00855028"/>
    <w:rsid w:val="00855F31"/>
    <w:rsid w:val="00856FBB"/>
    <w:rsid w:val="00857658"/>
    <w:rsid w:val="00857756"/>
    <w:rsid w:val="0085779C"/>
    <w:rsid w:val="00861296"/>
    <w:rsid w:val="00861B96"/>
    <w:rsid w:val="008637EB"/>
    <w:rsid w:val="0086409E"/>
    <w:rsid w:val="0086426C"/>
    <w:rsid w:val="00864272"/>
    <w:rsid w:val="0086480D"/>
    <w:rsid w:val="00867EE8"/>
    <w:rsid w:val="00871270"/>
    <w:rsid w:val="008715C4"/>
    <w:rsid w:val="00872777"/>
    <w:rsid w:val="00873501"/>
    <w:rsid w:val="00874117"/>
    <w:rsid w:val="008753C7"/>
    <w:rsid w:val="00876993"/>
    <w:rsid w:val="008771AE"/>
    <w:rsid w:val="00877DDC"/>
    <w:rsid w:val="00883240"/>
    <w:rsid w:val="008923AD"/>
    <w:rsid w:val="0089271B"/>
    <w:rsid w:val="008935DB"/>
    <w:rsid w:val="0089468C"/>
    <w:rsid w:val="00894811"/>
    <w:rsid w:val="00897289"/>
    <w:rsid w:val="008A096D"/>
    <w:rsid w:val="008A1807"/>
    <w:rsid w:val="008A3E68"/>
    <w:rsid w:val="008A4B37"/>
    <w:rsid w:val="008A56FF"/>
    <w:rsid w:val="008A5769"/>
    <w:rsid w:val="008A6193"/>
    <w:rsid w:val="008A6D69"/>
    <w:rsid w:val="008A7C53"/>
    <w:rsid w:val="008B54A9"/>
    <w:rsid w:val="008B55AD"/>
    <w:rsid w:val="008B6D08"/>
    <w:rsid w:val="008C0924"/>
    <w:rsid w:val="008C1430"/>
    <w:rsid w:val="008C1A70"/>
    <w:rsid w:val="008C31EF"/>
    <w:rsid w:val="008C4ACD"/>
    <w:rsid w:val="008C5E3E"/>
    <w:rsid w:val="008C6E46"/>
    <w:rsid w:val="008D30AB"/>
    <w:rsid w:val="008D5C36"/>
    <w:rsid w:val="008E0C30"/>
    <w:rsid w:val="008E15A0"/>
    <w:rsid w:val="008E20E8"/>
    <w:rsid w:val="008E4185"/>
    <w:rsid w:val="008E50FB"/>
    <w:rsid w:val="008E544C"/>
    <w:rsid w:val="008E5633"/>
    <w:rsid w:val="008E6735"/>
    <w:rsid w:val="008E7654"/>
    <w:rsid w:val="008F077C"/>
    <w:rsid w:val="008F1238"/>
    <w:rsid w:val="008F5368"/>
    <w:rsid w:val="008F59FB"/>
    <w:rsid w:val="008F701B"/>
    <w:rsid w:val="008F7B64"/>
    <w:rsid w:val="009001CE"/>
    <w:rsid w:val="00905B64"/>
    <w:rsid w:val="00907A32"/>
    <w:rsid w:val="00910212"/>
    <w:rsid w:val="0091349B"/>
    <w:rsid w:val="0091410E"/>
    <w:rsid w:val="009144B1"/>
    <w:rsid w:val="00914EC4"/>
    <w:rsid w:val="00916280"/>
    <w:rsid w:val="00916B2B"/>
    <w:rsid w:val="00920742"/>
    <w:rsid w:val="00920E42"/>
    <w:rsid w:val="009213B5"/>
    <w:rsid w:val="00923FA6"/>
    <w:rsid w:val="009246CA"/>
    <w:rsid w:val="009269F5"/>
    <w:rsid w:val="009278B1"/>
    <w:rsid w:val="00927F82"/>
    <w:rsid w:val="00930447"/>
    <w:rsid w:val="009331B8"/>
    <w:rsid w:val="009337ED"/>
    <w:rsid w:val="009365F1"/>
    <w:rsid w:val="00937C6D"/>
    <w:rsid w:val="00940F23"/>
    <w:rsid w:val="009431AC"/>
    <w:rsid w:val="0094576A"/>
    <w:rsid w:val="009475CF"/>
    <w:rsid w:val="0095286F"/>
    <w:rsid w:val="00954A87"/>
    <w:rsid w:val="00956268"/>
    <w:rsid w:val="009567E9"/>
    <w:rsid w:val="00956ACD"/>
    <w:rsid w:val="00960C8F"/>
    <w:rsid w:val="00960F18"/>
    <w:rsid w:val="00961A74"/>
    <w:rsid w:val="0096356F"/>
    <w:rsid w:val="00963C61"/>
    <w:rsid w:val="00964C30"/>
    <w:rsid w:val="0096569F"/>
    <w:rsid w:val="00966643"/>
    <w:rsid w:val="009677C7"/>
    <w:rsid w:val="00967869"/>
    <w:rsid w:val="0096790A"/>
    <w:rsid w:val="00973C64"/>
    <w:rsid w:val="0097459C"/>
    <w:rsid w:val="00974C00"/>
    <w:rsid w:val="00976291"/>
    <w:rsid w:val="00976B8C"/>
    <w:rsid w:val="00977B19"/>
    <w:rsid w:val="009806FB"/>
    <w:rsid w:val="0098076F"/>
    <w:rsid w:val="00982170"/>
    <w:rsid w:val="00985144"/>
    <w:rsid w:val="00986245"/>
    <w:rsid w:val="00986CB1"/>
    <w:rsid w:val="00987674"/>
    <w:rsid w:val="009876F6"/>
    <w:rsid w:val="009901F2"/>
    <w:rsid w:val="0099167F"/>
    <w:rsid w:val="009921A5"/>
    <w:rsid w:val="009931C4"/>
    <w:rsid w:val="00993B5D"/>
    <w:rsid w:val="00994E22"/>
    <w:rsid w:val="00995BFD"/>
    <w:rsid w:val="00996532"/>
    <w:rsid w:val="009A086D"/>
    <w:rsid w:val="009A23CC"/>
    <w:rsid w:val="009A29B9"/>
    <w:rsid w:val="009A5F8B"/>
    <w:rsid w:val="009A688E"/>
    <w:rsid w:val="009A6FE7"/>
    <w:rsid w:val="009A7647"/>
    <w:rsid w:val="009B0E5A"/>
    <w:rsid w:val="009B42DA"/>
    <w:rsid w:val="009B45E4"/>
    <w:rsid w:val="009B4EFC"/>
    <w:rsid w:val="009B5E21"/>
    <w:rsid w:val="009C0CF8"/>
    <w:rsid w:val="009C1497"/>
    <w:rsid w:val="009C45CF"/>
    <w:rsid w:val="009C56B3"/>
    <w:rsid w:val="009C696D"/>
    <w:rsid w:val="009D06B0"/>
    <w:rsid w:val="009D185D"/>
    <w:rsid w:val="009D2415"/>
    <w:rsid w:val="009D323A"/>
    <w:rsid w:val="009D5DE8"/>
    <w:rsid w:val="009D6DD4"/>
    <w:rsid w:val="009E35B8"/>
    <w:rsid w:val="009F131A"/>
    <w:rsid w:val="009F40F1"/>
    <w:rsid w:val="009F4D18"/>
    <w:rsid w:val="009F7841"/>
    <w:rsid w:val="009F7DCF"/>
    <w:rsid w:val="00A038A6"/>
    <w:rsid w:val="00A03B13"/>
    <w:rsid w:val="00A11509"/>
    <w:rsid w:val="00A115E4"/>
    <w:rsid w:val="00A12BAF"/>
    <w:rsid w:val="00A130B0"/>
    <w:rsid w:val="00A1339D"/>
    <w:rsid w:val="00A16467"/>
    <w:rsid w:val="00A16777"/>
    <w:rsid w:val="00A172AC"/>
    <w:rsid w:val="00A2078E"/>
    <w:rsid w:val="00A2535C"/>
    <w:rsid w:val="00A25439"/>
    <w:rsid w:val="00A309C5"/>
    <w:rsid w:val="00A314B7"/>
    <w:rsid w:val="00A333DF"/>
    <w:rsid w:val="00A36988"/>
    <w:rsid w:val="00A40081"/>
    <w:rsid w:val="00A42872"/>
    <w:rsid w:val="00A43DBC"/>
    <w:rsid w:val="00A462DF"/>
    <w:rsid w:val="00A472E8"/>
    <w:rsid w:val="00A47874"/>
    <w:rsid w:val="00A51E0F"/>
    <w:rsid w:val="00A5273A"/>
    <w:rsid w:val="00A529EF"/>
    <w:rsid w:val="00A52DCE"/>
    <w:rsid w:val="00A53908"/>
    <w:rsid w:val="00A56E03"/>
    <w:rsid w:val="00A57AD6"/>
    <w:rsid w:val="00A57F84"/>
    <w:rsid w:val="00A628AC"/>
    <w:rsid w:val="00A632DC"/>
    <w:rsid w:val="00A63716"/>
    <w:rsid w:val="00A63997"/>
    <w:rsid w:val="00A64CA6"/>
    <w:rsid w:val="00A67BBE"/>
    <w:rsid w:val="00A70CF1"/>
    <w:rsid w:val="00A71DAC"/>
    <w:rsid w:val="00A71F59"/>
    <w:rsid w:val="00A730F5"/>
    <w:rsid w:val="00A7743D"/>
    <w:rsid w:val="00A81921"/>
    <w:rsid w:val="00A84B8D"/>
    <w:rsid w:val="00A84DED"/>
    <w:rsid w:val="00A850B4"/>
    <w:rsid w:val="00A87177"/>
    <w:rsid w:val="00A90FFF"/>
    <w:rsid w:val="00A92FDC"/>
    <w:rsid w:val="00A94C4A"/>
    <w:rsid w:val="00A95DE7"/>
    <w:rsid w:val="00A9756B"/>
    <w:rsid w:val="00AA144D"/>
    <w:rsid w:val="00AA1A3B"/>
    <w:rsid w:val="00AA437A"/>
    <w:rsid w:val="00AA5963"/>
    <w:rsid w:val="00AA5A5A"/>
    <w:rsid w:val="00AA7206"/>
    <w:rsid w:val="00AA74AB"/>
    <w:rsid w:val="00AB4AFE"/>
    <w:rsid w:val="00AB4EEE"/>
    <w:rsid w:val="00AB5508"/>
    <w:rsid w:val="00AB6014"/>
    <w:rsid w:val="00AC27B0"/>
    <w:rsid w:val="00AC4612"/>
    <w:rsid w:val="00AC4C95"/>
    <w:rsid w:val="00AC6D97"/>
    <w:rsid w:val="00AC7225"/>
    <w:rsid w:val="00AC72AD"/>
    <w:rsid w:val="00AC7636"/>
    <w:rsid w:val="00AD01E8"/>
    <w:rsid w:val="00AD0227"/>
    <w:rsid w:val="00AD5789"/>
    <w:rsid w:val="00AD6F33"/>
    <w:rsid w:val="00AD7093"/>
    <w:rsid w:val="00AD70C2"/>
    <w:rsid w:val="00AD7D0A"/>
    <w:rsid w:val="00AE45E8"/>
    <w:rsid w:val="00AE4DDF"/>
    <w:rsid w:val="00AE5F27"/>
    <w:rsid w:val="00AF1C45"/>
    <w:rsid w:val="00AF288B"/>
    <w:rsid w:val="00AF44FF"/>
    <w:rsid w:val="00AF62D2"/>
    <w:rsid w:val="00AF6628"/>
    <w:rsid w:val="00AF751F"/>
    <w:rsid w:val="00B00360"/>
    <w:rsid w:val="00B00755"/>
    <w:rsid w:val="00B00969"/>
    <w:rsid w:val="00B02D35"/>
    <w:rsid w:val="00B042F7"/>
    <w:rsid w:val="00B04F84"/>
    <w:rsid w:val="00B06164"/>
    <w:rsid w:val="00B10C72"/>
    <w:rsid w:val="00B11CC9"/>
    <w:rsid w:val="00B11CF8"/>
    <w:rsid w:val="00B1484C"/>
    <w:rsid w:val="00B17875"/>
    <w:rsid w:val="00B17A9C"/>
    <w:rsid w:val="00B20297"/>
    <w:rsid w:val="00B205E7"/>
    <w:rsid w:val="00B21E77"/>
    <w:rsid w:val="00B228EB"/>
    <w:rsid w:val="00B22A7E"/>
    <w:rsid w:val="00B2325D"/>
    <w:rsid w:val="00B239EF"/>
    <w:rsid w:val="00B23E4D"/>
    <w:rsid w:val="00B24301"/>
    <w:rsid w:val="00B2451F"/>
    <w:rsid w:val="00B251A9"/>
    <w:rsid w:val="00B27249"/>
    <w:rsid w:val="00B27D19"/>
    <w:rsid w:val="00B27DEC"/>
    <w:rsid w:val="00B3245D"/>
    <w:rsid w:val="00B3335E"/>
    <w:rsid w:val="00B33A33"/>
    <w:rsid w:val="00B34976"/>
    <w:rsid w:val="00B36A71"/>
    <w:rsid w:val="00B40A8F"/>
    <w:rsid w:val="00B40DD1"/>
    <w:rsid w:val="00B41550"/>
    <w:rsid w:val="00B43843"/>
    <w:rsid w:val="00B45C6F"/>
    <w:rsid w:val="00B47D0F"/>
    <w:rsid w:val="00B50B32"/>
    <w:rsid w:val="00B5240A"/>
    <w:rsid w:val="00B527B5"/>
    <w:rsid w:val="00B529A3"/>
    <w:rsid w:val="00B52D3D"/>
    <w:rsid w:val="00B52FF4"/>
    <w:rsid w:val="00B54414"/>
    <w:rsid w:val="00B545AE"/>
    <w:rsid w:val="00B558DA"/>
    <w:rsid w:val="00B55B7C"/>
    <w:rsid w:val="00B56EA9"/>
    <w:rsid w:val="00B57094"/>
    <w:rsid w:val="00B6179C"/>
    <w:rsid w:val="00B61FC6"/>
    <w:rsid w:val="00B62E5A"/>
    <w:rsid w:val="00B6373F"/>
    <w:rsid w:val="00B67869"/>
    <w:rsid w:val="00B710B9"/>
    <w:rsid w:val="00B73401"/>
    <w:rsid w:val="00B73C25"/>
    <w:rsid w:val="00B73D5D"/>
    <w:rsid w:val="00B83AB7"/>
    <w:rsid w:val="00B8408F"/>
    <w:rsid w:val="00B87621"/>
    <w:rsid w:val="00B87CE9"/>
    <w:rsid w:val="00B90748"/>
    <w:rsid w:val="00B913F7"/>
    <w:rsid w:val="00B93AB7"/>
    <w:rsid w:val="00B94761"/>
    <w:rsid w:val="00B9514D"/>
    <w:rsid w:val="00B9518D"/>
    <w:rsid w:val="00B9560B"/>
    <w:rsid w:val="00B97341"/>
    <w:rsid w:val="00BA0A0D"/>
    <w:rsid w:val="00BA1D6A"/>
    <w:rsid w:val="00BA342C"/>
    <w:rsid w:val="00BA3F3D"/>
    <w:rsid w:val="00BA4C30"/>
    <w:rsid w:val="00BA4D02"/>
    <w:rsid w:val="00BA701A"/>
    <w:rsid w:val="00BB084D"/>
    <w:rsid w:val="00BB31AA"/>
    <w:rsid w:val="00BB3ABC"/>
    <w:rsid w:val="00BB3ECD"/>
    <w:rsid w:val="00BB41F8"/>
    <w:rsid w:val="00BB542D"/>
    <w:rsid w:val="00BB6179"/>
    <w:rsid w:val="00BB638B"/>
    <w:rsid w:val="00BB6822"/>
    <w:rsid w:val="00BB7403"/>
    <w:rsid w:val="00BC1572"/>
    <w:rsid w:val="00BC211F"/>
    <w:rsid w:val="00BC2E03"/>
    <w:rsid w:val="00BC47BA"/>
    <w:rsid w:val="00BC6449"/>
    <w:rsid w:val="00BD0195"/>
    <w:rsid w:val="00BD0F70"/>
    <w:rsid w:val="00BD2892"/>
    <w:rsid w:val="00BD3CB4"/>
    <w:rsid w:val="00BD46B8"/>
    <w:rsid w:val="00BD49F5"/>
    <w:rsid w:val="00BD4D47"/>
    <w:rsid w:val="00BE07AC"/>
    <w:rsid w:val="00BE084E"/>
    <w:rsid w:val="00BE1B68"/>
    <w:rsid w:val="00BE407B"/>
    <w:rsid w:val="00BE4F08"/>
    <w:rsid w:val="00BE66D2"/>
    <w:rsid w:val="00BE71B7"/>
    <w:rsid w:val="00BE7498"/>
    <w:rsid w:val="00BE7EB5"/>
    <w:rsid w:val="00BF2E64"/>
    <w:rsid w:val="00BF35F4"/>
    <w:rsid w:val="00BF406D"/>
    <w:rsid w:val="00BF45B5"/>
    <w:rsid w:val="00BF5A89"/>
    <w:rsid w:val="00BF5E3B"/>
    <w:rsid w:val="00BF5E3C"/>
    <w:rsid w:val="00BF60E0"/>
    <w:rsid w:val="00BF6C8F"/>
    <w:rsid w:val="00C046E7"/>
    <w:rsid w:val="00C06115"/>
    <w:rsid w:val="00C12053"/>
    <w:rsid w:val="00C12443"/>
    <w:rsid w:val="00C12473"/>
    <w:rsid w:val="00C12A00"/>
    <w:rsid w:val="00C135AB"/>
    <w:rsid w:val="00C17627"/>
    <w:rsid w:val="00C2070A"/>
    <w:rsid w:val="00C23A17"/>
    <w:rsid w:val="00C23BBC"/>
    <w:rsid w:val="00C245F6"/>
    <w:rsid w:val="00C25A49"/>
    <w:rsid w:val="00C25FB3"/>
    <w:rsid w:val="00C26BBF"/>
    <w:rsid w:val="00C30544"/>
    <w:rsid w:val="00C31BCF"/>
    <w:rsid w:val="00C32127"/>
    <w:rsid w:val="00C325D6"/>
    <w:rsid w:val="00C3690E"/>
    <w:rsid w:val="00C36D2D"/>
    <w:rsid w:val="00C370E9"/>
    <w:rsid w:val="00C43731"/>
    <w:rsid w:val="00C45633"/>
    <w:rsid w:val="00C46476"/>
    <w:rsid w:val="00C46A4C"/>
    <w:rsid w:val="00C477DC"/>
    <w:rsid w:val="00C51DAE"/>
    <w:rsid w:val="00C55D88"/>
    <w:rsid w:val="00C57AC9"/>
    <w:rsid w:val="00C609B2"/>
    <w:rsid w:val="00C60DFE"/>
    <w:rsid w:val="00C66FE9"/>
    <w:rsid w:val="00C70C05"/>
    <w:rsid w:val="00C7186A"/>
    <w:rsid w:val="00C71F37"/>
    <w:rsid w:val="00C727AF"/>
    <w:rsid w:val="00C72B97"/>
    <w:rsid w:val="00C73B75"/>
    <w:rsid w:val="00C74D6D"/>
    <w:rsid w:val="00C76B5F"/>
    <w:rsid w:val="00C77444"/>
    <w:rsid w:val="00C810D4"/>
    <w:rsid w:val="00C84475"/>
    <w:rsid w:val="00C84774"/>
    <w:rsid w:val="00C86F02"/>
    <w:rsid w:val="00C87459"/>
    <w:rsid w:val="00C878EE"/>
    <w:rsid w:val="00C9066A"/>
    <w:rsid w:val="00C90759"/>
    <w:rsid w:val="00C91361"/>
    <w:rsid w:val="00C9142E"/>
    <w:rsid w:val="00C933BC"/>
    <w:rsid w:val="00C938BF"/>
    <w:rsid w:val="00C96724"/>
    <w:rsid w:val="00C975A4"/>
    <w:rsid w:val="00CA0856"/>
    <w:rsid w:val="00CA0912"/>
    <w:rsid w:val="00CA3825"/>
    <w:rsid w:val="00CA3BBD"/>
    <w:rsid w:val="00CA6741"/>
    <w:rsid w:val="00CA787A"/>
    <w:rsid w:val="00CA7DFC"/>
    <w:rsid w:val="00CB5725"/>
    <w:rsid w:val="00CB57EF"/>
    <w:rsid w:val="00CB7A76"/>
    <w:rsid w:val="00CB7AC4"/>
    <w:rsid w:val="00CC016A"/>
    <w:rsid w:val="00CC0A60"/>
    <w:rsid w:val="00CC14C5"/>
    <w:rsid w:val="00CC3AD8"/>
    <w:rsid w:val="00CC5AF8"/>
    <w:rsid w:val="00CC7B3F"/>
    <w:rsid w:val="00CD24B6"/>
    <w:rsid w:val="00CD2D1F"/>
    <w:rsid w:val="00CD3B0A"/>
    <w:rsid w:val="00CD3FAB"/>
    <w:rsid w:val="00CD4E4C"/>
    <w:rsid w:val="00CE0253"/>
    <w:rsid w:val="00CE140A"/>
    <w:rsid w:val="00CE2E66"/>
    <w:rsid w:val="00CE5EBE"/>
    <w:rsid w:val="00CF3874"/>
    <w:rsid w:val="00CF5B54"/>
    <w:rsid w:val="00CF5E55"/>
    <w:rsid w:val="00CF6114"/>
    <w:rsid w:val="00CF7716"/>
    <w:rsid w:val="00D01118"/>
    <w:rsid w:val="00D01999"/>
    <w:rsid w:val="00D0279B"/>
    <w:rsid w:val="00D03280"/>
    <w:rsid w:val="00D04391"/>
    <w:rsid w:val="00D068A6"/>
    <w:rsid w:val="00D0726A"/>
    <w:rsid w:val="00D0797C"/>
    <w:rsid w:val="00D101AB"/>
    <w:rsid w:val="00D117E3"/>
    <w:rsid w:val="00D1448F"/>
    <w:rsid w:val="00D1565C"/>
    <w:rsid w:val="00D15E87"/>
    <w:rsid w:val="00D17273"/>
    <w:rsid w:val="00D208CC"/>
    <w:rsid w:val="00D20EA6"/>
    <w:rsid w:val="00D22BA5"/>
    <w:rsid w:val="00D2336C"/>
    <w:rsid w:val="00D23DC8"/>
    <w:rsid w:val="00D244BF"/>
    <w:rsid w:val="00D249FC"/>
    <w:rsid w:val="00D2564E"/>
    <w:rsid w:val="00D27E98"/>
    <w:rsid w:val="00D31798"/>
    <w:rsid w:val="00D3248B"/>
    <w:rsid w:val="00D3253F"/>
    <w:rsid w:val="00D3360D"/>
    <w:rsid w:val="00D349C5"/>
    <w:rsid w:val="00D34D97"/>
    <w:rsid w:val="00D352FE"/>
    <w:rsid w:val="00D361E3"/>
    <w:rsid w:val="00D3686D"/>
    <w:rsid w:val="00D41BC2"/>
    <w:rsid w:val="00D42776"/>
    <w:rsid w:val="00D43F12"/>
    <w:rsid w:val="00D43F4E"/>
    <w:rsid w:val="00D450A1"/>
    <w:rsid w:val="00D4611F"/>
    <w:rsid w:val="00D46388"/>
    <w:rsid w:val="00D46469"/>
    <w:rsid w:val="00D547DC"/>
    <w:rsid w:val="00D56743"/>
    <w:rsid w:val="00D5676E"/>
    <w:rsid w:val="00D5757A"/>
    <w:rsid w:val="00D6006C"/>
    <w:rsid w:val="00D613DB"/>
    <w:rsid w:val="00D622C2"/>
    <w:rsid w:val="00D63520"/>
    <w:rsid w:val="00D640D6"/>
    <w:rsid w:val="00D74DEB"/>
    <w:rsid w:val="00D7524F"/>
    <w:rsid w:val="00D7581A"/>
    <w:rsid w:val="00D832B4"/>
    <w:rsid w:val="00D841A0"/>
    <w:rsid w:val="00D86855"/>
    <w:rsid w:val="00D9281B"/>
    <w:rsid w:val="00DA0369"/>
    <w:rsid w:val="00DA2687"/>
    <w:rsid w:val="00DA27F8"/>
    <w:rsid w:val="00DB02B9"/>
    <w:rsid w:val="00DB082E"/>
    <w:rsid w:val="00DB1DC2"/>
    <w:rsid w:val="00DB28DC"/>
    <w:rsid w:val="00DB2D7D"/>
    <w:rsid w:val="00DB3C77"/>
    <w:rsid w:val="00DB4D51"/>
    <w:rsid w:val="00DB50FC"/>
    <w:rsid w:val="00DB5C40"/>
    <w:rsid w:val="00DB651E"/>
    <w:rsid w:val="00DB752F"/>
    <w:rsid w:val="00DB777F"/>
    <w:rsid w:val="00DC18BF"/>
    <w:rsid w:val="00DC2741"/>
    <w:rsid w:val="00DD591B"/>
    <w:rsid w:val="00DD6179"/>
    <w:rsid w:val="00DD69BC"/>
    <w:rsid w:val="00DE225C"/>
    <w:rsid w:val="00DE4BA5"/>
    <w:rsid w:val="00DF1CCD"/>
    <w:rsid w:val="00E0309B"/>
    <w:rsid w:val="00E065A5"/>
    <w:rsid w:val="00E0724A"/>
    <w:rsid w:val="00E1250E"/>
    <w:rsid w:val="00E13639"/>
    <w:rsid w:val="00E14DF7"/>
    <w:rsid w:val="00E15165"/>
    <w:rsid w:val="00E15D63"/>
    <w:rsid w:val="00E1646C"/>
    <w:rsid w:val="00E16833"/>
    <w:rsid w:val="00E169D8"/>
    <w:rsid w:val="00E17F3E"/>
    <w:rsid w:val="00E216C0"/>
    <w:rsid w:val="00E22261"/>
    <w:rsid w:val="00E22576"/>
    <w:rsid w:val="00E225C2"/>
    <w:rsid w:val="00E269C2"/>
    <w:rsid w:val="00E31402"/>
    <w:rsid w:val="00E31B68"/>
    <w:rsid w:val="00E31BA4"/>
    <w:rsid w:val="00E32B23"/>
    <w:rsid w:val="00E332D6"/>
    <w:rsid w:val="00E33528"/>
    <w:rsid w:val="00E33560"/>
    <w:rsid w:val="00E3419C"/>
    <w:rsid w:val="00E34E26"/>
    <w:rsid w:val="00E35211"/>
    <w:rsid w:val="00E36B44"/>
    <w:rsid w:val="00E36D08"/>
    <w:rsid w:val="00E36F68"/>
    <w:rsid w:val="00E37217"/>
    <w:rsid w:val="00E40298"/>
    <w:rsid w:val="00E40F7A"/>
    <w:rsid w:val="00E42094"/>
    <w:rsid w:val="00E436BF"/>
    <w:rsid w:val="00E47CFB"/>
    <w:rsid w:val="00E50FB8"/>
    <w:rsid w:val="00E51964"/>
    <w:rsid w:val="00E52A01"/>
    <w:rsid w:val="00E532E0"/>
    <w:rsid w:val="00E5498B"/>
    <w:rsid w:val="00E54F42"/>
    <w:rsid w:val="00E57A25"/>
    <w:rsid w:val="00E57AF6"/>
    <w:rsid w:val="00E6041D"/>
    <w:rsid w:val="00E606AA"/>
    <w:rsid w:val="00E60C65"/>
    <w:rsid w:val="00E63035"/>
    <w:rsid w:val="00E644BB"/>
    <w:rsid w:val="00E64D3C"/>
    <w:rsid w:val="00E64FF8"/>
    <w:rsid w:val="00E66750"/>
    <w:rsid w:val="00E67BDE"/>
    <w:rsid w:val="00E714E5"/>
    <w:rsid w:val="00E748C9"/>
    <w:rsid w:val="00E75909"/>
    <w:rsid w:val="00E77089"/>
    <w:rsid w:val="00E77F56"/>
    <w:rsid w:val="00E8340B"/>
    <w:rsid w:val="00E84362"/>
    <w:rsid w:val="00E85BA5"/>
    <w:rsid w:val="00E85D92"/>
    <w:rsid w:val="00E86CD6"/>
    <w:rsid w:val="00E86F81"/>
    <w:rsid w:val="00E87B9D"/>
    <w:rsid w:val="00E91B2A"/>
    <w:rsid w:val="00E9377A"/>
    <w:rsid w:val="00E95BBD"/>
    <w:rsid w:val="00E963B3"/>
    <w:rsid w:val="00E973AD"/>
    <w:rsid w:val="00E97CBE"/>
    <w:rsid w:val="00E97FA0"/>
    <w:rsid w:val="00EA0176"/>
    <w:rsid w:val="00EA1ABE"/>
    <w:rsid w:val="00EA36A8"/>
    <w:rsid w:val="00EA694E"/>
    <w:rsid w:val="00EA7ED5"/>
    <w:rsid w:val="00EA7F4B"/>
    <w:rsid w:val="00EB0504"/>
    <w:rsid w:val="00EB3C44"/>
    <w:rsid w:val="00EB5034"/>
    <w:rsid w:val="00EB618E"/>
    <w:rsid w:val="00EB66C1"/>
    <w:rsid w:val="00EC37A0"/>
    <w:rsid w:val="00EC38EB"/>
    <w:rsid w:val="00EC5420"/>
    <w:rsid w:val="00EC7EB9"/>
    <w:rsid w:val="00ED1106"/>
    <w:rsid w:val="00ED4114"/>
    <w:rsid w:val="00ED4420"/>
    <w:rsid w:val="00ED49E1"/>
    <w:rsid w:val="00ED548E"/>
    <w:rsid w:val="00ED7390"/>
    <w:rsid w:val="00ED74E4"/>
    <w:rsid w:val="00EE2482"/>
    <w:rsid w:val="00EE4BEF"/>
    <w:rsid w:val="00EE527F"/>
    <w:rsid w:val="00EE632B"/>
    <w:rsid w:val="00EF12F6"/>
    <w:rsid w:val="00EF1A48"/>
    <w:rsid w:val="00EF3D7E"/>
    <w:rsid w:val="00EF4431"/>
    <w:rsid w:val="00EF5D1B"/>
    <w:rsid w:val="00EF654E"/>
    <w:rsid w:val="00F004B2"/>
    <w:rsid w:val="00F0066D"/>
    <w:rsid w:val="00F010D6"/>
    <w:rsid w:val="00F01173"/>
    <w:rsid w:val="00F011D0"/>
    <w:rsid w:val="00F020E1"/>
    <w:rsid w:val="00F021E3"/>
    <w:rsid w:val="00F04488"/>
    <w:rsid w:val="00F0477D"/>
    <w:rsid w:val="00F050D6"/>
    <w:rsid w:val="00F06826"/>
    <w:rsid w:val="00F10CBA"/>
    <w:rsid w:val="00F12E8D"/>
    <w:rsid w:val="00F15777"/>
    <w:rsid w:val="00F17CA8"/>
    <w:rsid w:val="00F21111"/>
    <w:rsid w:val="00F212CA"/>
    <w:rsid w:val="00F21FB2"/>
    <w:rsid w:val="00F2295D"/>
    <w:rsid w:val="00F252E5"/>
    <w:rsid w:val="00F26ECE"/>
    <w:rsid w:val="00F27780"/>
    <w:rsid w:val="00F321C2"/>
    <w:rsid w:val="00F3289A"/>
    <w:rsid w:val="00F34435"/>
    <w:rsid w:val="00F36045"/>
    <w:rsid w:val="00F37870"/>
    <w:rsid w:val="00F378A0"/>
    <w:rsid w:val="00F406C4"/>
    <w:rsid w:val="00F407B8"/>
    <w:rsid w:val="00F429E6"/>
    <w:rsid w:val="00F440CB"/>
    <w:rsid w:val="00F45436"/>
    <w:rsid w:val="00F47CF8"/>
    <w:rsid w:val="00F50985"/>
    <w:rsid w:val="00F52747"/>
    <w:rsid w:val="00F5398C"/>
    <w:rsid w:val="00F55C0E"/>
    <w:rsid w:val="00F55CF5"/>
    <w:rsid w:val="00F564D3"/>
    <w:rsid w:val="00F57870"/>
    <w:rsid w:val="00F63922"/>
    <w:rsid w:val="00F66395"/>
    <w:rsid w:val="00F67653"/>
    <w:rsid w:val="00F67DEA"/>
    <w:rsid w:val="00F7447F"/>
    <w:rsid w:val="00F751B1"/>
    <w:rsid w:val="00F75624"/>
    <w:rsid w:val="00F76CBF"/>
    <w:rsid w:val="00F775EC"/>
    <w:rsid w:val="00F809A0"/>
    <w:rsid w:val="00F80F3F"/>
    <w:rsid w:val="00F81340"/>
    <w:rsid w:val="00F81663"/>
    <w:rsid w:val="00F81F9F"/>
    <w:rsid w:val="00F83487"/>
    <w:rsid w:val="00F841CA"/>
    <w:rsid w:val="00F845FD"/>
    <w:rsid w:val="00F85F9A"/>
    <w:rsid w:val="00F861E3"/>
    <w:rsid w:val="00F87F5C"/>
    <w:rsid w:val="00F90426"/>
    <w:rsid w:val="00F91EAA"/>
    <w:rsid w:val="00F92A1D"/>
    <w:rsid w:val="00F94C52"/>
    <w:rsid w:val="00F95912"/>
    <w:rsid w:val="00F95A61"/>
    <w:rsid w:val="00FA1A4C"/>
    <w:rsid w:val="00FA2097"/>
    <w:rsid w:val="00FA222A"/>
    <w:rsid w:val="00FA3EC7"/>
    <w:rsid w:val="00FA4C61"/>
    <w:rsid w:val="00FA525C"/>
    <w:rsid w:val="00FA695B"/>
    <w:rsid w:val="00FA6EBB"/>
    <w:rsid w:val="00FA7AB9"/>
    <w:rsid w:val="00FA7B09"/>
    <w:rsid w:val="00FB0B14"/>
    <w:rsid w:val="00FB1087"/>
    <w:rsid w:val="00FB130A"/>
    <w:rsid w:val="00FC0B67"/>
    <w:rsid w:val="00FC0C05"/>
    <w:rsid w:val="00FC31EC"/>
    <w:rsid w:val="00FC40A2"/>
    <w:rsid w:val="00FC4298"/>
    <w:rsid w:val="00FC6875"/>
    <w:rsid w:val="00FC7800"/>
    <w:rsid w:val="00FD2ACA"/>
    <w:rsid w:val="00FD2E1A"/>
    <w:rsid w:val="00FD487C"/>
    <w:rsid w:val="00FD6174"/>
    <w:rsid w:val="00FD6461"/>
    <w:rsid w:val="00FD65CC"/>
    <w:rsid w:val="00FD75E8"/>
    <w:rsid w:val="00FE245F"/>
    <w:rsid w:val="00FE3FF7"/>
    <w:rsid w:val="00FE5FAF"/>
    <w:rsid w:val="00FE6C18"/>
    <w:rsid w:val="00FE7F02"/>
    <w:rsid w:val="00FF1A69"/>
    <w:rsid w:val="00FF26F3"/>
    <w:rsid w:val="00FF2A7B"/>
    <w:rsid w:val="00FF3FBD"/>
    <w:rsid w:val="00FF433B"/>
    <w:rsid w:val="00FF454D"/>
    <w:rsid w:val="00FF5C87"/>
    <w:rsid w:val="00FF7196"/>
    <w:rsid w:val="00FF7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8382A5"/>
  <w15:chartTrackingRefBased/>
  <w15:docId w15:val="{A2884E95-96C5-4ED5-88DB-A87EF5777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SG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85F44"/>
    <w:rPr>
      <w:rFonts w:eastAsia="Times New Roman"/>
      <w:sz w:val="24"/>
      <w:szCs w:val="24"/>
      <w:lang w:val="en-GB" w:eastAsia="en-US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2D082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085F44"/>
    <w:pPr>
      <w:spacing w:after="120"/>
    </w:pPr>
  </w:style>
  <w:style w:type="paragraph" w:styleId="BodyTextIndent2">
    <w:name w:val="Body Text Indent 2"/>
    <w:basedOn w:val="Normal"/>
    <w:rsid w:val="00380771"/>
    <w:pPr>
      <w:spacing w:after="120" w:line="480" w:lineRule="auto"/>
      <w:ind w:left="360"/>
    </w:pPr>
  </w:style>
  <w:style w:type="paragraph" w:styleId="Footer">
    <w:name w:val="footer"/>
    <w:basedOn w:val="Normal"/>
    <w:link w:val="FooterChar"/>
    <w:rsid w:val="00107C98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107C98"/>
  </w:style>
  <w:style w:type="paragraph" w:styleId="BodyTextIndent">
    <w:name w:val="Body Text Indent"/>
    <w:basedOn w:val="Normal"/>
    <w:link w:val="BodyTextIndentChar"/>
    <w:rsid w:val="000E48B6"/>
    <w:pPr>
      <w:spacing w:after="120"/>
      <w:ind w:left="360"/>
    </w:pPr>
  </w:style>
  <w:style w:type="paragraph" w:styleId="Title">
    <w:name w:val="Title"/>
    <w:basedOn w:val="Normal"/>
    <w:link w:val="TitleChar"/>
    <w:qFormat/>
    <w:rsid w:val="00EA1ABE"/>
    <w:pPr>
      <w:jc w:val="center"/>
    </w:pPr>
    <w:rPr>
      <w:rFonts w:ascii="Arial" w:hAnsi="Arial" w:cs="Arial"/>
      <w:b/>
      <w:bCs/>
      <w:snapToGrid w:val="0"/>
      <w:lang w:val="en-US"/>
    </w:rPr>
  </w:style>
  <w:style w:type="paragraph" w:customStyle="1" w:styleId="Style">
    <w:name w:val="Style"/>
    <w:rsid w:val="00AA7206"/>
    <w:pPr>
      <w:widowControl w:val="0"/>
      <w:autoSpaceDE w:val="0"/>
      <w:autoSpaceDN w:val="0"/>
      <w:adjustRightInd w:val="0"/>
    </w:pPr>
    <w:rPr>
      <w:rFonts w:ascii="Arial" w:hAnsi="Arial" w:cs="Arial"/>
      <w:sz w:val="24"/>
      <w:szCs w:val="24"/>
      <w:lang w:val="en-US"/>
    </w:rPr>
  </w:style>
  <w:style w:type="paragraph" w:styleId="BalloonText">
    <w:name w:val="Balloon Text"/>
    <w:basedOn w:val="Normal"/>
    <w:link w:val="BalloonTextChar"/>
    <w:rsid w:val="004C4F3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4C4F31"/>
    <w:rPr>
      <w:rFonts w:ascii="Tahoma" w:eastAsia="Times New Roman" w:hAnsi="Tahoma" w:cs="Tahoma"/>
      <w:sz w:val="16"/>
      <w:szCs w:val="16"/>
      <w:lang w:val="en-GB" w:eastAsia="en-US"/>
    </w:rPr>
  </w:style>
  <w:style w:type="paragraph" w:styleId="ListParagraph">
    <w:name w:val="List Paragraph"/>
    <w:aliases w:val="Credits,Noise heading,alphabet listing,RUS List,List Paragraph1,Normal 1,Text,Cell bullets,Rec para,Number abc,a List Paragraph,Dot pt,No Spacing1,List Paragraph Char Char Char,Indicator Text,Numbered Para 1,F5 List Paragraph,En tête 1"/>
    <w:basedOn w:val="Normal"/>
    <w:link w:val="ListParagraphChar"/>
    <w:uiPriority w:val="34"/>
    <w:qFormat/>
    <w:rsid w:val="004C4F31"/>
    <w:pPr>
      <w:ind w:left="720"/>
    </w:pPr>
  </w:style>
  <w:style w:type="paragraph" w:customStyle="1" w:styleId="Default">
    <w:name w:val="Default"/>
    <w:rsid w:val="003C2BD8"/>
    <w:pPr>
      <w:autoSpaceDE w:val="0"/>
      <w:autoSpaceDN w:val="0"/>
      <w:adjustRightInd w:val="0"/>
    </w:pPr>
    <w:rPr>
      <w:color w:val="000000"/>
      <w:sz w:val="24"/>
      <w:szCs w:val="24"/>
      <w:lang w:val="en-US"/>
    </w:rPr>
  </w:style>
  <w:style w:type="character" w:customStyle="1" w:styleId="TitleChar">
    <w:name w:val="Title Char"/>
    <w:link w:val="Title"/>
    <w:rsid w:val="008753C7"/>
    <w:rPr>
      <w:rFonts w:ascii="Arial" w:eastAsia="Times New Roman" w:hAnsi="Arial" w:cs="Arial"/>
      <w:b/>
      <w:bCs/>
      <w:snapToGrid w:val="0"/>
      <w:sz w:val="24"/>
      <w:szCs w:val="24"/>
      <w:lang w:val="en-US" w:eastAsia="en-US"/>
    </w:rPr>
  </w:style>
  <w:style w:type="table" w:styleId="TableGrid">
    <w:name w:val="Table Grid"/>
    <w:basedOn w:val="TableNormal"/>
    <w:rsid w:val="008753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F407B8"/>
    <w:rPr>
      <w:rFonts w:ascii="Calibri" w:hAnsi="Calibri"/>
      <w:sz w:val="22"/>
      <w:szCs w:val="22"/>
    </w:rPr>
  </w:style>
  <w:style w:type="character" w:customStyle="1" w:styleId="apple-converted-space">
    <w:name w:val="apple-converted-space"/>
    <w:basedOn w:val="DefaultParagraphFont"/>
    <w:rsid w:val="003434A2"/>
  </w:style>
  <w:style w:type="character" w:styleId="Hyperlink">
    <w:name w:val="Hyperlink"/>
    <w:basedOn w:val="DefaultParagraphFont"/>
    <w:rsid w:val="006F1556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B6F1D"/>
    <w:rPr>
      <w:color w:val="605E5C"/>
      <w:shd w:val="clear" w:color="auto" w:fill="E1DFDD"/>
    </w:rPr>
  </w:style>
  <w:style w:type="character" w:customStyle="1" w:styleId="ListParagraphChar">
    <w:name w:val="List Paragraph Char"/>
    <w:aliases w:val="Credits Char,Noise heading Char,alphabet listing Char,RUS List Char,List Paragraph1 Char,Normal 1 Char,Text Char,Cell bullets Char,Rec para Char,Number abc Char,a List Paragraph Char,Dot pt Char,No Spacing1 Char,Indicator Text Char"/>
    <w:link w:val="ListParagraph"/>
    <w:uiPriority w:val="34"/>
    <w:rsid w:val="00271A3F"/>
    <w:rPr>
      <w:rFonts w:eastAsia="Times New Roman"/>
      <w:sz w:val="24"/>
      <w:szCs w:val="24"/>
      <w:lang w:val="en-GB" w:eastAsia="en-US"/>
    </w:rPr>
  </w:style>
  <w:style w:type="character" w:styleId="Emphasis">
    <w:name w:val="Emphasis"/>
    <w:basedOn w:val="DefaultParagraphFont"/>
    <w:qFormat/>
    <w:rsid w:val="00A64CA6"/>
    <w:rPr>
      <w:i/>
      <w:iCs/>
    </w:rPr>
  </w:style>
  <w:style w:type="character" w:styleId="Strong">
    <w:name w:val="Strong"/>
    <w:basedOn w:val="DefaultParagraphFont"/>
    <w:uiPriority w:val="22"/>
    <w:qFormat/>
    <w:rsid w:val="00A64CA6"/>
    <w:rPr>
      <w:b/>
      <w:bCs/>
    </w:rPr>
  </w:style>
  <w:style w:type="character" w:customStyle="1" w:styleId="FooterChar">
    <w:name w:val="Footer Char"/>
    <w:basedOn w:val="DefaultParagraphFont"/>
    <w:link w:val="Footer"/>
    <w:rsid w:val="00D841A0"/>
    <w:rPr>
      <w:rFonts w:eastAsia="Times New Roman"/>
      <w:sz w:val="24"/>
      <w:szCs w:val="24"/>
      <w:lang w:val="en-GB" w:eastAsia="en-US"/>
    </w:rPr>
  </w:style>
  <w:style w:type="paragraph" w:styleId="Header">
    <w:name w:val="header"/>
    <w:basedOn w:val="Normal"/>
    <w:link w:val="HeaderChar"/>
    <w:rsid w:val="00C0611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C06115"/>
    <w:rPr>
      <w:rFonts w:eastAsia="Times New Roman"/>
      <w:sz w:val="24"/>
      <w:szCs w:val="24"/>
      <w:lang w:val="en-GB" w:eastAsia="en-US"/>
    </w:rPr>
  </w:style>
  <w:style w:type="paragraph" w:styleId="NormalWeb">
    <w:name w:val="Normal (Web)"/>
    <w:basedOn w:val="Normal"/>
    <w:uiPriority w:val="99"/>
    <w:unhideWhenUsed/>
    <w:rsid w:val="00077E6E"/>
    <w:pPr>
      <w:spacing w:before="100" w:beforeAutospacing="1" w:after="100" w:afterAutospacing="1"/>
    </w:pPr>
    <w:rPr>
      <w:lang w:val="en-US" w:eastAsia="zh-CN" w:bidi="ta-IN"/>
    </w:rPr>
  </w:style>
  <w:style w:type="character" w:customStyle="1" w:styleId="georgia">
    <w:name w:val="georgia"/>
    <w:basedOn w:val="DefaultParagraphFont"/>
    <w:rsid w:val="005961A9"/>
  </w:style>
  <w:style w:type="character" w:customStyle="1" w:styleId="BodyTextIndentChar">
    <w:name w:val="Body Text Indent Char"/>
    <w:basedOn w:val="DefaultParagraphFont"/>
    <w:link w:val="BodyTextIndent"/>
    <w:rsid w:val="00E97FA0"/>
    <w:rPr>
      <w:rFonts w:eastAsia="Times New Roman"/>
      <w:sz w:val="24"/>
      <w:szCs w:val="24"/>
      <w:lang w:val="en-GB" w:eastAsia="en-US"/>
    </w:rPr>
  </w:style>
  <w:style w:type="character" w:customStyle="1" w:styleId="Heading3Char">
    <w:name w:val="Heading 3 Char"/>
    <w:basedOn w:val="DefaultParagraphFont"/>
    <w:link w:val="Heading3"/>
    <w:semiHidden/>
    <w:rsid w:val="002D082C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46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584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6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7245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3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63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65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4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923990">
          <w:marLeft w:val="72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6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736211">
          <w:marLeft w:val="72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7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097923">
          <w:marLeft w:val="72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18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79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106468">
          <w:marLeft w:val="72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22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16690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49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967876">
          <w:marLeft w:val="72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04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35283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17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8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294904">
          <w:marLeft w:val="72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73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69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97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538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96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2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75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72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158461">
          <w:marLeft w:val="72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68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6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65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89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66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7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2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555515">
          <w:marLeft w:val="72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56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491958">
          <w:marLeft w:val="72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87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063095">
          <w:marLeft w:val="72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42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164320">
          <w:marLeft w:val="72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48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0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0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02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5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51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23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45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4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46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37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6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00205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98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3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9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66653">
          <w:marLeft w:val="72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52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02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18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19054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98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07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357546">
          <w:marLeft w:val="72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30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874648">
          <w:marLeft w:val="72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80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537061">
          <w:marLeft w:val="72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18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1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3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1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8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5558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56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0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6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02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2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16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1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90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4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23432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60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263001">
          <w:marLeft w:val="72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84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56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27892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52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39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94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39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5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0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615918">
          <w:marLeft w:val="72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01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51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76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91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4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221661">
          <w:marLeft w:val="72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73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1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1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564550">
          <w:marLeft w:val="72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1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445057">
          <w:marLeft w:val="72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51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7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8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61961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96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77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5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25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711704">
          <w:marLeft w:val="72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4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9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93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91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3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59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061915">
          <w:marLeft w:val="72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58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60722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54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36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4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5A87CC-FC8C-427A-8600-56798A70B8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1154</Words>
  <Characters>6582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2011 YEAR 5 TERM 1 ASSESSMENT</vt:lpstr>
    </vt:vector>
  </TitlesOfParts>
  <Company>MOE</Company>
  <LinksUpToDate>false</LinksUpToDate>
  <CharactersWithSpaces>7721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2011 YEAR 5 TERM 1 ASSESSMENT</dc:title>
  <dc:subject/>
  <dc:creator>S7733847J</dc:creator>
  <cp:keywords/>
  <cp:lastModifiedBy>Ng GEK YONG ERIC (SCHOOLS)</cp:lastModifiedBy>
  <cp:revision>5</cp:revision>
  <cp:lastPrinted>2018-05-23T06:32:00Z</cp:lastPrinted>
  <dcterms:created xsi:type="dcterms:W3CDTF">2026-09-29T04:58:00Z</dcterms:created>
  <dcterms:modified xsi:type="dcterms:W3CDTF">2026-09-29T05:41:00Z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fb06199-574a-4a73-a110-6e35d3b9f147_Enabled">
    <vt:lpwstr>true</vt:lpwstr>
  </property>
  <property fmtid="{D5CDD505-2E9C-101B-9397-08002B2CF9AE}" pid="3" name="MSIP_Label_5fb06199-574a-4a73-a110-6e35d3b9f147_SetDate">
    <vt:lpwstr>2024-05-29T07:31:27Z</vt:lpwstr>
  </property>
  <property fmtid="{D5CDD505-2E9C-101B-9397-08002B2CF9AE}" pid="4" name="MSIP_Label_5fb06199-574a-4a73-a110-6e35d3b9f147_Method">
    <vt:lpwstr>Privileged</vt:lpwstr>
  </property>
  <property fmtid="{D5CDD505-2E9C-101B-9397-08002B2CF9AE}" pid="5" name="MSIP_Label_5fb06199-574a-4a73-a110-6e35d3b9f147_Name">
    <vt:lpwstr>OFFICIAL (OPEN)</vt:lpwstr>
  </property>
  <property fmtid="{D5CDD505-2E9C-101B-9397-08002B2CF9AE}" pid="6" name="MSIP_Label_5fb06199-574a-4a73-a110-6e35d3b9f147_SiteId">
    <vt:lpwstr>6590cdd4-8337-4198-bacc-47645c4a4d4d</vt:lpwstr>
  </property>
  <property fmtid="{D5CDD505-2E9C-101B-9397-08002B2CF9AE}" pid="7" name="MSIP_Label_5fb06199-574a-4a73-a110-6e35d3b9f147_ActionId">
    <vt:lpwstr>e6e46513-6656-4358-bf43-80f1947114d7</vt:lpwstr>
  </property>
  <property fmtid="{D5CDD505-2E9C-101B-9397-08002B2CF9AE}" pid="8" name="MSIP_Label_5fb06199-574a-4a73-a110-6e35d3b9f147_ContentBits">
    <vt:lpwstr>0</vt:lpwstr>
  </property>
</Properties>
</file>