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D196" w14:textId="77777777" w:rsidR="00721214" w:rsidRPr="00721214" w:rsidRDefault="00721214" w:rsidP="00721214">
      <w:r w:rsidRPr="00721214">
        <w:rPr>
          <w:b/>
          <w:bCs/>
        </w:rPr>
        <w:t>Слайд 1</w:t>
      </w:r>
    </w:p>
    <w:p w14:paraId="34C89CBD" w14:textId="77777777" w:rsidR="00721214" w:rsidRPr="00721214" w:rsidRDefault="00721214" w:rsidP="00721214">
      <w:r w:rsidRPr="00721214">
        <w:t>Тема моей научно-исследовательской работы — «Разработка модели DAG-реестра с ограниченным ростом потребления памяти и безопасной финализацией записей».</w:t>
      </w:r>
    </w:p>
    <w:p w14:paraId="0F31CADE" w14:textId="77777777" w:rsidR="00721214" w:rsidRPr="00721214" w:rsidRDefault="00721214" w:rsidP="00721214">
      <w:r w:rsidRPr="00721214">
        <w:rPr>
          <w:b/>
          <w:bCs/>
        </w:rPr>
        <w:t>Слайд 2</w:t>
      </w:r>
    </w:p>
    <w:p w14:paraId="04404FB7" w14:textId="77777777" w:rsidR="00721214" w:rsidRPr="00721214" w:rsidRDefault="00721214" w:rsidP="00721214">
      <w:r w:rsidRPr="00721214">
        <w:t>Актуальность исследования связана с развитием Интернета вещей и инфраструктуры умного города. Для таких систем необходимы распределённые реестры, способные обслуживать большое число устройств и непрерывно растущий поток данных.</w:t>
      </w:r>
    </w:p>
    <w:p w14:paraId="323EC146" w14:textId="77777777" w:rsidR="00721214" w:rsidRPr="00721214" w:rsidRDefault="00721214" w:rsidP="00721214">
      <w:r w:rsidRPr="00721214">
        <w:t>В классическом блокчейне записи объединяются в блоки, которые формируются последовательно. В результате пропускная способность системы ограничивается размером блока и скоростью создания новых блоков.</w:t>
      </w:r>
    </w:p>
    <w:p w14:paraId="2C897133" w14:textId="77777777" w:rsidR="00721214" w:rsidRPr="00721214" w:rsidRDefault="00721214" w:rsidP="00721214">
      <w:r w:rsidRPr="00721214">
        <w:t>Одной из альтернатив является DAG-реестр, в котором история представлена в виде направленного ациклического графа. Такая структура допускает параллельное добавление записей и позволяет повысить производительность и масштабируемость системы.</w:t>
      </w:r>
    </w:p>
    <w:p w14:paraId="2FC8720B" w14:textId="77777777" w:rsidR="00721214" w:rsidRPr="00721214" w:rsidRDefault="00721214" w:rsidP="00721214">
      <w:r w:rsidRPr="00721214">
        <w:t>Однако использование DAG порождает ряд проблем: непрерывный рост хранимой истории, сложность окончательной финализации записей и необходимость защиты от конфликтующих операций, например от попыток повторного расходования одних и тех же средств.</w:t>
      </w:r>
    </w:p>
    <w:p w14:paraId="37CBD289" w14:textId="77777777" w:rsidR="00721214" w:rsidRPr="00721214" w:rsidRDefault="00721214" w:rsidP="00721214">
      <w:r w:rsidRPr="00721214">
        <w:rPr>
          <w:b/>
          <w:bCs/>
        </w:rPr>
        <w:t>Слайд 3</w:t>
      </w:r>
    </w:p>
    <w:p w14:paraId="215890A3" w14:textId="77777777" w:rsidR="00721214" w:rsidRDefault="00721214" w:rsidP="00721214">
      <w:r w:rsidRPr="00721214">
        <w:t>Цель работы — уменьшить объём памяти, потребляемой DAG-реестром, при сохранении безопасной финализации записей в условиях конфликтной нагрузки.</w:t>
      </w:r>
    </w:p>
    <w:p w14:paraId="77F2A403" w14:textId="32A71DAE" w:rsidR="00721214" w:rsidRPr="00721214" w:rsidRDefault="00721214" w:rsidP="00721214">
      <w:proofErr w:type="spellStart"/>
      <w:r>
        <w:t>Задачт</w:t>
      </w:r>
      <w:proofErr w:type="spellEnd"/>
      <w:r>
        <w:t xml:space="preserve"> представлены на слайде</w:t>
      </w:r>
    </w:p>
    <w:p w14:paraId="4AB34E1C" w14:textId="77777777" w:rsidR="00721214" w:rsidRPr="00721214" w:rsidRDefault="00721214" w:rsidP="00721214">
      <w:r w:rsidRPr="00721214">
        <w:rPr>
          <w:b/>
          <w:bCs/>
        </w:rPr>
        <w:t>Слайд 4</w:t>
      </w:r>
    </w:p>
    <w:p w14:paraId="5BC852E0" w14:textId="47FA15E2" w:rsidR="00721214" w:rsidRPr="00721214" w:rsidRDefault="00721214" w:rsidP="00721214">
      <w:r w:rsidRPr="00721214">
        <w:t>На первом этапе были рассмотрены</w:t>
      </w:r>
      <w:r>
        <w:t xml:space="preserve"> уже существующие </w:t>
      </w:r>
      <w:r>
        <w:rPr>
          <w:lang w:val="en-US"/>
        </w:rPr>
        <w:t>DAG</w:t>
      </w:r>
      <w:r w:rsidRPr="00721214">
        <w:t xml:space="preserve"> модели</w:t>
      </w:r>
      <w:r w:rsidRPr="00721214">
        <w:t>.</w:t>
      </w:r>
    </w:p>
    <w:p w14:paraId="2F2038E3" w14:textId="30373363" w:rsidR="00721214" w:rsidRPr="00721214" w:rsidRDefault="00721214" w:rsidP="00721214">
      <w:r w:rsidRPr="00721214">
        <w:t xml:space="preserve">Сравнение проводилось </w:t>
      </w:r>
      <w:proofErr w:type="gramStart"/>
      <w:r w:rsidRPr="00721214">
        <w:t xml:space="preserve">по </w:t>
      </w:r>
      <w:r>
        <w:t>критерия</w:t>
      </w:r>
      <w:proofErr w:type="gramEnd"/>
      <w:r>
        <w:t xml:space="preserve"> важным для инфраструктуры умного города</w:t>
      </w:r>
      <w:r w:rsidRPr="00721214">
        <w:t xml:space="preserve">: </w:t>
      </w:r>
      <w:r w:rsidRPr="00721214">
        <w:t>скорост</w:t>
      </w:r>
      <w:r>
        <w:t>ь</w:t>
      </w:r>
      <w:r w:rsidRPr="00721214">
        <w:t xml:space="preserve"> подтверждения записей, требовани</w:t>
      </w:r>
      <w:r>
        <w:t>я</w:t>
      </w:r>
      <w:r w:rsidRPr="00721214">
        <w:t xml:space="preserve"> к памяти, справедливост</w:t>
      </w:r>
      <w:r>
        <w:t>ь</w:t>
      </w:r>
      <w:r w:rsidRPr="00721214">
        <w:t xml:space="preserve"> упорядочивания, масштабируемост</w:t>
      </w:r>
      <w:r>
        <w:t>ь</w:t>
      </w:r>
      <w:r w:rsidRPr="00721214">
        <w:t xml:space="preserve"> и устойчивост</w:t>
      </w:r>
      <w:r>
        <w:t>ь</w:t>
      </w:r>
      <w:r w:rsidRPr="00721214">
        <w:t xml:space="preserve"> к конфликтным атакам.</w:t>
      </w:r>
    </w:p>
    <w:p w14:paraId="02332A52" w14:textId="77777777" w:rsidR="00721214" w:rsidRPr="00721214" w:rsidRDefault="00721214" w:rsidP="00721214">
      <w:proofErr w:type="spellStart"/>
      <w:r w:rsidRPr="00721214">
        <w:t>BlockDAG</w:t>
      </w:r>
      <w:proofErr w:type="spellEnd"/>
      <w:r w:rsidRPr="00721214">
        <w:t xml:space="preserve"> и </w:t>
      </w:r>
      <w:proofErr w:type="spellStart"/>
      <w:r w:rsidRPr="00721214">
        <w:t>Avalanche</w:t>
      </w:r>
      <w:proofErr w:type="spellEnd"/>
      <w:r w:rsidRPr="00721214">
        <w:t xml:space="preserve"> в меньшей степени соответствуют выбранному критерию справедливости, поскольку существенная роль в формировании реестра принадлежит специальным узлам.</w:t>
      </w:r>
    </w:p>
    <w:p w14:paraId="7FEB34B2" w14:textId="77777777" w:rsidR="00721214" w:rsidRPr="00721214" w:rsidRDefault="00721214" w:rsidP="00721214">
      <w:proofErr w:type="spellStart"/>
      <w:r w:rsidRPr="00721214">
        <w:t>Hashgraph</w:t>
      </w:r>
      <w:proofErr w:type="spellEnd"/>
      <w:r w:rsidRPr="00721214">
        <w:t xml:space="preserve"> обеспечивает эффективную BFT-финализацию, однако предполагает заранее определённый состав участников консенсуса, что ограничивает динамическое подключение новых узлов.</w:t>
      </w:r>
    </w:p>
    <w:p w14:paraId="7D51979C" w14:textId="0A82CEAB" w:rsidR="00721214" w:rsidRPr="00721214" w:rsidRDefault="00721214" w:rsidP="00721214">
      <w:r w:rsidRPr="00721214">
        <w:t>По совокупности критериев в качестве основы была выбрана IOTA-подобная модель. В ней основн</w:t>
      </w:r>
      <w:r>
        <w:t>ую</w:t>
      </w:r>
      <w:r w:rsidRPr="00721214">
        <w:t xml:space="preserve"> часть записей созда</w:t>
      </w:r>
      <w:r>
        <w:t>ют</w:t>
      </w:r>
      <w:r w:rsidRPr="00721214">
        <w:t xml:space="preserve"> обычн</w:t>
      </w:r>
      <w:r>
        <w:t>ые</w:t>
      </w:r>
      <w:r w:rsidRPr="00721214">
        <w:t xml:space="preserve"> узл</w:t>
      </w:r>
      <w:r>
        <w:t>ы</w:t>
      </w:r>
      <w:r w:rsidRPr="00721214">
        <w:t xml:space="preserve">, что обеспечивает высокую </w:t>
      </w:r>
      <w:r w:rsidRPr="00721214">
        <w:lastRenderedPageBreak/>
        <w:t>масштабируемость и более справедливое участие пользователей в формировании реестра.</w:t>
      </w:r>
    </w:p>
    <w:p w14:paraId="3E3231AF" w14:textId="77777777" w:rsidR="00721214" w:rsidRPr="00721214" w:rsidRDefault="00721214" w:rsidP="00721214">
      <w:r w:rsidRPr="00721214">
        <w:rPr>
          <w:b/>
          <w:bCs/>
        </w:rPr>
        <w:t>Слайд 5</w:t>
      </w:r>
    </w:p>
    <w:p w14:paraId="26A8E3B6" w14:textId="77777777" w:rsidR="00721214" w:rsidRPr="00721214" w:rsidRDefault="00721214" w:rsidP="00721214">
      <w:r w:rsidRPr="00721214">
        <w:t>При этом выбранный прототип имеет несколько существенных ограничений.</w:t>
      </w:r>
    </w:p>
    <w:p w14:paraId="38348E7D" w14:textId="77777777" w:rsidR="00721214" w:rsidRPr="00721214" w:rsidRDefault="00721214" w:rsidP="00721214">
      <w:r w:rsidRPr="00721214">
        <w:t>При возникновении конфликта может быть исключена целая ветвь DAG, включая честные записи, которые успели на неё сослаться. Кроме того, отсутствует необходимая для сворачивания истории детерминированная финализация, а объём хранимого реестра непрерывно увеличивается.</w:t>
      </w:r>
    </w:p>
    <w:p w14:paraId="534B354A" w14:textId="77777777" w:rsidR="00721214" w:rsidRPr="00721214" w:rsidRDefault="00721214" w:rsidP="00721214">
      <w:r w:rsidRPr="00721214">
        <w:t xml:space="preserve">Для устранения данных ограничений в модель была добавлена финализация на основе </w:t>
      </w:r>
      <w:proofErr w:type="spellStart"/>
      <w:r w:rsidRPr="00721214">
        <w:t>PoS</w:t>
      </w:r>
      <w:proofErr w:type="spellEnd"/>
      <w:r w:rsidRPr="00721214">
        <w:t>-BFT.</w:t>
      </w:r>
    </w:p>
    <w:p w14:paraId="07483699" w14:textId="77777777" w:rsidR="00721214" w:rsidRPr="00721214" w:rsidRDefault="00721214" w:rsidP="00721214">
      <w:r w:rsidRPr="00721214">
        <w:t>Валидаторы принимают согласованное решение с учётом принадлежащего им веса. При этом протокол сохраняет работоспособность, даже если часть валидаторов действует некорректно.</w:t>
      </w:r>
    </w:p>
    <w:p w14:paraId="78632F78" w14:textId="77777777" w:rsidR="00721214" w:rsidRPr="00721214" w:rsidRDefault="00721214" w:rsidP="00721214">
      <w:r w:rsidRPr="00721214">
        <w:t>Такой механизм позволяет однозначно разрешать конфликты и формирует безопасную границу, после которой финализированная история может быть удалена.</w:t>
      </w:r>
    </w:p>
    <w:p w14:paraId="10210F06" w14:textId="77777777" w:rsidR="00721214" w:rsidRPr="00721214" w:rsidRDefault="00721214" w:rsidP="00721214">
      <w:r w:rsidRPr="00721214">
        <w:rPr>
          <w:b/>
          <w:bCs/>
        </w:rPr>
        <w:t>Слайд 6</w:t>
      </w:r>
    </w:p>
    <w:p w14:paraId="5F4A198B" w14:textId="77777777" w:rsidR="00721214" w:rsidRPr="00721214" w:rsidRDefault="00721214" w:rsidP="00721214">
      <w:r w:rsidRPr="00721214">
        <w:t>Работа предложенной модели разделена на эпохи. Каждая эпоха, в свою очередь, состоит из коротких фиксированных интервалов — слотов.</w:t>
      </w:r>
    </w:p>
    <w:p w14:paraId="38C2C476" w14:textId="77777777" w:rsidR="00721214" w:rsidRPr="00721214" w:rsidRDefault="00721214" w:rsidP="00721214">
      <w:r w:rsidRPr="00721214">
        <w:t>В течение слота узлы создают и распространяют записи, формируя DAG.</w:t>
      </w:r>
    </w:p>
    <w:p w14:paraId="22F7A9FA" w14:textId="77777777" w:rsidR="00721214" w:rsidRPr="00721214" w:rsidRDefault="00721214" w:rsidP="00721214">
      <w:r w:rsidRPr="00721214">
        <w:t>Валидаторы выпускают блоки подтверждения и передают свой вес выбранным записям, а также их прошлому подграфу. Запись финализируется после получения не менее двух третей суммарного веса валидаторов и получает окончательный статус: «принята» или «отвергнута».</w:t>
      </w:r>
    </w:p>
    <w:p w14:paraId="12409DC3" w14:textId="77777777" w:rsidR="00721214" w:rsidRPr="00721214" w:rsidRDefault="00721214" w:rsidP="00721214">
      <w:r w:rsidRPr="00721214">
        <w:t>После завершения эпохи итоговое состояние счетов объединяется в новое генезис-состояние, которое становится начальной точкой следующей эпохи.</w:t>
      </w:r>
    </w:p>
    <w:p w14:paraId="53F0EF52" w14:textId="77777777" w:rsidR="00721214" w:rsidRPr="00721214" w:rsidRDefault="00721214" w:rsidP="00721214">
      <w:r w:rsidRPr="00721214">
        <w:t>Поскольку все принятые изменения уже отражены в новом состоянии, финализированная история предыдущей эпохи может быть удалена. За счёт этого ограничивается рост памяти, занимаемой реестром.</w:t>
      </w:r>
    </w:p>
    <w:p w14:paraId="5D1A0071" w14:textId="77777777" w:rsidR="00721214" w:rsidRPr="00721214" w:rsidRDefault="00721214" w:rsidP="00721214">
      <w:r w:rsidRPr="00721214">
        <w:rPr>
          <w:b/>
          <w:bCs/>
        </w:rPr>
        <w:t>Слайд 7</w:t>
      </w:r>
    </w:p>
    <w:p w14:paraId="498FDF38" w14:textId="77777777" w:rsidR="00721214" w:rsidRPr="00721214" w:rsidRDefault="00721214" w:rsidP="00721214">
      <w:r w:rsidRPr="00721214">
        <w:t>Для экспериментальной проверки модели был реализован программный эмулятор сети, состоящей из ста узлов.</w:t>
      </w:r>
    </w:p>
    <w:p w14:paraId="2F733DF6" w14:textId="77777777" w:rsidR="00721214" w:rsidRPr="00721214" w:rsidRDefault="00721214" w:rsidP="00721214">
      <w:r w:rsidRPr="00721214">
        <w:t>Эмулятор включает модули ядра, P2P-сети, конфликтных атак, консенсуса и формирования результатов.</w:t>
      </w:r>
    </w:p>
    <w:p w14:paraId="731CDF4E" w14:textId="77777777" w:rsidR="00721214" w:rsidRPr="00721214" w:rsidRDefault="00721214" w:rsidP="00721214">
      <w:r w:rsidRPr="00721214">
        <w:t>В модели учитываются интенсивность создания записей, пропускная способность каналов, сетевые задержки и конфликтная нагрузка.</w:t>
      </w:r>
    </w:p>
    <w:p w14:paraId="35AFA47B" w14:textId="77777777" w:rsidR="00721214" w:rsidRPr="00721214" w:rsidRDefault="00721214" w:rsidP="00721214">
      <w:r w:rsidRPr="00721214">
        <w:lastRenderedPageBreak/>
        <w:t>Учёт сетевых задержек имеет принципиальное значение. В один и тот же момент разные узлы могут обладать различными локальными представлениями DAG. Поэтому части сети могут сначала получить разные варианты конфликтующих записей.</w:t>
      </w:r>
    </w:p>
    <w:p w14:paraId="2E45C0F3" w14:textId="77777777" w:rsidR="00721214" w:rsidRPr="00721214" w:rsidRDefault="00721214" w:rsidP="00721214">
      <w:r w:rsidRPr="00721214">
        <w:t>Таким образом, эмулятор воспроизводит условия, характерные для реальной распределённой P2P-сети.</w:t>
      </w:r>
    </w:p>
    <w:p w14:paraId="450801F2" w14:textId="77777777" w:rsidR="00721214" w:rsidRPr="00721214" w:rsidRDefault="00721214" w:rsidP="00721214">
      <w:r w:rsidRPr="00721214">
        <w:rPr>
          <w:b/>
          <w:bCs/>
        </w:rPr>
        <w:t>Слайд 8</w:t>
      </w:r>
    </w:p>
    <w:p w14:paraId="5F3F6852" w14:textId="77777777" w:rsidR="00721214" w:rsidRPr="00721214" w:rsidRDefault="00721214" w:rsidP="00721214">
      <w:r w:rsidRPr="00721214">
        <w:t>Первый эксперимент был направлен на оценку потребления памяти.</w:t>
      </w:r>
    </w:p>
    <w:p w14:paraId="1E91EF9A" w14:textId="77777777" w:rsidR="00721214" w:rsidRPr="00721214" w:rsidRDefault="00721214" w:rsidP="00721214">
      <w:r w:rsidRPr="00721214">
        <w:t>Фиолетовая линия соответствует DAG без сворачивания истории. В этом случае объём памяти непрерывно увеличивается и к 110-му слоту достигает приблизительно десяти мегабайт.</w:t>
      </w:r>
    </w:p>
    <w:p w14:paraId="5FA1AA4E" w14:textId="77777777" w:rsidR="00721214" w:rsidRPr="00721214" w:rsidRDefault="00721214" w:rsidP="00721214">
      <w:r w:rsidRPr="00721214">
        <w:t>Синяя линия соответствует разработанной модели. После завершения каждой эпохи финализированная история сворачивается в новое генезис-состояние, а устаревшая часть DAG удаляется. Поэтому потребление памяти периодически снижается.</w:t>
      </w:r>
    </w:p>
    <w:p w14:paraId="580F577D" w14:textId="77777777" w:rsidR="00721214" w:rsidRPr="00721214" w:rsidRDefault="00721214" w:rsidP="00721214">
      <w:r w:rsidRPr="00721214">
        <w:t xml:space="preserve">Зелёная линия показывает базовую </w:t>
      </w:r>
      <w:proofErr w:type="spellStart"/>
      <w:r w:rsidRPr="00721214">
        <w:t>PoS</w:t>
      </w:r>
      <w:proofErr w:type="spellEnd"/>
      <w:r w:rsidRPr="00721214">
        <w:t>-блокчейн-модель, в которой история также продолжает накапливаться.</w:t>
      </w:r>
    </w:p>
    <w:p w14:paraId="5F9C387D" w14:textId="77777777" w:rsidR="00721214" w:rsidRPr="00721214" w:rsidRDefault="00721214" w:rsidP="00721214">
      <w:r w:rsidRPr="00721214">
        <w:t>На рассматриваемом интервале применение механизма сворачивания позволило сократить объём памяти приблизительно в пять раз по сравнению с DAG без сворачивания.</w:t>
      </w:r>
    </w:p>
    <w:p w14:paraId="07300AB3" w14:textId="77777777" w:rsidR="00721214" w:rsidRPr="00721214" w:rsidRDefault="00721214" w:rsidP="00721214">
      <w:r w:rsidRPr="00721214">
        <w:rPr>
          <w:b/>
          <w:bCs/>
        </w:rPr>
        <w:t>Слайд 9</w:t>
      </w:r>
    </w:p>
    <w:p w14:paraId="59172F18" w14:textId="77777777" w:rsidR="00721214" w:rsidRPr="00721214" w:rsidRDefault="00721214" w:rsidP="00721214">
      <w:r w:rsidRPr="00721214">
        <w:t>Второй эксперимент был связан с устойчивостью к конфликтующим записям.</w:t>
      </w:r>
    </w:p>
    <w:p w14:paraId="6976A327" w14:textId="77777777" w:rsidR="00721214" w:rsidRPr="00721214" w:rsidRDefault="00721214" w:rsidP="00721214">
      <w:r w:rsidRPr="00721214">
        <w:t>Злоумышленник может создать несколько записей, использующих одни и те же средства. В исходной IOTA-подобной модели после выбора одного варианта проигравшая ветвь исключается вместе с честными записями, которые на неё сослались.</w:t>
      </w:r>
    </w:p>
    <w:p w14:paraId="075DFD8B" w14:textId="77777777" w:rsidR="00721214" w:rsidRPr="00721214" w:rsidRDefault="00721214" w:rsidP="00721214">
      <w:r w:rsidRPr="00721214">
        <w:t xml:space="preserve">В разработанной модели конфликтующие записи упорядочиваются по номеру слота, накопленной поддержке и </w:t>
      </w:r>
      <w:proofErr w:type="spellStart"/>
      <w:r w:rsidRPr="00721214">
        <w:t>хешу</w:t>
      </w:r>
      <w:proofErr w:type="spellEnd"/>
      <w:r w:rsidRPr="00721214">
        <w:t>. После этого BFT-механизм обеспечивает согласованный выбор одного варианта всеми честными узлами.</w:t>
      </w:r>
    </w:p>
    <w:p w14:paraId="3BD45FF7" w14:textId="77777777" w:rsidR="00721214" w:rsidRPr="00721214" w:rsidRDefault="00721214" w:rsidP="00721214">
      <w:r w:rsidRPr="00721214">
        <w:t>В результате отклоняется проигравшая конфликтующая запись, а значительная часть связанных с ней честных записей сохраняется.</w:t>
      </w:r>
    </w:p>
    <w:p w14:paraId="5D724F7C" w14:textId="77777777" w:rsidR="00721214" w:rsidRPr="00721214" w:rsidRDefault="00721214" w:rsidP="00721214">
      <w:r w:rsidRPr="00721214">
        <w:t>Таким образом, механизм направлен не только на предотвращение двойного расходования, но и на снижение сопутствующих потерь честных данных.</w:t>
      </w:r>
    </w:p>
    <w:p w14:paraId="05603033" w14:textId="77777777" w:rsidR="00721214" w:rsidRPr="00721214" w:rsidRDefault="00721214" w:rsidP="00721214">
      <w:r w:rsidRPr="00721214">
        <w:rPr>
          <w:b/>
          <w:bCs/>
        </w:rPr>
        <w:t>Слайд 10</w:t>
      </w:r>
    </w:p>
    <w:p w14:paraId="5625DA6F" w14:textId="77777777" w:rsidR="00721214" w:rsidRPr="00721214" w:rsidRDefault="00721214" w:rsidP="00721214">
      <w:r w:rsidRPr="00721214">
        <w:t>Для оценки устойчивости использовались две метрики: доля отвергнутых честных записей и доля ошибочно принятых конфликтующих записей.</w:t>
      </w:r>
    </w:p>
    <w:p w14:paraId="0539C03A" w14:textId="77777777" w:rsidR="00721214" w:rsidRPr="00721214" w:rsidRDefault="00721214" w:rsidP="00721214">
      <w:r w:rsidRPr="00721214">
        <w:t>Эксперименты проводились при трёх уровнях атаки, когда доля конфликтующих записей составляла от одной шестой до половины общего потока за слот.</w:t>
      </w:r>
    </w:p>
    <w:p w14:paraId="139013C4" w14:textId="77777777" w:rsidR="00721214" w:rsidRPr="00721214" w:rsidRDefault="00721214" w:rsidP="00721214">
      <w:r w:rsidRPr="00721214">
        <w:lastRenderedPageBreak/>
        <w:t>При увеличении интенсивности атаки доля отвергнутых честных записей возросла приблизительно с десяти до двадцати пяти процентов.</w:t>
      </w:r>
    </w:p>
    <w:p w14:paraId="1952FD81" w14:textId="77777777" w:rsidR="00721214" w:rsidRPr="00721214" w:rsidRDefault="00721214" w:rsidP="00721214">
      <w:r w:rsidRPr="00721214">
        <w:t>При этом даже при максимальной нагрузке полученное значение существенно ниже пятидесяти процентов, наблюдаемых в базовой IOTA-подобной модели.</w:t>
      </w:r>
    </w:p>
    <w:p w14:paraId="1FD3F34A" w14:textId="77777777" w:rsidR="00721214" w:rsidRPr="00721214" w:rsidRDefault="00721214" w:rsidP="00721214">
      <w:r w:rsidRPr="00721214">
        <w:t>Доля принятых конфликтующих записей во всех исследованных сценариях не превышала пяти процентов.</w:t>
      </w:r>
    </w:p>
    <w:p w14:paraId="212924EB" w14:textId="77777777" w:rsidR="00721214" w:rsidRPr="00721214" w:rsidRDefault="00721214" w:rsidP="00721214">
      <w:r w:rsidRPr="00721214">
        <w:t>Параметры механизма подбирались эвристически, поэтому результаты являются предварительными. Перспективным направлением дальнейшей работы является адаптивный выбор параметров, в том числе с применением методов машинного обучения.</w:t>
      </w:r>
    </w:p>
    <w:p w14:paraId="427A0657" w14:textId="77777777" w:rsidR="00721214" w:rsidRPr="00721214" w:rsidRDefault="00721214" w:rsidP="00721214">
      <w:r w:rsidRPr="00721214">
        <w:rPr>
          <w:b/>
          <w:bCs/>
        </w:rPr>
        <w:t>Слайд 11</w:t>
      </w:r>
    </w:p>
    <w:p w14:paraId="5E520F92" w14:textId="77777777" w:rsidR="00721214" w:rsidRPr="00721214" w:rsidRDefault="00721214" w:rsidP="00721214">
      <w:r w:rsidRPr="00721214">
        <w:t>В результате работы был проведён сравнительный анализ существующих моделей DAG-реестров и выбрана IOTA-подобная архитектура.</w:t>
      </w:r>
    </w:p>
    <w:p w14:paraId="0D2C3753" w14:textId="77777777" w:rsidR="00721214" w:rsidRPr="00721214" w:rsidRDefault="00721214" w:rsidP="00721214">
      <w:r w:rsidRPr="00721214">
        <w:t xml:space="preserve">Разработана модель с </w:t>
      </w:r>
      <w:proofErr w:type="spellStart"/>
      <w:r w:rsidRPr="00721214">
        <w:t>PoS</w:t>
      </w:r>
      <w:proofErr w:type="spellEnd"/>
      <w:r w:rsidRPr="00721214">
        <w:t>-BFT-финализацией, разрешением конфликтов и периодическим сворачиванием финализированной истории.</w:t>
      </w:r>
    </w:p>
    <w:p w14:paraId="7453121D" w14:textId="77777777" w:rsidR="00721214" w:rsidRPr="00721214" w:rsidRDefault="00721214" w:rsidP="00721214">
      <w:r w:rsidRPr="00721214">
        <w:t>Для её проверки был реализован программный эмулятор P2P-сети.</w:t>
      </w:r>
    </w:p>
    <w:p w14:paraId="31EACDC2" w14:textId="77777777" w:rsidR="00721214" w:rsidRPr="00721214" w:rsidRDefault="00721214" w:rsidP="00721214">
      <w:r w:rsidRPr="00721214">
        <w:t>Экспериментальная оценка показала, что предложенная модель позволяет сохранять до десяти раз больше честных записей по сравнению с базовым подходом. Кроме того, на исследованном интервале механизм сворачивания сократил объём памяти приблизительно в пять раз.</w:t>
      </w:r>
    </w:p>
    <w:p w14:paraId="17E4629F" w14:textId="77777777" w:rsidR="00721214" w:rsidRPr="00721214" w:rsidRDefault="00721214" w:rsidP="00721214">
      <w:r w:rsidRPr="00721214">
        <w:t>Таким образом, поставленная цель достигнута: ограничен рост памяти DAG-реестра и повышена его устойчивость к конфликтующим операциям.</w:t>
      </w:r>
    </w:p>
    <w:p w14:paraId="2FA82AC1" w14:textId="77777777" w:rsidR="00721214" w:rsidRPr="00721214" w:rsidRDefault="00721214" w:rsidP="00721214">
      <w:r w:rsidRPr="00721214">
        <w:t>Доклад окончен. Благодарю за внимание.</w:t>
      </w:r>
    </w:p>
    <w:p w14:paraId="7470D0B9" w14:textId="7F96A530" w:rsidR="004D0209" w:rsidRPr="000D3F18" w:rsidRDefault="004D0209" w:rsidP="00B429F0"/>
    <w:sectPr w:rsidR="004D0209" w:rsidRPr="000D3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26"/>
    <w:rsid w:val="00011BBD"/>
    <w:rsid w:val="000A4F08"/>
    <w:rsid w:val="000C5815"/>
    <w:rsid w:val="000D3F18"/>
    <w:rsid w:val="001C1C24"/>
    <w:rsid w:val="00281DE2"/>
    <w:rsid w:val="00282D1E"/>
    <w:rsid w:val="002A748D"/>
    <w:rsid w:val="004D0209"/>
    <w:rsid w:val="00500CD6"/>
    <w:rsid w:val="005701B8"/>
    <w:rsid w:val="005A30EC"/>
    <w:rsid w:val="00651326"/>
    <w:rsid w:val="006F078D"/>
    <w:rsid w:val="00720467"/>
    <w:rsid w:val="00721214"/>
    <w:rsid w:val="00751EAD"/>
    <w:rsid w:val="00766F92"/>
    <w:rsid w:val="007B0217"/>
    <w:rsid w:val="00813D16"/>
    <w:rsid w:val="008A1DA7"/>
    <w:rsid w:val="008A542E"/>
    <w:rsid w:val="0094534C"/>
    <w:rsid w:val="00AD237B"/>
    <w:rsid w:val="00B2659C"/>
    <w:rsid w:val="00B3697D"/>
    <w:rsid w:val="00B429F0"/>
    <w:rsid w:val="00BD6512"/>
    <w:rsid w:val="00C631B2"/>
    <w:rsid w:val="00D62A7D"/>
    <w:rsid w:val="00F9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7C54A"/>
  <w15:chartTrackingRefBased/>
  <w15:docId w15:val="{44DC7EFC-2745-4ADD-A86A-26713274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3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3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3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3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3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32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5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872B5-E87D-4F1A-A0A5-C8E9E5FE6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Гартвиг</cp:lastModifiedBy>
  <cp:revision>4</cp:revision>
  <dcterms:created xsi:type="dcterms:W3CDTF">2026-06-16T20:54:00Z</dcterms:created>
  <dcterms:modified xsi:type="dcterms:W3CDTF">2026-06-20T14:18:00Z</dcterms:modified>
</cp:coreProperties>
</file>