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Marta Mazur</w:t>
        <w:tab/>
        <w:tab/>
        <w:tab/>
        <w:tab/>
        <w:tab/>
        <w:tab/>
        <w:tab/>
        <w:tab/>
        <w:tab/>
        <w:tab/>
        <w:t>10.01.2018</w:t>
      </w:r>
    </w:p>
    <w:p>
      <w:pPr>
        <w:pStyle w:val="Normal"/>
        <w:spacing w:before="0" w:after="17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Jakub Trzebiatowski</w:t>
      </w:r>
    </w:p>
    <w:p>
      <w:pPr>
        <w:pStyle w:val="Normal"/>
        <w:jc w:val="center"/>
        <w:rPr>
          <w:b/>
          <w:b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32"/>
          <w:szCs w:val="32"/>
        </w:rPr>
        <w:t>Bioinformatyka</w:t>
      </w:r>
    </w:p>
    <w:p>
      <w:pPr>
        <w:pStyle w:val="Normal"/>
        <w:jc w:val="center"/>
        <w:rPr/>
      </w:pPr>
      <w:r>
        <w:rPr>
          <w:b/>
        </w:rPr>
        <w:t>Sprawozdanie z projektu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both"/>
        <w:rPr/>
      </w:pPr>
      <w:r>
        <w:rPr/>
        <w:t>Zad 5. Zestawienia wielu sekwencji i profile. Typ B. Podobnie jak w przedostatnim: zademonstrować we własnym programie funkcje biblioteki służące do tworzenia i obrób</w:t>
      </w:r>
      <w:bookmarkStart w:id="0" w:name="_GoBack"/>
      <w:bookmarkEnd w:id="0"/>
      <w:r>
        <w:rPr/>
        <w:t>ki tym razem wielodopasowań i profili sekwencji.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Wybraną biblioteką do tworzenia i obróbki wielodopasowań i profili sekwencji jest BioJava. </w:t>
      </w:r>
      <w:r>
        <w:rPr/>
        <w:t xml:space="preserve">Wykorzystana została wersja 4.2.9. Wykorzystana została internetowa baza danych informacji o proteinach UniProt, dostępna pod adresem </w:t>
      </w:r>
      <w:hyperlink r:id="rId2">
        <w:r>
          <w:rPr>
            <w:rStyle w:val="Czeinternetowe"/>
          </w:rPr>
          <w:t>http://www.uniprot.org/</w:t>
        </w:r>
      </w:hyperlink>
      <w:hyperlink r:id="rId3">
        <w:r>
          <w:rPr/>
          <w:t>.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Do pobierania sekwencji proteinowych z UnitProt </w:t>
      </w:r>
      <w:r>
        <w:rPr>
          <w:b w:val="false"/>
          <w:bCs w:val="false"/>
          <w:sz w:val="22"/>
          <w:szCs w:val="22"/>
        </w:rPr>
        <w:t>stworzona została</w:t>
      </w:r>
      <w:r>
        <w:rPr>
          <w:b w:val="false"/>
          <w:bCs w:val="false"/>
          <w:sz w:val="22"/>
          <w:szCs w:val="22"/>
        </w:rPr>
        <w:t xml:space="preserve"> met</w:t>
      </w:r>
      <w:r>
        <w:rPr>
          <w:b w:val="false"/>
          <w:bCs w:val="false"/>
          <w:sz w:val="22"/>
          <w:szCs w:val="22"/>
        </w:rPr>
        <w:t>oda</w:t>
      </w:r>
      <w:r>
        <w:rPr>
          <w:b w:val="false"/>
          <w:bCs w:val="false"/>
          <w:sz w:val="22"/>
          <w:szCs w:val="22"/>
        </w:rPr>
        <w:t>:</w:t>
      </w:r>
    </w:p>
    <w:p>
      <w:pPr>
        <w:pStyle w:val="Tekstwstpniesformatowany"/>
        <w:jc w:val="both"/>
        <w:rPr>
          <w:rFonts w:ascii="Consolas" w:hAnsi="Consolas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i/>
          <w:iCs/>
          <w:color w:val="000000"/>
          <w:sz w:val="22"/>
          <w:szCs w:val="22"/>
        </w:rPr>
        <w:t>private static ProteinSequence getSequenceForId(String uniProtId)</w:t>
      </w:r>
    </w:p>
    <w:p>
      <w:pPr>
        <w:pStyle w:val="Normal"/>
        <w:jc w:val="both"/>
        <w:rPr/>
      </w:pPr>
      <w:r>
        <w:rPr>
          <w:b w:val="false"/>
          <w:bCs w:val="false"/>
          <w:sz w:val="22"/>
          <w:szCs w:val="22"/>
        </w:rPr>
        <w:t xml:space="preserve">Metoda przyjmuje identyfikator sekwencji proteinowej, a zwraca pobrana już sekwencję. Sekwencje pobierane są w formacie Fasta z metody API dostępnej pod adresem </w:t>
      </w:r>
      <w:hyperlink r:id="rId4">
        <w:r>
          <w:rPr>
            <w:rStyle w:val="Czeinternetowe"/>
            <w:rFonts w:ascii="DejaVu Sans Mono" w:hAnsi="DejaVu Sans Mono"/>
            <w:color w:val="000000"/>
          </w:rPr>
          <w:t>http://www.uniprot.org/uniprot/%s.fasta</w:t>
        </w:r>
      </w:hyperlink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6A8759"/>
        </w:rPr>
        <w:t xml:space="preserve"> </w:t>
      </w:r>
      <w:r>
        <w:rPr>
          <w:b w:val="false"/>
          <w:bCs w:val="false"/>
          <w:sz w:val="22"/>
          <w:szCs w:val="22"/>
        </w:rPr>
        <w:t>Wykorzystuj</w:t>
      </w:r>
      <w:r>
        <w:rPr>
          <w:b w:val="false"/>
          <w:bCs w:val="false"/>
          <w:sz w:val="22"/>
          <w:szCs w:val="22"/>
        </w:rPr>
        <w:t>ąca</w:t>
      </w:r>
      <w:r>
        <w:rPr>
          <w:b w:val="false"/>
          <w:bCs w:val="false"/>
          <w:sz w:val="22"/>
          <w:szCs w:val="22"/>
        </w:rPr>
        <w:t xml:space="preserve"> klasę </w:t>
      </w:r>
      <w:r>
        <w:rPr>
          <w:b w:val="false"/>
          <w:bCs w:val="false"/>
          <w:i/>
          <w:iCs/>
          <w:sz w:val="22"/>
          <w:szCs w:val="22"/>
        </w:rPr>
        <w:t>FastaReaderHelper</w:t>
      </w:r>
      <w:r>
        <w:rPr>
          <w:b w:val="false"/>
          <w:bCs w:val="false"/>
          <w:sz w:val="22"/>
          <w:szCs w:val="22"/>
        </w:rPr>
        <w:t xml:space="preserve"> umożliwiając</w:t>
      </w:r>
      <w:r>
        <w:rPr>
          <w:b w:val="false"/>
          <w:bCs w:val="false"/>
          <w:sz w:val="22"/>
          <w:szCs w:val="22"/>
        </w:rPr>
        <w:t>ą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wczytywanie sekwencji proteinowych ze strumeni bądź plików.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/>
        <w:t xml:space="preserve">Aby utworzyć profil sekwencji należy wywołać metodę </w:t>
      </w:r>
      <w:bookmarkStart w:id="1" w:name="__DdeLink__130_1579143978"/>
      <w:r>
        <w:rPr>
          <w:rFonts w:cs="Consolas" w:ascii="Consolas" w:hAnsi="Consolas"/>
          <w:i/>
          <w:iCs/>
          <w:color w:val="000000"/>
          <w:shd w:fill="FFFFFF" w:val="clear"/>
        </w:rPr>
        <w:t>getMultipleSequenceAlignment</w:t>
      </w:r>
      <w:bookmarkEnd w:id="1"/>
      <w:r>
        <w:rPr>
          <w:i/>
          <w:iCs/>
        </w:rPr>
        <w:t xml:space="preserve"> </w:t>
      </w:r>
      <w:r>
        <w:rPr/>
        <w:t xml:space="preserve">klasy </w:t>
      </w:r>
      <w:r>
        <w:rPr>
          <w:rFonts w:ascii="Consolas" w:hAnsi="Consolas"/>
          <w:i/>
          <w:iCs/>
        </w:rPr>
        <w:t>Alignments</w:t>
      </w:r>
      <w:r>
        <w:rPr/>
        <w:t xml:space="preserve"> </w:t>
      </w:r>
      <w:r>
        <w:rPr/>
        <w:t xml:space="preserve">podając jako parametr listę sekwencji: </w:t>
      </w:r>
    </w:p>
    <w:p>
      <w:pPr>
        <w:pStyle w:val="Normal"/>
        <w:jc w:val="both"/>
        <w:rPr/>
      </w:pPr>
      <w:r>
        <w:rPr>
          <w:rStyle w:val="Plsmi"/>
          <w:rFonts w:cs="Consolas" w:ascii="Consolas" w:hAnsi="Consolas"/>
          <w:i/>
          <w:iCs/>
          <w:color w:val="000000"/>
          <w:shd w:fill="FFFFFF" w:val="clear"/>
        </w:rPr>
        <w:t>Alignments</w:t>
      </w:r>
      <w:r>
        <w:rPr>
          <w:rStyle w:val="Plk"/>
          <w:rFonts w:cs="Consolas" w:ascii="Consolas" w:hAnsi="Consolas"/>
          <w:i/>
          <w:iCs/>
          <w:color w:val="000000"/>
          <w:shd w:fill="FFFFFF" w:val="clear"/>
        </w:rPr>
        <w:t>.</w:t>
      </w:r>
      <w:r>
        <w:rPr>
          <w:rFonts w:cs="Consolas" w:ascii="Consolas" w:hAnsi="Consolas"/>
          <w:i/>
          <w:iCs/>
          <w:color w:val="000000"/>
          <w:shd w:fill="FFFFFF" w:val="clear"/>
        </w:rPr>
        <w:t>getMultipleSequenceAlignment(lst);</w:t>
      </w:r>
    </w:p>
    <w:p>
      <w:pPr>
        <w:pStyle w:val="Normal"/>
        <w:jc w:val="both"/>
        <w:rPr/>
      </w:pPr>
      <w:r>
        <w:rPr>
          <w:rFonts w:cs="Consolas"/>
          <w:color w:val="000000"/>
          <w:shd w:fill="FFFFFF" w:val="clear"/>
        </w:rPr>
        <w:t>Metoda ta zwraca obiekt klasy</w:t>
      </w:r>
      <w:r>
        <w:rPr>
          <w:rFonts w:cs="Consolas" w:ascii="Consolas" w:hAnsi="Consolas"/>
          <w:color w:val="000000"/>
          <w:shd w:fill="FFFFFF" w:val="clear"/>
        </w:rPr>
        <w:t xml:space="preserve"> </w:t>
      </w:r>
      <w:r>
        <w:rPr>
          <w:rFonts w:cs="Consolas" w:ascii="Consolas" w:hAnsi="Consolas"/>
          <w:i/>
          <w:iCs/>
          <w:color w:val="000000"/>
          <w:shd w:fill="FFFFFF" w:val="clear"/>
        </w:rPr>
        <w:t>SimpleProfilePair</w:t>
      </w:r>
      <w:r>
        <w:rPr>
          <w:rFonts w:cs="Consolas" w:ascii="Consolas" w:hAnsi="Consolas"/>
          <w:color w:val="000000"/>
          <w:shd w:fill="FFFFFF" w:val="clear"/>
        </w:rPr>
        <w:t xml:space="preserve"> </w:t>
      </w:r>
      <w:r>
        <w:rPr>
          <w:rFonts w:cs="Consolas"/>
          <w:color w:val="000000"/>
          <w:shd w:fill="FFFFFF" w:val="clear"/>
        </w:rPr>
        <w:t>implementuj</w:t>
      </w:r>
      <w:r>
        <w:rPr>
          <w:color w:val="000000"/>
        </w:rPr>
        <w:t>ą</w:t>
      </w:r>
      <w:r>
        <w:rPr>
          <w:rFonts w:cs="Consolas"/>
          <w:color w:val="000000"/>
          <w:shd w:fill="FFFFFF" w:val="clear"/>
        </w:rPr>
        <w:t xml:space="preserve">cej interfejs </w:t>
      </w:r>
      <w:r>
        <w:rPr>
          <w:rFonts w:cs="Consolas" w:ascii="Consolas" w:hAnsi="Consolas"/>
          <w:i/>
          <w:iCs/>
          <w:color w:val="000000"/>
          <w:shd w:fill="FFFFFF" w:val="clear"/>
        </w:rPr>
        <w:t>Profile</w:t>
      </w:r>
      <w:r>
        <w:rPr>
          <w:rStyle w:val="Plk"/>
          <w:rFonts w:cs="Consolas" w:ascii="Consolas" w:hAnsi="Consolas"/>
          <w:color w:val="000000"/>
          <w:shd w:fill="FFFFFF" w:val="clear"/>
        </w:rPr>
        <w:t>.</w:t>
      </w:r>
      <w:r>
        <w:rPr>
          <w:rStyle w:val="Plk"/>
          <w:rFonts w:cs="Consolas" w:ascii="Consolas" w:hAnsi="Consolas"/>
          <w:color w:val="000000"/>
          <w:shd w:fill="FFFFFF" w:val="clear"/>
        </w:rPr>
        <w:t xml:space="preserve">Interfejs Profile nie umożliwia późniejszej edycji wielodopasowania. Istnieje subinterfejs MutableProfile, </w:t>
      </w:r>
      <w:r>
        <w:rPr>
          <w:rStyle w:val="Plk"/>
          <w:rFonts w:cs="Consolas" w:ascii="Calibri" w:hAnsi="Calibri"/>
          <w:color w:val="000000"/>
          <w:shd w:fill="FFFFFF" w:val="clear"/>
        </w:rPr>
        <w:t>natomiast w obecnej wersji biblioteki nie ma klasy go implementuj</w:t>
      </w:r>
      <w:r>
        <w:rPr>
          <w:rStyle w:val="Plk"/>
          <w:rFonts w:cs="Consolas" w:ascii="Calibri" w:hAnsi="Calibri"/>
          <w:color w:val="000000"/>
          <w:shd w:fill="FFFFFF" w:val="clear"/>
        </w:rPr>
        <w:t>ą</w:t>
      </w:r>
      <w:r>
        <w:rPr>
          <w:rStyle w:val="Plk"/>
          <w:rFonts w:cs="Consolas" w:ascii="Calibri" w:hAnsi="Calibri"/>
          <w:color w:val="000000"/>
          <w:shd w:fill="FFFFFF" w:val="clear"/>
        </w:rPr>
        <w:t>cej.</w:t>
      </w:r>
    </w:p>
    <w:p>
      <w:pPr>
        <w:pStyle w:val="Normal"/>
        <w:jc w:val="both"/>
        <w:rPr/>
      </w:pPr>
      <w:r>
        <w:rPr>
          <w:rStyle w:val="Plk"/>
          <w:rFonts w:cs="Consolas" w:ascii="Consolas" w:hAnsi="Consolas"/>
          <w:color w:val="D73A49"/>
          <w:shd w:fill="FFFFFF" w:val="clear"/>
        </w:rPr>
        <w:t xml:space="preserve"> </w:t>
      </w:r>
      <w:r>
        <w:rPr>
          <w:rStyle w:val="Plk"/>
          <w:rFonts w:cs="Consolas"/>
          <w:shd w:fill="FFFFFF" w:val="clear"/>
        </w:rPr>
        <w:t>Dodatkowo można wyspecyfikować ustawienia takie jak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Style w:val="Plk"/>
          <w:rFonts w:cs="Consolas" w:ascii="Consolas" w:hAnsi="Consolas"/>
          <w:i/>
          <w:iCs/>
          <w:color w:val="000000"/>
          <w:shd w:fill="FFFFFF" w:val="clear"/>
        </w:rPr>
        <w:t>GapPenalty –</w:t>
      </w:r>
      <w:r>
        <w:rPr>
          <w:rStyle w:val="Plk"/>
          <w:rFonts w:cs="Consolas" w:ascii="Consolas" w:hAnsi="Consolas"/>
          <w:i w:val="false"/>
          <w:iCs w:val="false"/>
          <w:color w:val="000000"/>
          <w:shd w:fill="FFFFFF" w:val="clear"/>
        </w:rPr>
        <w:t xml:space="preserve"> </w:t>
      </w:r>
      <w:r>
        <w:rPr>
          <w:rStyle w:val="Plk"/>
          <w:rFonts w:cs="Consolas" w:ascii="Calibri" w:hAnsi="Calibri"/>
          <w:i w:val="false"/>
          <w:iCs w:val="false"/>
          <w:color w:val="000000"/>
          <w:shd w:fill="FFFFFF" w:val="clear"/>
        </w:rPr>
        <w:t>domyślną implementacją w BioJavie jest klasa SimpleGapPenalty. W której konstruktorze specyfikuje się open gap penalty oraz extension gap penalty. Obie wartości muszą być nieujemne:</w:t>
      </w:r>
    </w:p>
    <w:p>
      <w:pPr>
        <w:pStyle w:val="Tekstwstpniesformatowany"/>
        <w:numPr>
          <w:ilvl w:val="0"/>
          <w:numId w:val="0"/>
        </w:numPr>
        <w:ind w:left="720" w:hanging="0"/>
        <w:jc w:val="both"/>
        <w:rPr/>
      </w:pPr>
      <w:r>
        <w:rPr>
          <w:rStyle w:val="Plk"/>
          <w:rFonts w:cs="Consolas" w:ascii="Consolas" w:hAnsi="Consolas"/>
          <w:i/>
          <w:iCs/>
          <w:color w:val="000000"/>
          <w:shd w:fill="FFFFFF" w:val="clear"/>
        </w:rPr>
        <w:t>GapPenalty gapPenalty = new SimpleGapPenalty(1 , 3);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olas" w:ascii="Consolas" w:hAnsi="Consolas"/>
          <w:color w:val="24292E"/>
          <w:shd w:fill="FFFFFF" w:val="clear"/>
        </w:rPr>
        <w:t>PairwiseSequenceScorerType –</w:t>
      </w:r>
      <w:r>
        <w:rPr>
          <w:rFonts w:cs="Consolas" w:ascii="Consolas" w:hAnsi="Consolas"/>
          <w:color w:val="24292E"/>
          <w:shd w:fill="FFFFFF" w:val="clear"/>
        </w:rPr>
        <w:t xml:space="preserve"> definiuje sposób przyznawania punków sekwencjom. Dozwolone wartości to: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u w:val="none"/>
        </w:rPr>
      </w:pPr>
      <w:r>
        <w:rPr>
          <w:rFonts w:cs="Consolas" w:ascii="Consolas" w:hAnsi="Consolas"/>
          <w:i/>
          <w:iCs/>
          <w:color w:val="24292E"/>
          <w:u w:val="none"/>
          <w:shd w:fill="FFFFFF" w:val="clear"/>
        </w:rPr>
        <w:t>GLOBAL, GLOBAL_IDENTITIES, GLOBAL_SIMILARITIES, KMERS, LOCAL, LOCAL_IDENTITIES, LOCAL_SIMILARITIES, WU_MANBER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olas" w:ascii="Consolas" w:hAnsi="Consolas"/>
          <w:color w:val="24292E"/>
          <w:shd w:fill="FFFFFF" w:val="clear"/>
        </w:rPr>
        <w:t>ProfileProfileAlignerType –</w:t>
      </w:r>
      <w:r>
        <w:rPr>
          <w:rFonts w:cs="Consolas" w:ascii="Consolas" w:hAnsi="Consolas"/>
          <w:color w:val="24292E"/>
          <w:shd w:fill="FFFFFF" w:val="clear"/>
        </w:rPr>
        <w:t xml:space="preserve"> </w:t>
      </w:r>
      <w:r>
        <w:rPr>
          <w:rFonts w:cs="Consolas" w:ascii="Calibri" w:hAnsi="Calibri"/>
          <w:color w:val="24292E"/>
          <w:shd w:fill="FFFFFF" w:val="clear"/>
        </w:rPr>
        <w:t>definiuje sposób dopasowania profile-profile. Dostępne wartości to:</w:t>
      </w:r>
    </w:p>
    <w:p>
      <w:pPr>
        <w:pStyle w:val="Tekstwstpniesformatowany"/>
        <w:numPr>
          <w:ilvl w:val="0"/>
          <w:numId w:val="0"/>
        </w:numPr>
        <w:ind w:left="720" w:hanging="0"/>
        <w:jc w:val="both"/>
        <w:rPr>
          <w:rFonts w:ascii="DejaVu Sans Mono" w:hAnsi="DejaVu Sans Mono"/>
          <w:i/>
          <w:i/>
          <w:iCs/>
          <w:color w:val="808080"/>
        </w:rPr>
      </w:pPr>
      <w:r>
        <w:rPr>
          <w:rFonts w:cs="Consolas" w:ascii="Consolas" w:hAnsi="Consolas"/>
          <w:i/>
          <w:iCs/>
          <w:color w:val="24292E"/>
          <w:shd w:fill="FFFFFF" w:val="clear"/>
        </w:rPr>
        <w:t xml:space="preserve">GLOBAL, </w:t>
      </w:r>
      <w:r>
        <w:rPr>
          <w:rFonts w:cs="Consolas" w:ascii="Consolas" w:hAnsi="Consolas"/>
          <w:i/>
          <w:iCs/>
          <w:color w:val="24292E"/>
          <w:shd w:fill="FFFFFF" w:val="clear"/>
        </w:rPr>
        <w:t>GLOBAL_CONSENSUS, GLOBAL_LINEAR_SPACE, LOCAL, LOCAL_CONSENSUS, LOCAL_LINEAR_SPACE</w:t>
      </w:r>
    </w:p>
    <w:p>
      <w:pPr>
        <w:pStyle w:val="Normal"/>
        <w:jc w:val="both"/>
        <w:rPr>
          <w:rFonts w:cs="Consolas"/>
          <w:color w:val="24292E"/>
          <w:highlight w:val="white"/>
        </w:rPr>
      </w:pPr>
      <w:r>
        <w:rPr/>
      </w:r>
    </w:p>
    <w:p>
      <w:pPr>
        <w:pStyle w:val="Normal"/>
        <w:jc w:val="both"/>
        <w:rPr/>
      </w:pPr>
      <w:r>
        <w:rPr>
          <w:rFonts w:cs="Consolas"/>
          <w:color w:val="24292E"/>
          <w:shd w:fill="FFFFFF" w:val="clear"/>
        </w:rPr>
        <w:t>Jedyna sprawdzona przez nas mo</w:t>
      </w:r>
      <w:r>
        <w:rPr>
          <w:rFonts w:cs="Consolas"/>
          <w:color w:val="24292E"/>
          <w:shd w:fill="FFFFFF" w:val="clear"/>
        </w:rPr>
        <w:t>ż</w:t>
      </w:r>
      <w:r>
        <w:rPr>
          <w:rFonts w:cs="Consolas"/>
          <w:color w:val="24292E"/>
          <w:shd w:fill="FFFFFF" w:val="clear"/>
        </w:rPr>
        <w:t>liwos</w:t>
      </w:r>
      <w:r>
        <w:rPr/>
        <w:t>ć</w:t>
      </w:r>
      <w:r>
        <w:rPr>
          <w:rFonts w:cs="Consolas"/>
          <w:color w:val="24292E"/>
          <w:shd w:fill="FFFFFF" w:val="clear"/>
        </w:rPr>
        <w:t xml:space="preserve"> edycji utworzonego wcze</w:t>
      </w:r>
      <w:r>
        <w:rPr>
          <w:rFonts w:cs="Consolas"/>
          <w:color w:val="24292E"/>
          <w:shd w:fill="FFFFFF" w:val="clear"/>
        </w:rPr>
        <w:t>ś</w:t>
      </w:r>
      <w:r>
        <w:rPr>
          <w:rFonts w:cs="Consolas"/>
          <w:color w:val="24292E"/>
          <w:shd w:fill="FFFFFF" w:val="clear"/>
        </w:rPr>
        <w:t>niej profilu to skopiowanie z niego listy dopasowanych sekwencji (</w:t>
      </w:r>
      <w:r>
        <w:rPr>
          <w:rFonts w:cs="Consolas" w:ascii="Consolas" w:hAnsi="Consolas"/>
          <w:i/>
          <w:iCs/>
          <w:color w:val="24292E"/>
          <w:shd w:fill="FFFFFF" w:val="clear"/>
        </w:rPr>
        <w:t>profile</w:t>
      </w:r>
      <w:r>
        <w:rPr>
          <w:rStyle w:val="Plk"/>
          <w:rFonts w:cs="Consolas" w:ascii="Consolas" w:hAnsi="Consolas"/>
          <w:i/>
          <w:iCs/>
          <w:color w:val="D73A49"/>
          <w:shd w:fill="FFFFFF" w:val="clear"/>
        </w:rPr>
        <w:t>.</w:t>
      </w:r>
      <w:r>
        <w:rPr>
          <w:rFonts w:cs="Consolas" w:ascii="Consolas" w:hAnsi="Consolas"/>
          <w:i/>
          <w:iCs/>
          <w:color w:val="24292E"/>
          <w:shd w:fill="FFFFFF" w:val="clear"/>
        </w:rPr>
        <w:t>getAlignedSequences()</w:t>
      </w:r>
      <w:r>
        <w:rPr>
          <w:rFonts w:cs="Consolas" w:ascii="Consolas" w:hAnsi="Consolas"/>
          <w:color w:val="24292E"/>
          <w:shd w:fill="FFFFFF" w:val="clear"/>
        </w:rPr>
        <w:t xml:space="preserve">) </w:t>
      </w:r>
      <w:r>
        <w:rPr>
          <w:rFonts w:cs="Consolas"/>
          <w:color w:val="24292E"/>
          <w:shd w:fill="FFFFFF" w:val="clear"/>
        </w:rPr>
        <w:t>i zmienienie dowolnej sekwencji w tej kopii na now</w:t>
      </w:r>
      <w:r>
        <w:rPr/>
        <w:t>ą</w:t>
      </w:r>
      <w:r>
        <w:rPr>
          <w:rFonts w:cs="Consolas"/>
          <w:color w:val="24292E"/>
          <w:shd w:fill="FFFFFF" w:val="clear"/>
        </w:rPr>
        <w:t xml:space="preserve"> utworzon</w:t>
      </w:r>
      <w:r>
        <w:rPr/>
        <w:t>ą</w:t>
      </w:r>
      <w:r>
        <w:rPr>
          <w:rFonts w:cs="Consolas"/>
          <w:color w:val="24292E"/>
          <w:shd w:fill="FFFFFF" w:val="clear"/>
        </w:rPr>
        <w:t xml:space="preserve"> „manualnie” (na podstawie poprzedniej dopasowanej sekwencji i listy krok</w:t>
      </w:r>
      <w:r>
        <w:rPr/>
        <w:t>ó</w:t>
      </w:r>
      <w:r>
        <w:rPr>
          <w:rFonts w:cs="Consolas"/>
          <w:color w:val="24292E"/>
          <w:shd w:fill="FFFFFF" w:val="clear"/>
        </w:rPr>
        <w:t>w dopasowania) przez wywo</w:t>
      </w:r>
      <w:r>
        <w:rPr/>
        <w:t>ł</w:t>
      </w:r>
      <w:r>
        <w:rPr>
          <w:rFonts w:cs="Consolas"/>
          <w:color w:val="24292E"/>
          <w:shd w:fill="FFFFFF" w:val="clear"/>
        </w:rPr>
        <w:t>anie</w:t>
      </w:r>
      <w:r>
        <w:rPr>
          <w:rFonts w:cs="Consolas" w:ascii="Consolas" w:hAnsi="Consolas"/>
          <w:color w:val="24292E"/>
          <w:shd w:fill="FFFFFF" w:val="clear"/>
        </w:rPr>
        <w:t xml:space="preserve">: </w:t>
      </w:r>
    </w:p>
    <w:p>
      <w:pPr>
        <w:pStyle w:val="Normal"/>
        <w:jc w:val="both"/>
        <w:rPr/>
      </w:pPr>
      <w:r>
        <w:rPr>
          <w:rStyle w:val="Plk"/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>new</w:t>
      </w:r>
      <w:r>
        <w:rPr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 xml:space="preserve"> </w:t>
      </w:r>
      <w:bookmarkStart w:id="2" w:name="__DdeLink__133_1579143978"/>
      <w:r>
        <w:rPr>
          <w:rStyle w:val="Plk"/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>SimpleAlignedSequence</w:t>
      </w:r>
      <w:bookmarkEnd w:id="2"/>
      <w:r>
        <w:rPr>
          <w:rStyle w:val="Plk"/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>&lt;</w:t>
      </w:r>
      <w:r>
        <w:rPr>
          <w:rStyle w:val="Plsmi"/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>ProteinSequence</w:t>
      </w:r>
      <w:r>
        <w:rPr>
          <w:rStyle w:val="Plk"/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 xml:space="preserve">, </w:t>
      </w:r>
      <w:r>
        <w:rPr>
          <w:rStyle w:val="Plsmi"/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>AminoAcidCompound</w:t>
      </w:r>
      <w:r>
        <w:rPr>
          <w:rStyle w:val="Plk"/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>&gt;</w:t>
      </w:r>
      <w:r>
        <w:rPr>
          <w:rFonts w:cs="Consolas" w:ascii="Consolas" w:hAnsi="Consolas"/>
          <w:i/>
          <w:iCs/>
          <w:color w:val="000000"/>
          <w:sz w:val="21"/>
          <w:szCs w:val="21"/>
          <w:shd w:fill="FFFFFF" w:val="clear"/>
        </w:rPr>
        <w:t>(prev, steps);</w:t>
      </w:r>
    </w:p>
    <w:p>
      <w:pPr>
        <w:pStyle w:val="Normal"/>
        <w:jc w:val="both"/>
        <w:rPr/>
      </w:pPr>
      <w:r>
        <w:rPr>
          <w:rFonts w:cs="Consolas"/>
          <w:color w:val="24292E"/>
          <w:shd w:fill="FFFFFF" w:val="clear"/>
        </w:rPr>
        <w:t xml:space="preserve">gdzie </w:t>
      </w:r>
      <w:r>
        <w:rPr>
          <w:rFonts w:cs="Consolas" w:ascii="Consolas" w:hAnsi="Consolas"/>
          <w:color w:val="24292E"/>
          <w:shd w:fill="FFFFFF" w:val="clear"/>
        </w:rPr>
        <w:t>prev</w:t>
      </w:r>
      <w:r>
        <w:rPr>
          <w:rFonts w:cs="Consolas"/>
          <w:color w:val="24292E"/>
          <w:shd w:fill="FFFFFF" w:val="clear"/>
        </w:rPr>
        <w:t xml:space="preserve"> to poprzednio wygenerowana sekwencja a </w:t>
      </w:r>
      <w:r>
        <w:rPr>
          <w:rFonts w:cs="Consolas" w:ascii="Consolas" w:hAnsi="Consolas"/>
          <w:color w:val="24292E"/>
          <w:shd w:fill="FFFFFF" w:val="clear"/>
        </w:rPr>
        <w:t>steps</w:t>
      </w:r>
      <w:r>
        <w:rPr>
          <w:rFonts w:cs="Consolas"/>
          <w:color w:val="24292E"/>
          <w:shd w:fill="FFFFFF" w:val="clear"/>
        </w:rPr>
        <w:t xml:space="preserve"> to lista krok</w:t>
      </w:r>
      <w:r>
        <w:rPr/>
        <w:t>ó</w:t>
      </w:r>
      <w:r>
        <w:rPr>
          <w:rFonts w:cs="Consolas"/>
          <w:color w:val="24292E"/>
          <w:shd w:fill="FFFFFF" w:val="clear"/>
        </w:rPr>
        <w:t xml:space="preserve">w. </w:t>
      </w:r>
      <w:r>
        <w:rPr>
          <w:rFonts w:cs="Consolas"/>
          <w:color w:val="24292E"/>
          <w:shd w:fill="FFFFFF" w:val="clear"/>
        </w:rPr>
        <w:t>Dostępne rodzaje kroków to</w:t>
      </w:r>
      <w:r>
        <w:rPr>
          <w:rFonts w:cs="Consolas"/>
          <w:color w:val="24292E"/>
          <w:shd w:fill="FFFFFF" w:val="clear"/>
        </w:rPr>
        <w:t xml:space="preserve"> </w:t>
      </w:r>
    </w:p>
    <w:p>
      <w:pPr>
        <w:pStyle w:val="Normal"/>
        <w:spacing w:before="0" w:after="160"/>
        <w:jc w:val="both"/>
        <w:rPr/>
      </w:pPr>
      <w:r>
        <w:rPr>
          <w:rStyle w:val="Plsmi"/>
          <w:rFonts w:cs="Consolas" w:ascii="Consolas" w:hAnsi="Consolas"/>
          <w:i/>
          <w:iCs/>
          <w:color w:val="000000"/>
          <w:shd w:fill="FFFFFF" w:val="clear"/>
        </w:rPr>
        <w:t>AlignedSequence</w:t>
      </w:r>
      <w:r>
        <w:rPr>
          <w:rStyle w:val="Plk"/>
          <w:rFonts w:cs="Consolas" w:ascii="Consolas" w:hAnsi="Consolas"/>
          <w:i/>
          <w:iCs/>
          <w:color w:val="000000"/>
          <w:shd w:fill="FFFFFF" w:val="clear"/>
        </w:rPr>
        <w:t>.</w:t>
      </w:r>
      <w:r>
        <w:rPr>
          <w:rStyle w:val="Plsmi"/>
          <w:rFonts w:cs="Consolas" w:ascii="Consolas" w:hAnsi="Consolas"/>
          <w:i/>
          <w:iCs/>
          <w:color w:val="000000"/>
          <w:shd w:fill="FFFFFF" w:val="clear"/>
        </w:rPr>
        <w:t>Step</w:t>
      </w:r>
      <w:r>
        <w:rPr>
          <w:rStyle w:val="Plk"/>
          <w:rFonts w:cs="Consolas" w:ascii="Consolas" w:hAnsi="Consolas"/>
          <w:i/>
          <w:iCs/>
          <w:color w:val="000000"/>
          <w:shd w:fill="FFFFFF" w:val="clear"/>
        </w:rPr>
        <w:t>.</w:t>
      </w:r>
      <w:r>
        <w:rPr>
          <w:rStyle w:val="Plc1"/>
          <w:rFonts w:cs="Consolas" w:ascii="Consolas" w:hAnsi="Consolas"/>
          <w:i/>
          <w:iCs/>
          <w:color w:val="000000"/>
          <w:shd w:fill="FFFFFF" w:val="clear"/>
        </w:rPr>
        <w:t xml:space="preserve">GAP, </w:t>
      </w:r>
      <w:r>
        <w:rPr>
          <w:rStyle w:val="Plsmi"/>
          <w:rFonts w:cs="Consolas" w:ascii="Consolas" w:hAnsi="Consolas"/>
          <w:i/>
          <w:iCs/>
          <w:color w:val="000000"/>
          <w:shd w:fill="FFFFFF" w:val="clear"/>
        </w:rPr>
        <w:t>AlignedSequence</w:t>
      </w:r>
      <w:r>
        <w:rPr>
          <w:rStyle w:val="Plk"/>
          <w:rFonts w:cs="Consolas" w:ascii="Consolas" w:hAnsi="Consolas"/>
          <w:i/>
          <w:iCs/>
          <w:color w:val="000000"/>
          <w:shd w:fill="FFFFFF" w:val="clear"/>
        </w:rPr>
        <w:t>.</w:t>
      </w:r>
      <w:r>
        <w:rPr>
          <w:rStyle w:val="Plsmi"/>
          <w:rFonts w:cs="Consolas" w:ascii="Consolas" w:hAnsi="Consolas"/>
          <w:i/>
          <w:iCs/>
          <w:color w:val="000000"/>
          <w:shd w:fill="FFFFFF" w:val="clear"/>
        </w:rPr>
        <w:t>Step</w:t>
      </w:r>
      <w:r>
        <w:rPr>
          <w:rStyle w:val="Plk"/>
          <w:rFonts w:cs="Consolas" w:ascii="Consolas" w:hAnsi="Consolas"/>
          <w:i/>
          <w:iCs/>
          <w:color w:val="000000"/>
          <w:shd w:fill="FFFFFF" w:val="clear"/>
        </w:rPr>
        <w:t>.</w:t>
      </w:r>
      <w:r>
        <w:rPr>
          <w:rStyle w:val="Plc1"/>
          <w:rFonts w:cs="Consolas" w:ascii="Consolas" w:hAnsi="Consolas"/>
          <w:i/>
          <w:iCs/>
          <w:color w:val="000000"/>
          <w:shd w:fill="FFFFFF" w:val="clear"/>
        </w:rPr>
        <w:t>COMPOUND</w:t>
      </w:r>
      <w:r>
        <w:rPr>
          <w:rStyle w:val="Plc1"/>
          <w:rFonts w:cs="Consolas" w:ascii="Consolas" w:hAnsi="Consolas"/>
          <w:color w:val="005CC5"/>
          <w:shd w:fill="FFFFFF" w:val="clear"/>
        </w:rPr>
        <w:t>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Nagwek1">
    <w:name w:val="Heading 1"/>
    <w:basedOn w:val="Nagwek"/>
    <w:qFormat/>
    <w:pPr/>
    <w:rPr/>
  </w:style>
  <w:style w:type="paragraph" w:styleId="Nagwek2">
    <w:name w:val="Heading 2"/>
    <w:basedOn w:val="Nagwek"/>
    <w:qFormat/>
    <w:pPr/>
    <w:rPr/>
  </w:style>
  <w:style w:type="paragraph" w:styleId="Nagwek3">
    <w:name w:val="Heading 3"/>
    <w:basedOn w:val="Nagwek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06ed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06ed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06ed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6ed1"/>
    <w:rPr>
      <w:rFonts w:ascii="Segoe UI" w:hAnsi="Segoe UI" w:cs="Segoe UI"/>
      <w:sz w:val="18"/>
      <w:szCs w:val="18"/>
    </w:rPr>
  </w:style>
  <w:style w:type="character" w:styleId="Plk" w:customStyle="1">
    <w:name w:val="pl-k"/>
    <w:basedOn w:val="DefaultParagraphFont"/>
    <w:qFormat/>
    <w:rsid w:val="00e30b9b"/>
    <w:rPr/>
  </w:style>
  <w:style w:type="character" w:styleId="Plsmi" w:customStyle="1">
    <w:name w:val="pl-smi"/>
    <w:basedOn w:val="DefaultParagraphFont"/>
    <w:qFormat/>
    <w:rsid w:val="00e30b9b"/>
    <w:rPr/>
  </w:style>
  <w:style w:type="character" w:styleId="Plc1" w:customStyle="1">
    <w:name w:val="pl-c1"/>
    <w:basedOn w:val="DefaultParagraphFont"/>
    <w:qFormat/>
    <w:rsid w:val="00442796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06e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b06ed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6ed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ekstwstpniesformatowany">
    <w:name w:val="Tekst wstępnie sformatowany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niprot.org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uniprot.org/uniprot/%25s.fas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E009-D7F9-425B-9389-563EA217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LibreOffice/5.3.1.2$Linux_X86_64 LibreOffice_project/30m0$Build-2</Application>
  <Pages>2</Pages>
  <Words>295</Words>
  <Characters>2415</Characters>
  <CharactersWithSpaces>2697</CharactersWithSpaces>
  <Paragraphs>23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2018-01-10T09:38:00Z</dcterms:created>
  <dc:creator>Mazur, Marta</dc:creator>
  <dc:description/>
  <cp:keywords>CTPClassification=CTP_NT</cp:keywords>
  <dc:language>pl-PL</dc:language>
  <cp:lastModifiedBy/>
  <dcterms:modified xsi:type="dcterms:W3CDTF">2018-01-10T12:38:40Z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2018-01-10 10:15:27Z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TitusGUID">
    <vt:lpwstr>3fb32b6f-ae4c-4a17-8aa3-0621c47de7a0</vt:lpwstr>
  </property>
</Properties>
</file>