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60"/>
        <w:jc w:val="center"/>
      </w:pPr>
      <w:r>
        <w:rPr>
          <w:rFonts w:ascii="Calibri" w:cs="Calibri" w:eastAsia="Calibri" w:hAnsi="Calibri"/>
          <w:b/>
          <w:bCs/>
          <w:color w:val="C05621"/>
          <w:sz w:val="64"/>
          <w:szCs w:val="64"/>
        </w:rPr>
        <w:t xml:space="preserve">ROAD APP</w:t>
      </w:r>
    </w:p>
    <w:p>
      <w:pPr>
        <w:spacing w:after="400"/>
        <w:jc w:val="center"/>
      </w:pPr>
      <w:r>
        <w:rPr>
          <w:rFonts w:ascii="Calibri" w:cs="Calibri" w:eastAsia="Calibri" w:hAnsi="Calibri"/>
          <w:color w:val="4A5568"/>
          <w:sz w:val="24"/>
          <w:szCs w:val="24"/>
        </w:rPr>
        <w:t xml:space="preserve">Нүүрсний тээврийн зам дагуух дижитал платформ</w:t>
      </w:r>
    </w:p>
    <w:p>
      <w:pPr>
        <w:spacing w:after="40"/>
        <w:jc w:val="center"/>
      </w:pPr>
      <w:r>
        <w:rPr>
          <w:rFonts w:ascii="Calibri" w:cs="Calibri" w:eastAsia="Calibri" w:hAnsi="Calibri"/>
          <w:b/>
          <w:bCs/>
          <w:sz w:val="26"/>
          <w:szCs w:val="26"/>
        </w:rPr>
        <w:t xml:space="preserve">ПРОГРАММЫН ШААРДЛАГЫН ТЕХНИКИЙН ДААЛГАВАР</w:t>
      </w:r>
    </w:p>
    <w:p>
      <w:pPr>
        <w:spacing w:after="40"/>
        <w:jc w:val="center"/>
      </w:pPr>
      <w:r>
        <w:rPr>
          <w:rFonts w:ascii="Calibri" w:cs="Calibri" w:eastAsia="Calibri" w:hAnsi="Calibri"/>
          <w:color w:val="718096"/>
          <w:sz w:val="20"/>
          <w:szCs w:val="20"/>
        </w:rPr>
        <w:t xml:space="preserve">Software Requirements Specification / Terms of Reference</w:t>
      </w:r>
    </w:p>
    <w:p>
      <w:pPr>
        <w:spacing w:after="600"/>
        <w:jc w:val="center"/>
      </w:pPr>
      <w:r>
        <w:rPr>
          <w:rFonts w:ascii="Calibri" w:cs="Calibri" w:eastAsia="Calibri" w:hAnsi="Calibri"/>
          <w:b/>
          <w:bCs/>
          <w:color w:val="2B6CB0"/>
          <w:sz w:val="24"/>
          <w:szCs w:val="24"/>
        </w:rPr>
        <w:t xml:space="preserve">Хувилбар 3.0 — системийн зураглал</w:t>
      </w:r>
    </w:p>
    <w:p>
      <w:pPr>
        <w:spacing w:after="400"/>
      </w:pP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2400"/>
        <w:gridCol w:w="6620"/>
      </w:tblGrid>
      <w:tr>
        <w:tc>
          <w:tcPr>
            <w:tcW w:type="dxa" w:w="2400"/>
            <w:tcMar>
              <w:top w:type="dxa" w:w="70"/>
              <w:left w:type="dxa" w:w="110"/>
              <w:bottom w:type="dxa" w:w="70"/>
              <w:right w:type="dxa" w:w="110"/>
            </w:tcMar>
          </w:tcPr>
          <w:p>
            <w:pPr>
              <w:spacing w:after="0"/>
            </w:pPr>
            <w:r>
              <w:rPr>
                <w:rFonts w:ascii="Calibri" w:cs="Calibri" w:eastAsia="Calibri" w:hAnsi="Calibri"/>
                <w:b/>
                <w:bCs/>
                <w:color w:val="2D3748"/>
                <w:sz w:val="19"/>
                <w:szCs w:val="19"/>
              </w:rPr>
              <w:t xml:space="preserve">Баримтын нэр</w:t>
            </w:r>
          </w:p>
        </w:tc>
        <w:tc>
          <w:tcPr>
            <w:tcW w:type="dxa" w:w="6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ROAD APP — SRS/TOR v3</w:t>
            </w:r>
          </w:p>
        </w:tc>
      </w:tr>
      <w:tr>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bCs/>
                <w:color w:val="2D3748"/>
                <w:sz w:val="19"/>
                <w:szCs w:val="19"/>
              </w:rPr>
              <w:t xml:space="preserve">Хувилбар</w:t>
            </w:r>
          </w:p>
        </w:tc>
        <w:tc>
          <w:tcPr>
            <w:tcW w:type="dxa" w:w="6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3.0 (v2-ийг үргэлжлүүлсэн)</w:t>
            </w:r>
          </w:p>
        </w:tc>
      </w:tr>
      <w:tr>
        <w:tc>
          <w:tcPr>
            <w:tcW w:type="dxa" w:w="2400"/>
            <w:tcMar>
              <w:top w:type="dxa" w:w="70"/>
              <w:left w:type="dxa" w:w="110"/>
              <w:bottom w:type="dxa" w:w="70"/>
              <w:right w:type="dxa" w:w="110"/>
            </w:tcMar>
          </w:tcPr>
          <w:p>
            <w:pPr>
              <w:spacing w:after="0"/>
            </w:pPr>
            <w:r>
              <w:rPr>
                <w:rFonts w:ascii="Calibri" w:cs="Calibri" w:eastAsia="Calibri" w:hAnsi="Calibri"/>
                <w:b/>
                <w:bCs/>
                <w:color w:val="2D3748"/>
                <w:sz w:val="19"/>
                <w:szCs w:val="19"/>
              </w:rPr>
              <w:t xml:space="preserve">Огноо</w:t>
            </w:r>
          </w:p>
        </w:tc>
        <w:tc>
          <w:tcPr>
            <w:tcW w:type="dxa" w:w="6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2026 оны 8 дугаар сарын 20</w:t>
            </w:r>
          </w:p>
        </w:tc>
      </w:tr>
      <w:tr>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bCs/>
                <w:color w:val="2D3748"/>
                <w:sz w:val="19"/>
                <w:szCs w:val="19"/>
              </w:rPr>
              <w:t xml:space="preserve">Боловсруулсан</w:t>
            </w:r>
          </w:p>
        </w:tc>
        <w:tc>
          <w:tcPr>
            <w:tcW w:type="dxa" w:w="6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Пүүгий — төслийн эзэн</w:t>
            </w:r>
          </w:p>
        </w:tc>
      </w:tr>
      <w:tr>
        <w:tc>
          <w:tcPr>
            <w:tcW w:type="dxa" w:w="2400"/>
            <w:tcMar>
              <w:top w:type="dxa" w:w="70"/>
              <w:left w:type="dxa" w:w="110"/>
              <w:bottom w:type="dxa" w:w="70"/>
              <w:right w:type="dxa" w:w="110"/>
            </w:tcMar>
          </w:tcPr>
          <w:p>
            <w:pPr>
              <w:spacing w:after="0"/>
            </w:pPr>
            <w:r>
              <w:rPr>
                <w:rFonts w:ascii="Calibri" w:cs="Calibri" w:eastAsia="Calibri" w:hAnsi="Calibri"/>
                <w:b/>
                <w:bCs/>
                <w:color w:val="2D3748"/>
                <w:sz w:val="19"/>
                <w:szCs w:val="19"/>
              </w:rPr>
              <w:t xml:space="preserve">Зорилго</w:t>
            </w:r>
          </w:p>
        </w:tc>
        <w:tc>
          <w:tcPr>
            <w:tcW w:type="dxa" w:w="6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Хөгжүүлэгчээс үнийн санал авах, гэрээний ажлын цар хүрээг тодорхойлох</w:t>
            </w:r>
          </w:p>
        </w:tc>
      </w:tr>
      <w:tr>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bCs/>
                <w:color w:val="2D3748"/>
                <w:sz w:val="19"/>
                <w:szCs w:val="19"/>
              </w:rPr>
              <w:t xml:space="preserve">Статус</w:t>
            </w:r>
          </w:p>
        </w:tc>
        <w:tc>
          <w:tcPr>
            <w:tcW w:type="dxa" w:w="6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НООРОГ — эцэслэн батлаагүй</w:t>
            </w:r>
          </w:p>
        </w:tc>
      </w:tr>
      <w:tr>
        <w:tc>
          <w:tcPr>
            <w:tcW w:type="dxa" w:w="2400"/>
            <w:tcMar>
              <w:top w:type="dxa" w:w="70"/>
              <w:left w:type="dxa" w:w="110"/>
              <w:bottom w:type="dxa" w:w="70"/>
              <w:right w:type="dxa" w:w="110"/>
            </w:tcMar>
          </w:tcPr>
          <w:p>
            <w:pPr>
              <w:spacing w:after="0"/>
            </w:pPr>
            <w:r>
              <w:rPr>
                <w:rFonts w:ascii="Calibri" w:cs="Calibri" w:eastAsia="Calibri" w:hAnsi="Calibri"/>
                <w:b/>
                <w:bCs/>
                <w:color w:val="2D3748"/>
                <w:sz w:val="19"/>
                <w:szCs w:val="19"/>
              </w:rPr>
              <w:t xml:space="preserve">Эх сурвалж</w:t>
            </w:r>
          </w:p>
        </w:tc>
        <w:tc>
          <w:tcPr>
            <w:tcW w:type="dxa" w:w="6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ROAD бизнес төлөвлөгөө (2026.05) · SRS/TOR v1, v2 · Гео-Интегрэйшн ХХК «COAL MINE» ажлын даалгавар (2023) · 03_Санхүүгийн прогноз.xlsx</w:t>
            </w:r>
          </w:p>
        </w:tc>
      </w:tr>
    </w:tbl>
    <w:p>
      <w:r>
        <w:br w:type="page"/>
      </w:r>
    </w:p>
    <w:p>
      <w:pPr>
        <w:pStyle w:val="Heading1"/>
        <w:spacing w:after="160" w:before="360"/>
      </w:pPr>
      <w:r>
        <w:rPr>
          <w:rFonts w:ascii="Calibri" w:cs="Calibri" w:eastAsia="Calibri" w:hAnsi="Calibri"/>
          <w:b/>
          <w:bCs/>
          <w:color w:val="1A202C"/>
          <w:sz w:val="30"/>
          <w:szCs w:val="30"/>
        </w:rPr>
        <w:t xml:space="preserve">Агуулга</w:t>
      </w:r>
    </w:p>
    <w:sdt>
      <w:sdtPr>
        <w:alias w:val="Агуулга"/>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A202C"/>
          <w:sz w:val="30"/>
          <w:szCs w:val="30"/>
        </w:rPr>
        <w:t xml:space="preserve">1. Баримт бичгийн зорилго ба хамрах хүрээ</w:t>
      </w:r>
    </w:p>
    <w:p>
      <w:pPr>
        <w:spacing w:after="120" w:before="0"/>
      </w:pPr>
      <w:r>
        <w:rPr>
          <w:rFonts w:ascii="Calibri" w:cs="Calibri" w:eastAsia="Calibri" w:hAnsi="Calibri"/>
          <w:color w:val="1A202C"/>
          <w:sz w:val="21"/>
          <w:szCs w:val="21"/>
        </w:rPr>
        <w:t xml:space="preserve">Энэхүү баримт бичиг нь ROAD дижитал платформын программ хангамжийн шаардлагыг тодорхойлно. v1 ба v2 хувилбар нь “юу хийх вэ” гэсэн функцийн жагсаалтыг тогтоосон бол v3 нь “яг хэрхэн ажиллах вэ” гэсэн түвшинд — дэлгэц, хэрэглэгчийн урсгал, өгөгдлийн загвар, API, админ систем, орлогын логик хүртэл задалсан системийн зураглал болно.</w:t>
      </w:r>
    </w:p>
    <w:p>
      <w:pPr>
        <w:spacing w:after="120" w:before="0"/>
      </w:pPr>
      <w:r>
        <w:rPr>
          <w:rFonts w:ascii="Calibri" w:cs="Calibri" w:eastAsia="Calibri" w:hAnsi="Calibri"/>
          <w:color w:val="1A202C"/>
          <w:sz w:val="21"/>
          <w:szCs w:val="21"/>
        </w:rPr>
        <w:t xml:space="preserve">v3-ыг хөгжүүлэгчээс үнийн санал (RFP) авах, гэрээний ажлын цар хүрээг тодорхойлох, хүлээн авах шалгуурыг батлахад шууд ашиглана.</w:t>
      </w:r>
    </w:p>
    <w:p>
      <w:pPr>
        <w:pStyle w:val="Heading2"/>
        <w:spacing w:after="120" w:before="280"/>
      </w:pPr>
      <w:r>
        <w:rPr>
          <w:rFonts w:ascii="Calibri" w:cs="Calibri" w:eastAsia="Calibri" w:hAnsi="Calibri"/>
          <w:b/>
          <w:bCs/>
          <w:color w:val="C05621"/>
          <w:sz w:val="24"/>
          <w:szCs w:val="24"/>
        </w:rPr>
        <w:t xml:space="preserve">1.1. v2-оос v3-д хийсэн гол өөрчлөлт</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600"/>
        <w:gridCol w:w="2600"/>
        <w:gridCol w:w="5820"/>
      </w:tblGrid>
      <w:tr>
        <w:trPr>
          <w:tblHeader/>
        </w:trPr>
        <w:tc>
          <w:tcPr>
            <w:tcW w:type="dxa" w:w="6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w:t>
            </w:r>
          </w:p>
        </w:tc>
        <w:tc>
          <w:tcPr>
            <w:tcW w:type="dxa" w:w="26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Өөрчлөлт</w:t>
            </w:r>
          </w:p>
        </w:tc>
        <w:tc>
          <w:tcPr>
            <w:tcW w:type="dxa" w:w="58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Тайлбар</w:t>
            </w:r>
          </w:p>
        </w:tc>
      </w:tr>
      <w:tr>
        <w:tc>
          <w:tcPr>
            <w:tcW w:type="dxa" w:w="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1</w:t>
            </w:r>
          </w:p>
        </w:tc>
        <w:tc>
          <w:tcPr>
            <w:tcW w:type="dxa" w:w="2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Байрлуулалтыг тодорхой болгов</w:t>
            </w:r>
          </w:p>
        </w:tc>
        <w:tc>
          <w:tcPr>
            <w:tcW w:type="dxa" w:w="58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«Дэлгүүрийн каталог + захиалга» → «Жолоочийн өдөр тутмын хамтрагч». Улирлын хэрэглээнээс өдөр тутмын хэрэглээ рүү.</w:t>
            </w:r>
          </w:p>
        </w:tc>
      </w:tr>
      <w:tr>
        <w:tc>
          <w:tcPr>
            <w:tcW w:type="dxa" w:w="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w:t>
            </w:r>
          </w:p>
        </w:tc>
        <w:tc>
          <w:tcPr>
            <w:tcW w:type="dxa" w:w="2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WORK гэсэн 4 дэх багана нэмэв</w:t>
            </w:r>
          </w:p>
        </w:tc>
        <w:tc>
          <w:tcPr>
            <w:tcW w:type="dxa" w:w="58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Дараалал, ачилт, жин, аяллын дэвтэр — нүүрсний замын жолоочийн ажил өөрөө. Хамгийн давтамжтай хэрэглээ.</w:t>
            </w:r>
          </w:p>
        </w:tc>
      </w:tr>
      <w:tr>
        <w:tc>
          <w:tcPr>
            <w:tcW w:type="dxa" w:w="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3</w:t>
            </w:r>
          </w:p>
        </w:tc>
        <w:tc>
          <w:tcPr>
            <w:tcW w:type="dxa" w:w="2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Хэрэглэгчийн 2 шинэ төрөл</w:t>
            </w:r>
          </w:p>
        </w:tc>
        <w:tc>
          <w:tcPr>
            <w:tcW w:type="dxa" w:w="58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U07 тээврийн компанийн менежер, U08 модератор/verified жолооч.</w:t>
            </w:r>
          </w:p>
        </w:tc>
      </w:tr>
      <w:tr>
        <w:tc>
          <w:tcPr>
            <w:tcW w:type="dxa" w:w="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4</w:t>
            </w:r>
          </w:p>
        </w:tc>
        <w:tc>
          <w:tcPr>
            <w:tcW w:type="dxa" w:w="2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Цэсний бүтэц баталгаажив</w:t>
            </w:r>
          </w:p>
        </w:tc>
        <w:tc>
          <w:tcPr>
            <w:tcW w:type="dxa" w:w="58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5 таб + хөвөгч SOS. Дэлгэцийн бүрэн жагсаалт S01–S50.</w:t>
            </w:r>
          </w:p>
        </w:tc>
      </w:tr>
      <w:tr>
        <w:tc>
          <w:tcPr>
            <w:tcW w:type="dxa" w:w="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5</w:t>
            </w:r>
          </w:p>
        </w:tc>
        <w:tc>
          <w:tcPr>
            <w:tcW w:type="dxa" w:w="2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Шинэ функциональ шаардлага</w:t>
            </w:r>
          </w:p>
        </w:tc>
        <w:tc>
          <w:tcPr>
            <w:tcW w:type="dxa" w:w="58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FR-130-аас FR-215 хүртэл: дараалал, шатахуун, зогсоол, замын анхааруулга, convoy, машины профайл, аяллын дэвтэр, Premium, SOS өргөтгөл, Fleet.</w:t>
            </w:r>
          </w:p>
        </w:tc>
      </w:tr>
      <w:tr>
        <w:tc>
          <w:tcPr>
            <w:tcW w:type="dxa" w:w="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6</w:t>
            </w:r>
          </w:p>
        </w:tc>
        <w:tc>
          <w:tcPr>
            <w:tcW w:type="dxa" w:w="2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Өгөгдлийн загвар, API</w:t>
            </w:r>
          </w:p>
        </w:tc>
        <w:tc>
          <w:tcPr>
            <w:tcW w:type="dxa" w:w="58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Объект хоорондын холбоо, endpoint жагсаалт.</w:t>
            </w:r>
          </w:p>
        </w:tc>
      </w:tr>
      <w:tr>
        <w:tc>
          <w:tcPr>
            <w:tcW w:type="dxa" w:w="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7</w:t>
            </w:r>
          </w:p>
        </w:tc>
        <w:tc>
          <w:tcPr>
            <w:tcW w:type="dxa" w:w="2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Орлогын логик системд холбогдов</w:t>
            </w:r>
          </w:p>
        </w:tc>
        <w:tc>
          <w:tcPr>
            <w:tcW w:type="dxa" w:w="58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Санхүүгийн прогнозын урсгал бүр аль модультай холбогдохыг тодорхойлов.</w:t>
            </w:r>
          </w:p>
        </w:tc>
      </w:tr>
      <w:tr>
        <w:tc>
          <w:tcPr>
            <w:tcW w:type="dxa" w:w="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8</w:t>
            </w:r>
          </w:p>
        </w:tc>
        <w:tc>
          <w:tcPr>
            <w:tcW w:type="dxa" w:w="2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Хувилбарын scope R1/R2/R3</w:t>
            </w:r>
          </w:p>
        </w:tc>
        <w:tc>
          <w:tcPr>
            <w:tcW w:type="dxa" w:w="58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Функц бүр аль хувилбарт багтахыг тогтоов.</w:t>
            </w:r>
          </w:p>
        </w:tc>
      </w:tr>
    </w:tbl>
    <w:p>
      <w:pPr>
        <w:pBdr>
          <w:top w:val="single" w:color="FBD7A8" w:sz="2" w:space="6"/>
          <w:bottom w:val="single" w:color="FBD7A8" w:sz="2" w:space="6"/>
          <w:left w:val="single" w:color="C05621" w:sz="18" w:space="8"/>
          <w:right w:val="single" w:color="FBD7A8" w:sz="2" w:space="6"/>
        </w:pBdr>
        <w:shd w:fill="FFF7ED" w:color="auto" w:val="clear"/>
        <w:spacing w:after="180" w:before="140"/>
      </w:pPr>
      <w:r>
        <w:rPr>
          <w:rFonts w:ascii="Calibri" w:cs="Calibri" w:eastAsia="Calibri" w:hAnsi="Calibri"/>
          <w:color w:val="7B341E"/>
          <w:sz w:val="20"/>
          <w:szCs w:val="20"/>
        </w:rPr>
        <w:t xml:space="preserve">Хамрах хүрээ өөрчлөгдөөгүй: Pilot нь Цогтцэций сум болон Тавантолгой–Гашуунсухайт чиглэлийн зам. Өргөтгөл нь 2028 оноос.</w:t>
      </w:r>
    </w:p>
    <w:p>
      <w:pPr>
        <w:pStyle w:val="Heading1"/>
        <w:spacing w:after="160" w:before="360"/>
      </w:pPr>
      <w:r>
        <w:rPr>
          <w:rFonts w:ascii="Calibri" w:cs="Calibri" w:eastAsia="Calibri" w:hAnsi="Calibri"/>
          <w:b/>
          <w:bCs/>
          <w:color w:val="1A202C"/>
          <w:sz w:val="30"/>
          <w:szCs w:val="30"/>
        </w:rPr>
        <w:t xml:space="preserve">2. Бүтээгдэхүүний байрлуулалт ба архитектурын зарчим</w:t>
      </w:r>
    </w:p>
    <w:p>
      <w:pPr>
        <w:pStyle w:val="Heading2"/>
        <w:spacing w:after="120" w:before="280"/>
      </w:pPr>
      <w:r>
        <w:rPr>
          <w:rFonts w:ascii="Calibri" w:cs="Calibri" w:eastAsia="Calibri" w:hAnsi="Calibri"/>
          <w:b/>
          <w:bCs/>
          <w:color w:val="C05621"/>
          <w:sz w:val="24"/>
          <w:szCs w:val="24"/>
        </w:rPr>
        <w:t xml:space="preserve">2.1. Асуудал</w:t>
      </w:r>
    </w:p>
    <w:p>
      <w:pPr>
        <w:spacing w:after="120" w:before="0"/>
      </w:pPr>
      <w:r>
        <w:rPr>
          <w:rFonts w:ascii="Calibri" w:cs="Calibri" w:eastAsia="Calibri" w:hAnsi="Calibri"/>
          <w:color w:val="1A202C"/>
          <w:sz w:val="21"/>
          <w:szCs w:val="21"/>
        </w:rPr>
        <w:t xml:space="preserve">Зөвхөн дэлгүүрийн каталог, захиалгаас бүрдсэн апп нь улирлын хэрэглээтэй. Жолооч сард дунджаар 2–8 удаа захиалга өгнө. Ийм давтамжтай апп нь утаснаас устгагддаг бөгөөд network effect үүсгэхгүй.</w:t>
      </w:r>
    </w:p>
    <w:p>
      <w:pPr>
        <w:pStyle w:val="Heading2"/>
        <w:spacing w:after="120" w:before="280"/>
      </w:pPr>
      <w:r>
        <w:rPr>
          <w:rFonts w:ascii="Calibri" w:cs="Calibri" w:eastAsia="Calibri" w:hAnsi="Calibri"/>
          <w:b/>
          <w:bCs/>
          <w:color w:val="C05621"/>
          <w:sz w:val="24"/>
          <w:szCs w:val="24"/>
        </w:rPr>
        <w:t xml:space="preserve">2.2. Шийдэл — өдөр тутмын шалтгаан → худалдааны мөч</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1800"/>
        <w:gridCol w:w="2400"/>
        <w:gridCol w:w="3020"/>
        <w:gridCol w:w="1800"/>
      </w:tblGrid>
      <w:tr>
        <w:trPr>
          <w:tblHeader/>
        </w:trPr>
        <w:tc>
          <w:tcPr>
            <w:tcW w:type="dxa" w:w="18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Давхарга</w:t>
            </w:r>
          </w:p>
        </w:tc>
        <w:tc>
          <w:tcPr>
            <w:tcW w:type="dxa" w:w="24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Зорилго</w:t>
            </w:r>
          </w:p>
        </w:tc>
        <w:tc>
          <w:tcPr>
            <w:tcW w:type="dxa" w:w="30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Функц</w:t>
            </w:r>
          </w:p>
        </w:tc>
        <w:tc>
          <w:tcPr>
            <w:tcW w:type="dxa" w:w="18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Давтамж</w:t>
            </w:r>
          </w:p>
        </w:tc>
      </w:tr>
      <w:tr>
        <w:tc>
          <w:tcPr>
            <w:tcW w:type="dxa" w:w="18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HOOK</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Retention</w:t>
            </w:r>
          </w:p>
        </w:tc>
        <w:tc>
          <w:tcPr>
            <w:tcW w:type="dxa" w:w="30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Дараалал · Зам · Шатахуун · Цаг агаар · Зогсоол · Мэдээ</w:t>
            </w:r>
          </w:p>
        </w:tc>
        <w:tc>
          <w:tcPr>
            <w:tcW w:type="dxa" w:w="18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Өдөрт 3–10 удаа</w:t>
            </w:r>
          </w:p>
        </w:tc>
      </w:tr>
      <w:tr>
        <w:tc>
          <w:tcPr>
            <w:tcW w:type="dxa" w:w="1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TRUST</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Network effect</w:t>
            </w:r>
          </w:p>
        </w:tc>
        <w:tc>
          <w:tcPr>
            <w:tcW w:type="dxa" w:w="30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ROAD Зөвлөгөө · Асуулт-Хариулт · Бэлэглэнэ · Жолоочийн профайл</w:t>
            </w:r>
          </w:p>
        </w:tc>
        <w:tc>
          <w:tcPr>
            <w:tcW w:type="dxa" w:w="1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7 хоногт 2–5 удаа</w:t>
            </w:r>
          </w:p>
        </w:tc>
      </w:tr>
      <w:tr>
        <w:tc>
          <w:tcPr>
            <w:tcW w:type="dxa" w:w="18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MONEY</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Орлого</w:t>
            </w:r>
          </w:p>
        </w:tc>
        <w:tc>
          <w:tcPr>
            <w:tcW w:type="dxa" w:w="30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Каталог · Захиалга · Төлбөр · Хүргэлт · B2B</w:t>
            </w:r>
          </w:p>
        </w:tc>
        <w:tc>
          <w:tcPr>
            <w:tcW w:type="dxa" w:w="18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Сард 2–8 удаа</w:t>
            </w:r>
          </w:p>
        </w:tc>
      </w:tr>
      <w:tr>
        <w:tc>
          <w:tcPr>
            <w:tcW w:type="dxa" w:w="1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SAFETY</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Брэндийн хүч</w:t>
            </w:r>
          </w:p>
        </w:tc>
        <w:tc>
          <w:tcPr>
            <w:tcW w:type="dxa" w:w="30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SOS · Тусламж · Осол · Байршил хуваалцах</w:t>
            </w:r>
          </w:p>
        </w:tc>
        <w:tc>
          <w:tcPr>
            <w:tcW w:type="dxa" w:w="1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Ховор, мартагдашгүй</w:t>
            </w:r>
          </w:p>
        </w:tc>
      </w:tr>
    </w:tbl>
    <w:p>
      <w:pPr>
        <w:pStyle w:val="Heading2"/>
        <w:spacing w:after="120" w:before="280"/>
      </w:pPr>
      <w:r>
        <w:rPr>
          <w:rFonts w:ascii="Calibri" w:cs="Calibri" w:eastAsia="Calibri" w:hAnsi="Calibri"/>
          <w:b/>
          <w:bCs/>
          <w:color w:val="C05621"/>
          <w:sz w:val="24"/>
          <w:szCs w:val="24"/>
        </w:rPr>
        <w:t xml:space="preserve">2.3. Дөрвөн тулгуурын архитектур</w:t>
      </w:r>
    </w:p>
    <w:p>
      <w:pPr>
        <w:spacing w:after="0"/>
      </w:pPr>
      <w:r>
        <w:rPr>
          <w:rFonts w:ascii="Consolas" w:cs="Consolas" w:eastAsia="Consolas" w:hAnsi="Consolas"/>
          <w:color w:val="2D3748"/>
          <w:sz w:val="17"/>
          <w:szCs w:val="17"/>
        </w:rPr>
        <w:t xml:space="preserve">                              ROAD</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               |                       |               |</w:t>
      </w:r>
    </w:p>
    <w:p>
      <w:pPr>
        <w:spacing w:after="0"/>
      </w:pPr>
      <w:r>
        <w:rPr>
          <w:rFonts w:ascii="Consolas" w:cs="Consolas" w:eastAsia="Consolas" w:hAnsi="Consolas"/>
          <w:color w:val="2D3748"/>
          <w:sz w:val="17"/>
          <w:szCs w:val="17"/>
        </w:rPr>
        <w:t xml:space="preserve"> COMMERCE       COMMUNITY                SAFETY           WORK</w:t>
      </w:r>
    </w:p>
    <w:p>
      <w:pPr>
        <w:spacing w:after="0"/>
      </w:pPr>
      <w:r>
        <w:rPr>
          <w:rFonts w:ascii="Consolas" w:cs="Consolas" w:eastAsia="Consolas" w:hAnsi="Consolas"/>
          <w:color w:val="2D3748"/>
          <w:sz w:val="17"/>
          <w:szCs w:val="17"/>
        </w:rPr>
        <w:t xml:space="preserve"> Дэлгүүр        Зөвлөгөө                 SOS             Дараалал</w:t>
      </w:r>
    </w:p>
    <w:p>
      <w:pPr>
        <w:spacing w:after="0"/>
      </w:pPr>
      <w:r>
        <w:rPr>
          <w:rFonts w:ascii="Consolas" w:cs="Consolas" w:eastAsia="Consolas" w:hAnsi="Consolas"/>
          <w:color w:val="2D3748"/>
          <w:sz w:val="17"/>
          <w:szCs w:val="17"/>
        </w:rPr>
        <w:t xml:space="preserve"> Захиалга       Асуулт-Хариулт           Тусламж         Ачилт</w:t>
      </w:r>
    </w:p>
    <w:p>
      <w:pPr>
        <w:spacing w:after="0"/>
      </w:pPr>
      <w:r>
        <w:rPr>
          <w:rFonts w:ascii="Consolas" w:cs="Consolas" w:eastAsia="Consolas" w:hAnsi="Consolas"/>
          <w:color w:val="2D3748"/>
          <w:sz w:val="17"/>
          <w:szCs w:val="17"/>
        </w:rPr>
        <w:t xml:space="preserve"> Төлбөр         Бэлэглэнэ                Зам             Жин</w:t>
      </w:r>
    </w:p>
    <w:p>
      <w:pPr>
        <w:spacing w:after="0"/>
      </w:pPr>
      <w:r>
        <w:rPr>
          <w:rFonts w:ascii="Consolas" w:cs="Consolas" w:eastAsia="Consolas" w:hAnsi="Consolas"/>
          <w:color w:val="2D3748"/>
          <w:sz w:val="17"/>
          <w:szCs w:val="17"/>
        </w:rPr>
        <w:t xml:space="preserve"> Хүргэлт        Driver profile           Осол            Аяллын дэвтэр</w:t>
      </w:r>
    </w:p>
    <w:p>
      <w:pPr>
        <w:spacing w:after="0"/>
      </w:pPr>
      <w:r>
        <w:rPr>
          <w:rFonts w:ascii="Consolas" w:cs="Consolas" w:eastAsia="Consolas" w:hAnsi="Consolas"/>
          <w:color w:val="2D3748"/>
          <w:sz w:val="17"/>
          <w:szCs w:val="17"/>
        </w:rPr>
        <w:t xml:space="preserve"> B2B            Үнэлгээ                  Convoy          Fleet</w:t>
      </w:r>
    </w:p>
    <w:p>
      <w:pPr>
        <w:spacing w:after="0"/>
      </w:pPr>
      <w:r>
        <w:rPr>
          <w:rFonts w:ascii="Consolas" w:cs="Consolas" w:eastAsia="Consolas" w:hAnsi="Consolas"/>
          <w:color w:val="2D3748"/>
          <w:sz w:val="17"/>
          <w:szCs w:val="17"/>
        </w:rPr>
        <w:t xml:space="preserve">    |               |                       |               |</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LOCATION  ·  PAYMENT  ·  IDENTITY  ·  OFFLINE</w:t>
      </w:r>
    </w:p>
    <w:p>
      <w:pPr>
        <w:spacing w:after="160"/>
      </w:pPr>
    </w:p>
    <w:p>
      <w:pPr>
        <w:pBdr>
          <w:top w:val="single" w:color="FBD7A8" w:sz="2" w:space="6"/>
          <w:bottom w:val="single" w:color="FBD7A8" w:sz="2" w:space="6"/>
          <w:left w:val="single" w:color="C05621" w:sz="18" w:space="8"/>
          <w:right w:val="single" w:color="FBD7A8" w:sz="2" w:space="6"/>
        </w:pBdr>
        <w:shd w:fill="FFF7ED" w:color="auto" w:val="clear"/>
        <w:spacing w:after="180" w:before="140"/>
      </w:pPr>
      <w:r>
        <w:rPr>
          <w:rFonts w:ascii="Calibri" w:cs="Calibri" w:eastAsia="Calibri" w:hAnsi="Calibri"/>
          <w:color w:val="7B341E"/>
          <w:sz w:val="20"/>
          <w:szCs w:val="20"/>
        </w:rPr>
        <w:t xml:space="preserve">WORK бол v2-т байгаагүй шинэ багана. UBCab, GoGo, Yelp зэрэг өрсөлдөгчид «чиглэл (route)» гэсэн ойлголтгүй тул энэ баганыг хуулбарлаж чадахгүй. ROAD-ийн үндсэн ялгарал энд байна.</w:t>
      </w:r>
    </w:p>
    <w:p>
      <w:pPr>
        <w:pStyle w:val="Heading2"/>
        <w:spacing w:after="120" w:before="280"/>
      </w:pPr>
      <w:r>
        <w:rPr>
          <w:rFonts w:ascii="Calibri" w:cs="Calibri" w:eastAsia="Calibri" w:hAnsi="Calibri"/>
          <w:b/>
          <w:bCs/>
          <w:color w:val="C05621"/>
          <w:sz w:val="24"/>
          <w:szCs w:val="24"/>
        </w:rPr>
        <w:t xml:space="preserve">2.4. Зарчим</w:t>
      </w:r>
    </w:p>
    <w:p>
      <w:pPr>
        <w:pStyle w:val="ListParagraph"/>
        <w:numPr>
          <w:ilvl w:val="0"/>
          <w:numId w:val="1"/>
        </w:numPr>
        <w:spacing w:after="70"/>
      </w:pPr>
      <w:r>
        <w:rPr>
          <w:rFonts w:ascii="Calibri" w:cs="Calibri" w:eastAsia="Calibri" w:hAnsi="Calibri"/>
          <w:color w:val="1A202C"/>
          <w:sz w:val="21"/>
          <w:szCs w:val="21"/>
        </w:rPr>
        <w:t xml:space="preserve">Оффлайн эхлэлтэй (offline-first) — замын 60–70% нь сүлжээ муутай.</w:t>
      </w:r>
    </w:p>
    <w:p>
      <w:pPr>
        <w:pStyle w:val="ListParagraph"/>
        <w:numPr>
          <w:ilvl w:val="0"/>
          <w:numId w:val="1"/>
        </w:numPr>
        <w:spacing w:after="70"/>
      </w:pPr>
      <w:r>
        <w:rPr>
          <w:rFonts w:ascii="Calibri" w:cs="Calibri" w:eastAsia="Calibri" w:hAnsi="Calibri"/>
          <w:color w:val="1A202C"/>
          <w:sz w:val="21"/>
          <w:szCs w:val="21"/>
        </w:rPr>
        <w:t xml:space="preserve">Дата хэмнэсэн — зураг оновчилсон, хөнгөн горимтой.</w:t>
      </w:r>
    </w:p>
    <w:p>
      <w:pPr>
        <w:pStyle w:val="ListParagraph"/>
        <w:numPr>
          <w:ilvl w:val="0"/>
          <w:numId w:val="1"/>
        </w:numPr>
        <w:spacing w:after="70"/>
      </w:pPr>
      <w:r>
        <w:rPr>
          <w:rFonts w:ascii="Calibri" w:cs="Calibri" w:eastAsia="Calibri" w:hAnsi="Calibri"/>
          <w:color w:val="1A202C"/>
          <w:sz w:val="21"/>
          <w:szCs w:val="21"/>
        </w:rPr>
        <w:t xml:space="preserve">Нэг гараар ажиллах — жолооч машин дотор ашиглана. Том товч, өндөр контраст.</w:t>
      </w:r>
    </w:p>
    <w:p>
      <w:pPr>
        <w:pStyle w:val="ListParagraph"/>
        <w:numPr>
          <w:ilvl w:val="0"/>
          <w:numId w:val="1"/>
        </w:numPr>
        <w:spacing w:after="70"/>
      </w:pPr>
      <w:r>
        <w:rPr>
          <w:rFonts w:ascii="Calibri" w:cs="Calibri" w:eastAsia="Calibri" w:hAnsi="Calibri"/>
          <w:color w:val="1A202C"/>
          <w:sz w:val="21"/>
          <w:szCs w:val="21"/>
        </w:rPr>
        <w:t xml:space="preserve">Үнэгүй функцээр хэрэглэгч татаж, худалдааны функцээр мөнгө олно.</w:t>
      </w:r>
    </w:p>
    <w:p>
      <w:pPr>
        <w:pStyle w:val="ListParagraph"/>
        <w:numPr>
          <w:ilvl w:val="0"/>
          <w:numId w:val="1"/>
        </w:numPr>
        <w:spacing w:after="70"/>
      </w:pPr>
      <w:r>
        <w:rPr>
          <w:rFonts w:ascii="Calibri" w:cs="Calibri" w:eastAsia="Calibri" w:hAnsi="Calibri"/>
          <w:color w:val="1A202C"/>
          <w:sz w:val="21"/>
          <w:szCs w:val="21"/>
        </w:rPr>
        <w:t xml:space="preserve">Модульчлагдсан — Pilot-оос олон чиглэл рүү өргөтгөх боломжтой.</w:t>
      </w:r>
    </w:p>
    <w:p>
      <w:pPr>
        <w:pStyle w:val="ListParagraph"/>
        <w:numPr>
          <w:ilvl w:val="0"/>
          <w:numId w:val="1"/>
        </w:numPr>
        <w:spacing w:after="70"/>
      </w:pPr>
      <w:r>
        <w:rPr>
          <w:rFonts w:ascii="Calibri" w:cs="Calibri" w:eastAsia="Calibri" w:hAnsi="Calibri"/>
          <w:color w:val="1A202C"/>
          <w:sz w:val="21"/>
          <w:szCs w:val="21"/>
        </w:rPr>
        <w:t xml:space="preserve">Бүх үндсэн хөрөнгө (эх код, өгөгдөл, домэйн, API key, cloud account) ROAD талд.</w:t>
      </w:r>
    </w:p>
    <w:p>
      <w:pPr>
        <w:pStyle w:val="Heading1"/>
        <w:spacing w:after="160" w:before="360"/>
      </w:pPr>
      <w:r>
        <w:rPr>
          <w:rFonts w:ascii="Calibri" w:cs="Calibri" w:eastAsia="Calibri" w:hAnsi="Calibri"/>
          <w:b/>
          <w:bCs/>
          <w:color w:val="1A202C"/>
          <w:sz w:val="30"/>
          <w:szCs w:val="30"/>
        </w:rPr>
        <w:t xml:space="preserve">3. Хэрэглэгчийн төрөл</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700"/>
        <w:gridCol w:w="1900"/>
        <w:gridCol w:w="3400"/>
        <w:gridCol w:w="3020"/>
      </w:tblGrid>
      <w:tr>
        <w:trPr>
          <w:tblHeader/>
        </w:trPr>
        <w:tc>
          <w:tcPr>
            <w:tcW w:type="dxa" w:w="7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Код</w:t>
            </w:r>
          </w:p>
        </w:tc>
        <w:tc>
          <w:tcPr>
            <w:tcW w:type="dxa" w:w="19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Хэрэглэгч</w:t>
            </w:r>
          </w:p>
        </w:tc>
        <w:tc>
          <w:tcPr>
            <w:tcW w:type="dxa" w:w="34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Гол хэрэгцээ / өвдөлт</w:t>
            </w:r>
          </w:p>
        </w:tc>
        <w:tc>
          <w:tcPr>
            <w:tcW w:type="dxa" w:w="30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Системийн хариулт</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U01</w:t>
            </w:r>
          </w:p>
        </w:tc>
        <w:tc>
          <w:tcPr>
            <w:tcW w:type="dxa" w:w="19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Иргэн / оршин суугч</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Ямар үйлчилгээ байдгийг мэдэхгүй, утсаар залгаж асуудаг</w:t>
            </w:r>
          </w:p>
        </w:tc>
        <w:tc>
          <w:tcPr>
            <w:tcW w:type="dxa" w:w="30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Каталог, үнэлгээ, захиалга, хүргэлт</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U02</w:t>
            </w:r>
          </w:p>
        </w:tc>
        <w:tc>
          <w:tcPr>
            <w:tcW w:type="dxa" w:w="19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Жолооч</w:t>
            </w:r>
          </w:p>
        </w:tc>
        <w:tc>
          <w:tcPr>
            <w:tcW w:type="dxa" w:w="3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Дараалал хэдэн цаг вэ? Зам ямар вэ? Юу нээлттэй вэ? Дугуй хагарлаа</w:t>
            </w:r>
          </w:p>
        </w:tc>
        <w:tc>
          <w:tcPr>
            <w:tcW w:type="dxa" w:w="30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Дараалал, Зам, Шатахуун, Зөвлөгөө, SOS, урьдчилсан захиалга</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U03</w:t>
            </w:r>
          </w:p>
        </w:tc>
        <w:tc>
          <w:tcPr>
            <w:tcW w:type="dxa" w:w="19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Бизнес эрхлэгч</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Үйлчлүүлэгч санамсаргүй ирдэг, төлөвлөх боломжгүй</w:t>
            </w:r>
          </w:p>
        </w:tc>
        <w:tc>
          <w:tcPr>
            <w:tcW w:type="dxa" w:w="30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Урьдчилсан захиалга, premium жагсаалт, аналитик</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U04</w:t>
            </w:r>
          </w:p>
        </w:tc>
        <w:tc>
          <w:tcPr>
            <w:tcW w:type="dxa" w:w="19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Уурхай / байгууллага</w:t>
            </w:r>
          </w:p>
        </w:tc>
        <w:tc>
          <w:tcPr>
            <w:tcW w:type="dxa" w:w="3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Кемпийн хангамж, нийлүүлэгч олоход хүндрэлтэй</w:t>
            </w:r>
          </w:p>
        </w:tc>
        <w:tc>
          <w:tcPr>
            <w:tcW w:type="dxa" w:w="30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B2B marketplace, tender, тогтмол захиалга</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U05</w:t>
            </w:r>
          </w:p>
        </w:tc>
        <w:tc>
          <w:tcPr>
            <w:tcW w:type="dxa" w:w="19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Администратор</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Систем, контент, маргаан удирдах</w:t>
            </w:r>
          </w:p>
        </w:tc>
        <w:tc>
          <w:tcPr>
            <w:tcW w:type="dxa" w:w="30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Админ веб (22 модуль)</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U06</w:t>
            </w:r>
          </w:p>
        </w:tc>
        <w:tc>
          <w:tcPr>
            <w:tcW w:type="dxa" w:w="19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Орон нутаг / эрх бүхий оператор</w:t>
            </w:r>
          </w:p>
        </w:tc>
        <w:tc>
          <w:tcPr>
            <w:tcW w:type="dxa" w:w="3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Шийдвэр жолооч руу хүрдэггүй, эргэх холбоо байхгүй</w:t>
            </w:r>
          </w:p>
        </w:tc>
        <w:tc>
          <w:tcPr>
            <w:tcW w:type="dxa" w:w="30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Албан мэдэгдэл, санал хүсэлтийн суваг, ослын хүлээн авалт</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U07</w:t>
            </w:r>
          </w:p>
        </w:tc>
        <w:tc>
          <w:tcPr>
            <w:tcW w:type="dxa" w:w="19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Тээврийн компанийн менежер</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30–200 машины байршил, түлш, ачилт хаана байгааг мэдэхгүй</w:t>
            </w:r>
          </w:p>
        </w:tc>
        <w:tc>
          <w:tcPr>
            <w:tcW w:type="dxa" w:w="30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Fleet веб панель, жолоочийн аяллын дэвтэр</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U08</w:t>
            </w:r>
          </w:p>
        </w:tc>
        <w:tc>
          <w:tcPr>
            <w:tcW w:type="dxa" w:w="19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Модератор / Verified жолооч</w:t>
            </w:r>
          </w:p>
        </w:tc>
        <w:tc>
          <w:tcPr>
            <w:tcW w:type="dxa" w:w="3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Буруу эсвэл аюултай зөвлөгөө тархах эрсдэл</w:t>
            </w:r>
          </w:p>
        </w:tc>
        <w:tc>
          <w:tcPr>
            <w:tcW w:type="dxa" w:w="30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Модерацийн эрх, contribution оноо, баталгаажуулалт</w:t>
            </w:r>
          </w:p>
        </w:tc>
      </w:tr>
    </w:tbl>
    <w:p>
      <w:pPr>
        <w:spacing w:after="120" w:before="0"/>
      </w:pPr>
      <w:r>
        <w:rPr>
          <w:rFonts w:ascii="Calibri" w:cs="Calibri" w:eastAsia="Calibri" w:hAnsi="Calibri"/>
          <w:i/>
          <w:iCs/>
          <w:color w:val="718096"/>
          <w:sz w:val="19"/>
          <w:szCs w:val="19"/>
        </w:rPr>
        <w:t xml:space="preserve">U07 ба U08 нь v3-д шинээр нэмэгдсэн.</w:t>
      </w:r>
    </w:p>
    <w:p>
      <w:pPr>
        <w:pStyle w:val="Heading1"/>
        <w:spacing w:after="160" w:before="360"/>
      </w:pPr>
      <w:r>
        <w:rPr>
          <w:rFonts w:ascii="Calibri" w:cs="Calibri" w:eastAsia="Calibri" w:hAnsi="Calibri"/>
          <w:b/>
          <w:bCs/>
          <w:color w:val="1A202C"/>
          <w:sz w:val="30"/>
          <w:szCs w:val="30"/>
        </w:rPr>
        <w:t xml:space="preserve">4. Мэдээллийн архитектур — цэсний бүтэц</w:t>
      </w:r>
    </w:p>
    <w:p>
      <w:pPr>
        <w:pStyle w:val="Heading2"/>
        <w:spacing w:after="120" w:before="280"/>
      </w:pPr>
      <w:r>
        <w:rPr>
          <w:rFonts w:ascii="Calibri" w:cs="Calibri" w:eastAsia="Calibri" w:hAnsi="Calibri"/>
          <w:b/>
          <w:bCs/>
          <w:color w:val="C05621"/>
          <w:sz w:val="24"/>
          <w:szCs w:val="24"/>
        </w:rPr>
        <w:t xml:space="preserve">4.1. Доод navigation</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    🏠    |    🛣     |    🛒    |    👥    |    👤    |</w:t>
      </w:r>
    </w:p>
    <w:p>
      <w:pPr>
        <w:spacing w:after="0"/>
      </w:pPr>
      <w:r>
        <w:rPr>
          <w:rFonts w:ascii="Consolas" w:cs="Consolas" w:eastAsia="Consolas" w:hAnsi="Consolas"/>
          <w:color w:val="2D3748"/>
          <w:sz w:val="17"/>
          <w:szCs w:val="17"/>
        </w:rPr>
        <w:t xml:space="preserve">  |   Нүүр   |   Зам    | Захиалга |Community |    Би    |</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  ← хөвөгч SOS товч</w:t>
      </w:r>
    </w:p>
    <w:p>
      <w:pPr>
        <w:spacing w:after="140"/>
      </w:pPr>
    </w:p>
    <w:p>
      <w:pPr>
        <w:spacing w:after="120" w:before="0"/>
      </w:pPr>
      <w:r>
        <w:rPr>
          <w:rFonts w:ascii="Calibri" w:cs="Calibri" w:eastAsia="Calibri" w:hAnsi="Calibri"/>
          <w:i/>
          <w:iCs/>
          <w:color w:val="4A5568"/>
          <w:sz w:val="20"/>
          <w:szCs w:val="20"/>
        </w:rPr>
        <w:t xml:space="preserve">SOS нь таб биш, бүх дэлгэц дээр хөвөх товч байна. Яаралтай үед 3 товшилт биш 1 товшилтоор хүрэх ёстой.</w:t>
      </w:r>
    </w:p>
    <w:p>
      <w:pPr>
        <w:pStyle w:val="Heading2"/>
        <w:spacing w:after="120" w:before="280"/>
      </w:pPr>
      <w:r>
        <w:rPr>
          <w:rFonts w:ascii="Calibri" w:cs="Calibri" w:eastAsia="Calibri" w:hAnsi="Calibri"/>
          <w:b/>
          <w:bCs/>
          <w:color w:val="C05621"/>
          <w:sz w:val="24"/>
          <w:szCs w:val="24"/>
        </w:rPr>
        <w:t xml:space="preserve">4.2. Цэсний мод</w:t>
      </w:r>
    </w:p>
    <w:p>
      <w:pPr>
        <w:spacing w:after="0"/>
      </w:pPr>
      <w:r>
        <w:rPr>
          <w:rFonts w:ascii="Consolas" w:cs="Consolas" w:eastAsia="Consolas" w:hAnsi="Consolas"/>
          <w:color w:val="2D3748"/>
          <w:sz w:val="17"/>
          <w:szCs w:val="17"/>
        </w:rPr>
        <w:t xml:space="preserve">ROAD</w:t>
      </w:r>
    </w:p>
    <w:p>
      <w:pPr>
        <w:spacing w:after="0"/>
      </w:pPr>
      <w:r>
        <w:rPr>
          <w:rFonts w:ascii="Consolas" w:cs="Consolas" w:eastAsia="Consolas" w:hAnsi="Consolas"/>
          <w:color w:val="2D3748"/>
          <w:sz w:val="17"/>
          <w:szCs w:val="17"/>
        </w:rPr>
        <w:t xml:space="preserve">├── 🏠 Нүүр        байршил · цаг агаар · ДАРААЛАЛ · хайлт · хурдан үйлдэл ·</w:t>
      </w:r>
    </w:p>
    <w:p>
      <w:pPr>
        <w:spacing w:after="0"/>
      </w:pPr>
      <w:r>
        <w:rPr>
          <w:rFonts w:ascii="Consolas" w:cs="Consolas" w:eastAsia="Consolas" w:hAnsi="Consolas"/>
          <w:color w:val="2D3748"/>
          <w:sz w:val="17"/>
          <w:szCs w:val="17"/>
        </w:rPr>
        <w:t xml:space="preserve">│                  идэвхтэй захиалга · замын анхааруулга · feed · сурталчилгаа</w:t>
      </w:r>
    </w:p>
    <w:p>
      <w:pPr>
        <w:spacing w:after="0"/>
      </w:pPr>
      <w:r>
        <w:rPr>
          <w:rFonts w:ascii="Consolas" w:cs="Consolas" w:eastAsia="Consolas" w:hAnsi="Consolas"/>
          <w:color w:val="2D3748"/>
          <w:sz w:val="17"/>
          <w:szCs w:val="17"/>
        </w:rPr>
        <w:t xml:space="preserve">├── 🛣 Зам         газрын зураг · миний чиглэл · зам дагуух үйлчилгээ ·</w:t>
      </w:r>
    </w:p>
    <w:p>
      <w:pPr>
        <w:spacing w:after="0"/>
      </w:pPr>
      <w:r>
        <w:rPr>
          <w:rFonts w:ascii="Consolas" w:cs="Consolas" w:eastAsia="Consolas" w:hAnsi="Consolas"/>
          <w:color w:val="2D3748"/>
          <w:sz w:val="17"/>
          <w:szCs w:val="17"/>
        </w:rPr>
        <w:t xml:space="preserve">│                  ДАРААЛАЛ &amp; АЧИЛТ · замын нөхцөл · ШАТАХУУН · ЗОГСООЛ ·</w:t>
      </w:r>
    </w:p>
    <w:p>
      <w:pPr>
        <w:spacing w:after="0"/>
      </w:pPr>
      <w:r>
        <w:rPr>
          <w:rFonts w:ascii="Consolas" w:cs="Consolas" w:eastAsia="Consolas" w:hAnsi="Consolas"/>
          <w:color w:val="2D3748"/>
          <w:sz w:val="17"/>
          <w:szCs w:val="17"/>
        </w:rPr>
        <w:t xml:space="preserve">│                  geofence · convoy · байршил хуваалцах · оффлайн зураг · жин</w:t>
      </w:r>
    </w:p>
    <w:p>
      <w:pPr>
        <w:spacing w:after="0"/>
      </w:pPr>
      <w:r>
        <w:rPr>
          <w:rFonts w:ascii="Consolas" w:cs="Consolas" w:eastAsia="Consolas" w:hAnsi="Consolas"/>
          <w:color w:val="2D3748"/>
          <w:sz w:val="17"/>
          <w:szCs w:val="17"/>
        </w:rPr>
        <w:t xml:space="preserve">├── 🛒 Захиалга    каталог · бизнес · бараа · сагс · Click&amp;Collect ·</w:t>
      </w:r>
    </w:p>
    <w:p>
      <w:pPr>
        <w:spacing w:after="0"/>
      </w:pPr>
      <w:r>
        <w:rPr>
          <w:rFonts w:ascii="Consolas" w:cs="Consolas" w:eastAsia="Consolas" w:hAnsi="Consolas"/>
          <w:color w:val="2D3748"/>
          <w:sz w:val="17"/>
          <w:szCs w:val="17"/>
        </w:rPr>
        <w:t xml:space="preserve">│                  зам дагуух захиалга · хүргэлт · QPay төлбөр · eBarimt ·</w:t>
      </w:r>
    </w:p>
    <w:p>
      <w:pPr>
        <w:spacing w:after="0"/>
      </w:pPr>
      <w:r>
        <w:rPr>
          <w:rFonts w:ascii="Consolas" w:cs="Consolas" w:eastAsia="Consolas" w:hAnsi="Consolas"/>
          <w:color w:val="2D3748"/>
          <w:sz w:val="17"/>
          <w:szCs w:val="17"/>
        </w:rPr>
        <w:t xml:space="preserve">│                  миний захиалга · B2B булан</w:t>
      </w:r>
    </w:p>
    <w:p>
      <w:pPr>
        <w:spacing w:after="0"/>
      </w:pPr>
      <w:r>
        <w:rPr>
          <w:rFonts w:ascii="Consolas" w:cs="Consolas" w:eastAsia="Consolas" w:hAnsi="Consolas"/>
          <w:color w:val="2D3748"/>
          <w:sz w:val="17"/>
          <w:szCs w:val="17"/>
        </w:rPr>
        <w:t xml:space="preserve">├── 👥 Community   ROAD Зөвлөгөө · Асуулт-Хариулт · БЭЛЭГЛЭНЭ · зар ·</w:t>
      </w:r>
    </w:p>
    <w:p>
      <w:pPr>
        <w:spacing w:after="0"/>
      </w:pPr>
      <w:r>
        <w:rPr>
          <w:rFonts w:ascii="Consolas" w:cs="Consolas" w:eastAsia="Consolas" w:hAnsi="Consolas"/>
          <w:color w:val="2D3748"/>
          <w:sz w:val="17"/>
          <w:szCs w:val="17"/>
        </w:rPr>
        <w:t xml:space="preserve">│                  жолоочийн профайл · мэдээ · албан мэдэгдэл · санал хүсэлт</w:t>
      </w:r>
    </w:p>
    <w:p>
      <w:pPr>
        <w:spacing w:after="0"/>
      </w:pPr>
      <w:r>
        <w:rPr>
          <w:rFonts w:ascii="Consolas" w:cs="Consolas" w:eastAsia="Consolas" w:hAnsi="Consolas"/>
          <w:color w:val="2D3748"/>
          <w:sz w:val="17"/>
          <w:szCs w:val="17"/>
        </w:rPr>
        <w:t xml:space="preserve">├── 👤 Би          профайл · баталгаажуулалт · МАШИНЫ ПРОФАЙЛ · АЯЛЛЫН ДЭВТЭР ·</w:t>
      </w:r>
    </w:p>
    <w:p>
      <w:pPr>
        <w:spacing w:after="0"/>
      </w:pPr>
      <w:r>
        <w:rPr>
          <w:rFonts w:ascii="Consolas" w:cs="Consolas" w:eastAsia="Consolas" w:hAnsi="Consolas"/>
          <w:color w:val="2D3748"/>
          <w:sz w:val="17"/>
          <w:szCs w:val="17"/>
        </w:rPr>
        <w:t xml:space="preserve">│                  захиалга · төлбөрийн түүх · хадгалсан · Premium · тохиргоо</w:t>
      </w:r>
    </w:p>
    <w:p>
      <w:pPr>
        <w:spacing w:after="0"/>
      </w:pPr>
      <w:r>
        <w:rPr>
          <w:rFonts w:ascii="Consolas" w:cs="Consolas" w:eastAsia="Consolas" w:hAnsi="Consolas"/>
          <w:color w:val="2D3748"/>
          <w:sz w:val="17"/>
          <w:szCs w:val="17"/>
        </w:rPr>
        <w:t xml:space="preserve">└── 🆘 SOS         асуудал сонгох · байршил · ойрын тусламж · радиус дуудлага ·</w:t>
      </w:r>
    </w:p>
    <w:p>
      <w:pPr>
        <w:spacing w:after="0"/>
      </w:pPr>
      <w:r>
        <w:rPr>
          <w:rFonts w:ascii="Consolas" w:cs="Consolas" w:eastAsia="Consolas" w:hAnsi="Consolas"/>
          <w:color w:val="2D3748"/>
          <w:sz w:val="17"/>
          <w:szCs w:val="17"/>
        </w:rPr>
        <w:t xml:space="preserve">                   103/105/102 · SMS fallback</w:t>
      </w:r>
    </w:p>
    <w:p>
      <w:pPr>
        <w:spacing w:after="160"/>
      </w:pPr>
    </w:p>
    <w:p>
      <w:pPr>
        <w:spacing w:after="120" w:before="0"/>
      </w:pPr>
      <w:r>
        <w:rPr>
          <w:rFonts w:ascii="Calibri" w:cs="Calibri" w:eastAsia="Calibri" w:hAnsi="Calibri"/>
          <w:i/>
          <w:iCs/>
          <w:color w:val="718096"/>
          <w:sz w:val="19"/>
          <w:szCs w:val="19"/>
        </w:rPr>
        <w:t xml:space="preserve">ТОМ ҮСГЭЭР бичсэн зүйлс нь v3-д шинээр нэмэгдсэн боломжууд.</w:t>
      </w:r>
    </w:p>
    <w:p>
      <w:r>
        <w:br w:type="page"/>
      </w:r>
    </w:p>
    <w:p>
      <w:pPr>
        <w:pStyle w:val="Heading1"/>
        <w:spacing w:after="160" w:before="360"/>
      </w:pPr>
      <w:r>
        <w:rPr>
          <w:rFonts w:ascii="Calibri" w:cs="Calibri" w:eastAsia="Calibri" w:hAnsi="Calibri"/>
          <w:b/>
          <w:bCs/>
          <w:color w:val="1A202C"/>
          <w:sz w:val="30"/>
          <w:szCs w:val="30"/>
        </w:rPr>
        <w:t xml:space="preserve">5. Дэлгэцийн жагсаалт</w:t>
      </w:r>
    </w:p>
    <w:p>
      <w:pPr>
        <w:spacing w:after="120" w:before="0"/>
      </w:pPr>
      <w:r>
        <w:rPr>
          <w:rFonts w:ascii="Calibri" w:cs="Calibri" w:eastAsia="Calibri" w:hAnsi="Calibri"/>
          <w:color w:val="1A202C"/>
          <w:sz w:val="21"/>
          <w:szCs w:val="21"/>
        </w:rPr>
        <w:t xml:space="preserve">Дизайнерт wireframe хийхэд, хөгжүүлэгчид ажлын хэмжээг үнэлэхэд ашиглана. R1-д 42 дэлгэц, R2-т нэмэлт 8 дэлгэц.</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800"/>
        <w:gridCol w:w="4620"/>
        <w:gridCol w:w="2400"/>
        <w:gridCol w:w="1200"/>
      </w:tblGrid>
      <w:tr>
        <w:trPr>
          <w:tblHeader/>
        </w:trPr>
        <w:tc>
          <w:tcPr>
            <w:tcW w:type="dxa" w:w="8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Код</w:t>
            </w:r>
          </w:p>
        </w:tc>
        <w:tc>
          <w:tcPr>
            <w:tcW w:type="dxa" w:w="46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Дэлгэц</w:t>
            </w:r>
          </w:p>
        </w:tc>
        <w:tc>
          <w:tcPr>
            <w:tcW w:type="dxa" w:w="24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Цэс</w:t>
            </w:r>
          </w:p>
        </w:tc>
        <w:tc>
          <w:tcPr>
            <w:tcW w:type="dxa" w:w="12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Хувилбар</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S01</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Splash</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S02</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Onboarding (3 слайд)</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S03</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Утасны дугаар оруулах</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Auth</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S04</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OTP баталгаажуулалт</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Auth</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S05</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Профайл үүсгэх</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Auth</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S06</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Зөвшөөрөл (байршил, мэдэгдэл)</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Auth</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S07</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Нүүр</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Нүүр</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S08</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Нэгдсэн хайлт + үр дүн</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Нүүр</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S09</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Газрын зураг</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Зам</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S10</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Чиглэл сонгох</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Зам</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S11</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Зам дагуух үйлчилгээ</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Зам</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S12</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Дараалал &amp; ачилт</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Зам</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S13</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Замын нөхцөл мэдээлэх</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Зам</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S14</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Шатахуун / ШТС</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Зам</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S15</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Зогсоол &amp; амралт</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Зам</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S16</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Каталог / ангилал</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Захиалга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S17</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Бизнесийн хуудас</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Захиалга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S18</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Бараа дэлгэрэнгүй</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Захиалга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S19</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Сагс</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Захиалга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S20</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Захиалга баталгаажуулах</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Захиалга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S21</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Төлбөр (QR / deeplink)</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Захиалга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S22</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Төлбөрийн үр дүн</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Захиалга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S23</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Захиалгын дэлгэрэнгүй</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Захиалга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S24</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Миний захиалгууд</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Захиалга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S25</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Үнэлгээ өгөх</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Захиалга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S26</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ROAD Зөвлөгөө — нүүр/ангилал</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Community</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S27</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Зөвлөгөөний нийтлэл (алхамчилсан)</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Community</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S28</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Асуулт-Хариулт жагсаалт</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Community</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S29</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Асуулт / хариулт</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Community</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S30</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Аяллын checklist</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Community</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S31</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Бэлэглэнэ — жагсаалт / газрын зураг</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Community</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S32</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Бэлгийн дэлгэрэнгүй + авах хүсэлт</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Community</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S33</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Бэлэг нийтлэх</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Community</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S34</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Зар (жагсаалт / нийтлэх)</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Community</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S35</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Мэдээ / албан мэдэгдэл</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Community</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S36</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Жолоочийн нийтийн профайл</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Community</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S37</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 — профайл</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S38</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Машины профайл</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S39</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Аяллын дэвтэр</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S40</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Төлбөрийн түүх / eBarimt</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S41</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Хадгалсан</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S42</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ROAD Premium</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S43</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Мэдэгдэл</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S44</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Тохиргоо</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S45</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Тусламж / Terms / Privacy</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S46</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SOS — асуудал сонгох</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SOS</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S47</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SOS — ойрын тусламж</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SOS</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S48</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SOS — байршил / статус</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SOS</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S49</w:t>
            </w:r>
          </w:p>
        </w:tc>
        <w:tc>
          <w:tcPr>
            <w:tcW w:type="dxa" w:w="46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Бизнесийн эзний хяналт (аппаас)</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Business</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8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S50</w:t>
            </w:r>
          </w:p>
        </w:tc>
        <w:tc>
          <w:tcPr>
            <w:tcW w:type="dxa" w:w="4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Оффлайн горим / сүлжээгүй анхааруулга</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Систем</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bl>
    <w:p>
      <w:r>
        <w:br w:type="page"/>
      </w:r>
    </w:p>
    <w:p>
      <w:pPr>
        <w:pStyle w:val="Heading1"/>
        <w:spacing w:after="160" w:before="360"/>
      </w:pPr>
      <w:r>
        <w:rPr>
          <w:rFonts w:ascii="Calibri" w:cs="Calibri" w:eastAsia="Calibri" w:hAnsi="Calibri"/>
          <w:b/>
          <w:bCs/>
          <w:color w:val="1A202C"/>
          <w:sz w:val="30"/>
          <w:szCs w:val="30"/>
        </w:rPr>
        <w:t xml:space="preserve">6. Функциональ шаардлага — v3-д нэмэгдсэн</w:t>
      </w:r>
    </w:p>
    <w:p>
      <w:pPr>
        <w:spacing w:after="120" w:before="0"/>
      </w:pPr>
      <w:r>
        <w:rPr>
          <w:rFonts w:ascii="Calibri" w:cs="Calibri" w:eastAsia="Calibri" w:hAnsi="Calibri"/>
          <w:color w:val="1A202C"/>
          <w:sz w:val="21"/>
          <w:szCs w:val="21"/>
        </w:rPr>
        <w:t xml:space="preserve">v2-ийн FR-001 – FR-123 болон PAY-001 – PAY-012 шаардлагууд хүчинтэй хэвээр. Доорх шаардлагууд нэмэлт болно.</w:t>
      </w:r>
    </w:p>
    <w:p>
      <w:pPr>
        <w:pStyle w:val="Heading2"/>
        <w:spacing w:after="120" w:before="280"/>
      </w:pPr>
      <w:r>
        <w:rPr>
          <w:rFonts w:ascii="Calibri" w:cs="Calibri" w:eastAsia="Calibri" w:hAnsi="Calibri"/>
          <w:b/>
          <w:bCs/>
          <w:color w:val="C05621"/>
          <w:sz w:val="24"/>
          <w:szCs w:val="24"/>
        </w:rPr>
        <w:t xml:space="preserve">6.1. Дараалал ба ачилт (WORK)</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1100"/>
        <w:gridCol w:w="2300"/>
        <w:gridCol w:w="4420"/>
        <w:gridCol w:w="1200"/>
      </w:tblGrid>
      <w:tr>
        <w:trPr>
          <w:tblHeader/>
        </w:trPr>
        <w:tc>
          <w:tcPr>
            <w:tcW w:type="dxa" w:w="11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ID</w:t>
            </w:r>
          </w:p>
        </w:tc>
        <w:tc>
          <w:tcPr>
            <w:tcW w:type="dxa" w:w="23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Функц</w:t>
            </w:r>
          </w:p>
        </w:tc>
        <w:tc>
          <w:tcPr>
            <w:tcW w:type="dxa" w:w="44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Шаардлага</w:t>
            </w:r>
          </w:p>
        </w:tc>
        <w:tc>
          <w:tcPr>
            <w:tcW w:type="dxa" w:w="12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Хувилбар</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FR-130</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Дараалал цэг</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Систем нь дараалал үүсдэг цэгүүдийг (Гашуунсухайт гааль, Тавантолгой ачилт, Цагаанхад, Ханги) бүртгэж, админаас удирдана.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FR-131</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Хүлээлт харуулах</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Цэг тус бүрийн одоогийн дундаж хүлээлт, мэдээлэл өгсөн хэрэглэгчийн тоо, сүүлд шинэчлэгдсэн хугацааг харуулна.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FR-132</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Хэрэглэгчийн мэдээлэл</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Жолооч «Би дараалалд орлоо» / «Би гарлаа» гэж тэмдэглэн хүлээлтийн цагийг автоматаар тооцуулна.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FR-133</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Гар мэдээлэл</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Жолооч хүлээлтийн цаг, машины тоог гараар оруулж болно.</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FR-134</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Найдвартай байдал</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Хэт зөрүүтэй мэдээллийг шүүх, дундаж/медиан тооцох алгоритмтай байна.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FR-135</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Түүх</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Цэг бүрийн 7 хоног, сарын дундаж хүлээлтийн график харуулна.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FR-136</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Албан эх сурвалж</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Уурхай/гаальтай мэдээлэл солилцох интеграцийн боломжийг архитектурт тусгана.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FR-137</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Push</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Сонгосон цэгийн хүлээлт эрс өөрчлөгдөхөд мэдэгдэнэ (Premium).</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FR-138</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Дараалалд байхад санал болгох</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Хүлээж байх үед ойрын цайны газар, халуун ус, ариун цэврийн үйлчилгээг санал болгоно.</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FR-139</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Ачилтын хуваарь</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Уурхайгаас ирсэн албан ачилтын мэдээллийг жолоочид харуулна.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bl>
    <w:p>
      <w:pPr>
        <w:pStyle w:val="Heading2"/>
        <w:spacing w:after="120" w:before="280"/>
      </w:pPr>
      <w:r>
        <w:rPr>
          <w:rFonts w:ascii="Calibri" w:cs="Calibri" w:eastAsia="Calibri" w:hAnsi="Calibri"/>
          <w:b/>
          <w:bCs/>
          <w:color w:val="C05621"/>
          <w:sz w:val="24"/>
          <w:szCs w:val="24"/>
        </w:rPr>
        <w:t xml:space="preserve">6.2. Шатахуун, зогсоол, амралт</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1100"/>
        <w:gridCol w:w="2300"/>
        <w:gridCol w:w="4420"/>
        <w:gridCol w:w="1200"/>
      </w:tblGrid>
      <w:tr>
        <w:trPr>
          <w:tblHeader/>
        </w:trPr>
        <w:tc>
          <w:tcPr>
            <w:tcW w:type="dxa" w:w="11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ID</w:t>
            </w:r>
          </w:p>
        </w:tc>
        <w:tc>
          <w:tcPr>
            <w:tcW w:type="dxa" w:w="23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Функц</w:t>
            </w:r>
          </w:p>
        </w:tc>
        <w:tc>
          <w:tcPr>
            <w:tcW w:type="dxa" w:w="44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Шаардлага</w:t>
            </w:r>
          </w:p>
        </w:tc>
        <w:tc>
          <w:tcPr>
            <w:tcW w:type="dxa" w:w="12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Хувилбар</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FR-140</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ШТС бүртгэл</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ШТС-ийн байршил, ажиллах цаг, түлшний төрөл, үнэ бүртгэнэ.</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FR-141</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Үнэ шинэчлэх</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Бизнес эсвэл хэрэглэгч үнийг шинэчилж, сүүлд шинэчлэгдсэн цагийг харуулна.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FR-142</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Нөөцийн төлөв</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Дизель/АИ-92 байгаа эсэхийг тэмдэглэнэ.</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FR-143</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Зогсоол &amp; амралт</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Цайны газар, буудал, халуун ус, угаалга, ариун цэврийн өрөөг тусгай ангилалаар бүртгэнэ.</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FR-144</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Тохижилтын тэмдэг</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Халуун ус, ариун цэвэр, wifi, аюулгүй зогсоол, том машин багтах эсэх гэсэн шинжүүдээр шүүнэ.</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FR-145</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Түлшний зардал тооцоо</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Аяллын дэвтэрт түлшний зарцуулалтыг холбоно.</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bl>
    <w:p>
      <w:pPr>
        <w:pStyle w:val="Heading2"/>
        <w:spacing w:after="120" w:before="280"/>
      </w:pPr>
      <w:r>
        <w:rPr>
          <w:rFonts w:ascii="Calibri" w:cs="Calibri" w:eastAsia="Calibri" w:hAnsi="Calibri"/>
          <w:b/>
          <w:bCs/>
          <w:color w:val="C05621"/>
          <w:sz w:val="24"/>
          <w:szCs w:val="24"/>
        </w:rPr>
        <w:t xml:space="preserve">6.3. Замын нөхцөл, анхааруулга</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1100"/>
        <w:gridCol w:w="2300"/>
        <w:gridCol w:w="4420"/>
        <w:gridCol w:w="1200"/>
      </w:tblGrid>
      <w:tr>
        <w:trPr>
          <w:tblHeader/>
        </w:trPr>
        <w:tc>
          <w:tcPr>
            <w:tcW w:type="dxa" w:w="11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ID</w:t>
            </w:r>
          </w:p>
        </w:tc>
        <w:tc>
          <w:tcPr>
            <w:tcW w:type="dxa" w:w="23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Функц</w:t>
            </w:r>
          </w:p>
        </w:tc>
        <w:tc>
          <w:tcPr>
            <w:tcW w:type="dxa" w:w="44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Шаардлага</w:t>
            </w:r>
          </w:p>
        </w:tc>
        <w:tc>
          <w:tcPr>
            <w:tcW w:type="dxa" w:w="12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Хувилбар</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FR-150</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Мэдээлэх</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Хэрэглэгч осол, хаалт, муу зам, цагдаа, цаг агаарын мэдээллийг байршилтай нь илгээнэ.</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FR-151</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Баталгаажуулалт</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Бусад хэрэглэгч «байна / байхгүй» гэж баталгаажуулж, хуучирсныг автоматаар устгана.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FR-152</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Чиглэлийн дагуу харуулах</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Хэрэглэгчийн сонгосон чиглэлийн дагуух анхааруулгыг эрэмбэлж харуулна.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FR-153</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Цаг агаар</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Гуравдагч API-аас температур, салхи, шороон/цасан шуургын анхааруулга авна.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FR-154</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Хэт аюултай нөхцөл</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Шуурга, замын хаалтын үед бүх хэрэглэгчид push илгээх админ хэрэгсэлтэй байна.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bl>
    <w:p>
      <w:pPr>
        <w:pStyle w:val="Heading2"/>
        <w:spacing w:after="120" w:before="280"/>
      </w:pPr>
      <w:r>
        <w:rPr>
          <w:rFonts w:ascii="Calibri" w:cs="Calibri" w:eastAsia="Calibri" w:hAnsi="Calibri"/>
          <w:b/>
          <w:bCs/>
          <w:color w:val="C05621"/>
          <w:sz w:val="24"/>
          <w:szCs w:val="24"/>
        </w:rPr>
        <w:t xml:space="preserve">6.4. Аюулгүй байдал — convoy, байршил</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1100"/>
        <w:gridCol w:w="2300"/>
        <w:gridCol w:w="4420"/>
        <w:gridCol w:w="1200"/>
      </w:tblGrid>
      <w:tr>
        <w:trPr>
          <w:tblHeader/>
        </w:trPr>
        <w:tc>
          <w:tcPr>
            <w:tcW w:type="dxa" w:w="11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ID</w:t>
            </w:r>
          </w:p>
        </w:tc>
        <w:tc>
          <w:tcPr>
            <w:tcW w:type="dxa" w:w="23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Функц</w:t>
            </w:r>
          </w:p>
        </w:tc>
        <w:tc>
          <w:tcPr>
            <w:tcW w:type="dxa" w:w="44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Шаардлага</w:t>
            </w:r>
          </w:p>
        </w:tc>
        <w:tc>
          <w:tcPr>
            <w:tcW w:type="dxa" w:w="12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Хувилбар</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FR-160</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Хамт явах</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Ижил чиглэлийн жолооч нар түр бүлэг үүсгэж, бие биеийн байршлыг харна.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FR-161</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Бүлгийн чат</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Бүлэг доторх энгийн мессеж (текст, байршил).</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FR-162</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Байршил хуваалцах</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Сонгосон хүн/менежерт хугацаатай линкээр байршил хуваалцана.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FR-163</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Нууцлал</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Байршил хуваалцах нь тодорхой хугацааны дараа автоматаар зогсоно; хэрэглэгч хэдийд ч цуцална.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bl>
    <w:p>
      <w:pPr>
        <w:pStyle w:val="Heading2"/>
        <w:spacing w:after="120" w:before="280"/>
      </w:pPr>
      <w:r>
        <w:rPr>
          <w:rFonts w:ascii="Calibri" w:cs="Calibri" w:eastAsia="Calibri" w:hAnsi="Calibri"/>
          <w:b/>
          <w:bCs/>
          <w:color w:val="C05621"/>
          <w:sz w:val="24"/>
          <w:szCs w:val="24"/>
        </w:rPr>
        <w:t xml:space="preserve">6.5. Машины профайл ба аяллын дэвтэр</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1100"/>
        <w:gridCol w:w="2300"/>
        <w:gridCol w:w="4420"/>
        <w:gridCol w:w="1200"/>
      </w:tblGrid>
      <w:tr>
        <w:trPr>
          <w:tblHeader/>
        </w:trPr>
        <w:tc>
          <w:tcPr>
            <w:tcW w:type="dxa" w:w="11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ID</w:t>
            </w:r>
          </w:p>
        </w:tc>
        <w:tc>
          <w:tcPr>
            <w:tcW w:type="dxa" w:w="23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Функц</w:t>
            </w:r>
          </w:p>
        </w:tc>
        <w:tc>
          <w:tcPr>
            <w:tcW w:type="dxa" w:w="44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Шаардлага</w:t>
            </w:r>
          </w:p>
        </w:tc>
        <w:tc>
          <w:tcPr>
            <w:tcW w:type="dxa" w:w="12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Хувилбар</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FR-170</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Машины профайл</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Улсын дугаар, марк, загвар, түлшний төрөл, дугуйн хэмжээ бүртгэнэ.</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FR-171</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Хугацааны сануулга</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Даатгал, оношилгоо, тос солих км/хугацаа дуусахаас өмнө сануулна.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FR-172</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Аялал бүртгэх</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Аяллын эхлэл/төгсгөл, км, чиглэл, ачааны төрлийг бүртгэнэ.</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FR-173</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Зардал</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Түлш, засвар, торгууль, хоол, бусад зардлыг бүртгэнэ.</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FR-174</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Орлого</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Аялал тутмын орлогыг бүртгэж, цэвэр ашгийг тооцно.</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FR-175</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Нэгтгэл</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Сар, улирлын нэгтгэл, график, экспорт (xlsx/csv).</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FR-176</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Fleet-д холбох</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Тээврийн компанийн жолооч бол өгөгдөл нь зөвшөөрлийн дагуу Fleet панельд харагдана.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bl>
    <w:p>
      <w:pPr>
        <w:pStyle w:val="Heading2"/>
        <w:spacing w:after="120" w:before="280"/>
      </w:pPr>
      <w:r>
        <w:rPr>
          <w:rFonts w:ascii="Calibri" w:cs="Calibri" w:eastAsia="Calibri" w:hAnsi="Calibri"/>
          <w:b/>
          <w:bCs/>
          <w:color w:val="C05621"/>
          <w:sz w:val="24"/>
          <w:szCs w:val="24"/>
        </w:rPr>
        <w:t xml:space="preserve">6.6. ROAD Premium ба гишүүнчлэл</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1100"/>
        <w:gridCol w:w="2300"/>
        <w:gridCol w:w="4420"/>
        <w:gridCol w:w="1200"/>
      </w:tblGrid>
      <w:tr>
        <w:trPr>
          <w:tblHeader/>
        </w:trPr>
        <w:tc>
          <w:tcPr>
            <w:tcW w:type="dxa" w:w="11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ID</w:t>
            </w:r>
          </w:p>
        </w:tc>
        <w:tc>
          <w:tcPr>
            <w:tcW w:type="dxa" w:w="23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Функц</w:t>
            </w:r>
          </w:p>
        </w:tc>
        <w:tc>
          <w:tcPr>
            <w:tcW w:type="dxa" w:w="44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Шаардлага</w:t>
            </w:r>
          </w:p>
        </w:tc>
        <w:tc>
          <w:tcPr>
            <w:tcW w:type="dxa" w:w="12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Хувилбар</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FR-180</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Premium төлөвлөгөө</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Сар/жилийн төлбөртэй гишүүнчлэл. Үнэ, эрхийг админаас тохируулна.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FR-181</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Эрх</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Реклам байхгүй, оффлайн газрын зураг, дараалал push, тэргүүн ээлжийн SOS, дэлгэрэнгүй тайлан.</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FR-182</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Төлбөр</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Давтагдах төлбөрийн урсгал, дуусах хугацааны сануулга, цуцлах.</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FR-183</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Бизнес premium</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Бизнесийн premium жагсаалт нь тусдаа төлөвлөгөө; хайлт, зам дагуух жагсаалтад дээгүүр гарна.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bl>
    <w:p>
      <w:pPr>
        <w:pStyle w:val="Heading2"/>
        <w:spacing w:after="120" w:before="280"/>
      </w:pPr>
      <w:r>
        <w:rPr>
          <w:rFonts w:ascii="Calibri" w:cs="Calibri" w:eastAsia="Calibri" w:hAnsi="Calibri"/>
          <w:b/>
          <w:bCs/>
          <w:color w:val="C05621"/>
          <w:sz w:val="24"/>
          <w:szCs w:val="24"/>
        </w:rPr>
        <w:t xml:space="preserve">6.7. SOS ба тусламжийн өргөтгөл</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1100"/>
        <w:gridCol w:w="2300"/>
        <w:gridCol w:w="4420"/>
        <w:gridCol w:w="1200"/>
      </w:tblGrid>
      <w:tr>
        <w:trPr>
          <w:tblHeader/>
        </w:trPr>
        <w:tc>
          <w:tcPr>
            <w:tcW w:type="dxa" w:w="11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ID</w:t>
            </w:r>
          </w:p>
        </w:tc>
        <w:tc>
          <w:tcPr>
            <w:tcW w:type="dxa" w:w="23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Функц</w:t>
            </w:r>
          </w:p>
        </w:tc>
        <w:tc>
          <w:tcPr>
            <w:tcW w:type="dxa" w:w="44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Шаардлага</w:t>
            </w:r>
          </w:p>
        </w:tc>
        <w:tc>
          <w:tcPr>
            <w:tcW w:type="dxa" w:w="12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Хувилбар</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FR-190</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Асуудлын төрөл</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Дугуй, аккумулятор, түлш, эвдрэл, чирэгч, засварчин, осол гэсэн 7 төрөл.</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FR-191</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Байршил автомат</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GPS байршил + хамгийн ойрын км тэмдэг, чиглэлийг автоматаар тодорхойлно.</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FR-192</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Ойрын тусламж</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Асуудлын төрөлд тохирсон ойрын үйлчилгээг зайгаар эрэмбэлж, шууд залгах товчтой харуулна.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FR-193</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Байршил хуваалцах</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SMS болон линкээр байршлыг гуравдагч этгээдэд илгээнэ.</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FR-194</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Яаралтай дугаар</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103, 105, 102, замын эргүүл, хэрэглэгчийн тохируулсан гэр бүлийн дугаар.</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FR-195</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Радиус дуудлага</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Тодорхой радиус доторх ROAD хэрэглэгчид push илгээж тусламж хүсэх.</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FR-196</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Хариу өгөх</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Тусламж үзүүлэхээр хариулсан хэрэглэгчийн байршил, ойролцоо ирэх хугацааг харуулна.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FR-197</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SMS fallback</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Интернэт байхгүй үед SOS-ыг SMS-ээр илгээх боломжтой байна.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FR-198</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Хууч дуудлага хаах</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Дуудлагыг шийдэгдсэн гэж хаах, статус хадгалах.</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FR-199</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Буруу дуудлага</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Давтан хуурамч дуудлага үүсгэсэн хэрэглэгчийг хязгаарлах механизмтай байна.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bl>
    <w:p>
      <w:pPr>
        <w:pStyle w:val="Heading2"/>
        <w:spacing w:after="120" w:before="280"/>
      </w:pPr>
      <w:r>
        <w:rPr>
          <w:rFonts w:ascii="Calibri" w:cs="Calibri" w:eastAsia="Calibri" w:hAnsi="Calibri"/>
          <w:b/>
          <w:bCs/>
          <w:color w:val="C05621"/>
          <w:sz w:val="24"/>
          <w:szCs w:val="24"/>
        </w:rPr>
        <w:t xml:space="preserve">6.8. Fleet ба B2B</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1100"/>
        <w:gridCol w:w="2300"/>
        <w:gridCol w:w="4420"/>
        <w:gridCol w:w="1200"/>
      </w:tblGrid>
      <w:tr>
        <w:trPr>
          <w:tblHeader/>
        </w:trPr>
        <w:tc>
          <w:tcPr>
            <w:tcW w:type="dxa" w:w="11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ID</w:t>
            </w:r>
          </w:p>
        </w:tc>
        <w:tc>
          <w:tcPr>
            <w:tcW w:type="dxa" w:w="23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Функц</w:t>
            </w:r>
          </w:p>
        </w:tc>
        <w:tc>
          <w:tcPr>
            <w:tcW w:type="dxa" w:w="44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Шаардлага</w:t>
            </w:r>
          </w:p>
        </w:tc>
        <w:tc>
          <w:tcPr>
            <w:tcW w:type="dxa" w:w="12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Хувилбар</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FR-200</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Байгууллагын бүртгэл</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Тээврийн компани, уурхайг байгууллага болгон бүртгэж, ажилтнуудыг холбоно.</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FR-201</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Fleet панель</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Машины жагсаалт, жолооч, аяллын түүх, түлшний зарцуулалт, ачилтын тоо.</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FR-202</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Байршил</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Жолоочийн зөвшөөрөлтэйгээр машины байршлыг менежер харна.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R2</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FR-203</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Даалгавар</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Менежер жолоочид аялал/даалгавар оноож, гүйцэтгэлийг хянана.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R3</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FR-204</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Tender</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Уурхай хэрэгцээгээ нийтэлж, нийлүүлэгч санал ирүүлж, сонголт хийнэ.</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R3</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FR-205</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Гэрээ</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Сонгосон нийлүүлэгчтэй гэрээний мэдээлэл, хугацаа, нөхцөлийг хадгална.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R3</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FR-206</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Тогтмол захиалга</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Давтамжтай (7 хоног бүр) захиалгыг автоматаар үүсгэнэ.</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R3</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FR-207</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Нэхэмжлэх</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Байгууллагын нэхэмжлэх, сарын тооцоо, eBarimt.</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R3</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FR-208</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Нийлүүлэгчийн үнэлгээ</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Хугацаа, чанар, гэрээний биелэлтээр үнэлнэ.</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R3</w:t>
            </w:r>
          </w:p>
        </w:tc>
      </w:tr>
    </w:tbl>
    <w:p>
      <w:pPr>
        <w:pStyle w:val="Heading2"/>
        <w:spacing w:after="120" w:before="280"/>
      </w:pPr>
      <w:r>
        <w:rPr>
          <w:rFonts w:ascii="Calibri" w:cs="Calibri" w:eastAsia="Calibri" w:hAnsi="Calibri"/>
          <w:b/>
          <w:bCs/>
          <w:color w:val="C05621"/>
          <w:sz w:val="24"/>
          <w:szCs w:val="24"/>
        </w:rPr>
        <w:t xml:space="preserve">6.9. Систем, контент, аналитик</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1100"/>
        <w:gridCol w:w="2300"/>
        <w:gridCol w:w="4420"/>
        <w:gridCol w:w="1200"/>
      </w:tblGrid>
      <w:tr>
        <w:trPr>
          <w:tblHeader/>
        </w:trPr>
        <w:tc>
          <w:tcPr>
            <w:tcW w:type="dxa" w:w="11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ID</w:t>
            </w:r>
          </w:p>
        </w:tc>
        <w:tc>
          <w:tcPr>
            <w:tcW w:type="dxa" w:w="23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Функц</w:t>
            </w:r>
          </w:p>
        </w:tc>
        <w:tc>
          <w:tcPr>
            <w:tcW w:type="dxa" w:w="44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Шаардлага</w:t>
            </w:r>
          </w:p>
        </w:tc>
        <w:tc>
          <w:tcPr>
            <w:tcW w:type="dxa" w:w="12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Хувилбар</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FR-210</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Feature flag</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Функцийг бүс, хэрэглэгчийн бүлэг, хувиар нээх/хаах боломжтой байна.</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FR-211</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Нэгдсэн хайлт</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Бизнес, бараа, зөвлөгөө, бэлэг, зарыг нэг хайлтаар хайж, төрлөөр нь бүлэглэж харуулна.</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FR-212</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Оффлайн</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Зөвлөгөө, checklist, хадгалсан бизнес, идэвхтэй захиалгыг сүлжээгүй үед үзнэ.</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FR-213</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Дата хэмнэх горим</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Зураг татахгүй / бага чанараар татах сонголт.</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FR-214</w:t>
            </w:r>
          </w:p>
        </w:tc>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Аналитик event</w:t>
            </w:r>
          </w:p>
        </w:tc>
        <w:tc>
          <w:tcPr>
            <w:tcW w:type="dxa" w:w="442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screen_view, search, order_created, payment_succeeded, advice_helpful, sos_created, queue_reported зэрэг event-ийг эхнээс нь бүртгэнэ.</w:t>
            </w:r>
          </w:p>
        </w:tc>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FR-215</w:t>
            </w:r>
          </w:p>
        </w:tc>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Хэл</w:t>
            </w:r>
          </w:p>
        </w:tc>
        <w:tc>
          <w:tcPr>
            <w:tcW w:type="dxa" w:w="44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i18n эхнээс нь. MN (R1) → EN (R2) → CN (R3).</w:t>
            </w:r>
          </w:p>
        </w:tc>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8"/>
                <w:szCs w:val="18"/>
              </w:rPr>
              <w:t xml:space="preserve">R1</w:t>
            </w:r>
          </w:p>
        </w:tc>
      </w:tr>
    </w:tbl>
    <w:p>
      <w:r>
        <w:br w:type="page"/>
      </w:r>
    </w:p>
    <w:p>
      <w:pPr>
        <w:pStyle w:val="Heading1"/>
        <w:spacing w:after="160" w:before="360"/>
      </w:pPr>
      <w:r>
        <w:rPr>
          <w:rFonts w:ascii="Calibri" w:cs="Calibri" w:eastAsia="Calibri" w:hAnsi="Calibri"/>
          <w:b/>
          <w:bCs/>
          <w:color w:val="1A202C"/>
          <w:sz w:val="30"/>
          <w:szCs w:val="30"/>
        </w:rPr>
        <w:t xml:space="preserve">7. Хэрэглэгчийн гол урсгал (User Flow)</w:t>
      </w:r>
    </w:p>
    <w:p>
      <w:pPr>
        <w:pStyle w:val="Heading2"/>
        <w:spacing w:after="120" w:before="280"/>
      </w:pPr>
      <w:r>
        <w:rPr>
          <w:rFonts w:ascii="Calibri" w:cs="Calibri" w:eastAsia="Calibri" w:hAnsi="Calibri"/>
          <w:b/>
          <w:bCs/>
          <w:color w:val="C05621"/>
          <w:sz w:val="24"/>
          <w:szCs w:val="24"/>
        </w:rPr>
        <w:t xml:space="preserve">7.1. Дугуй хагарлаа — платформын хамгийн бүрэн жишээ</w:t>
      </w:r>
    </w:p>
    <w:p>
      <w:pPr>
        <w:spacing w:after="0"/>
      </w:pPr>
      <w:r>
        <w:rPr>
          <w:rFonts w:ascii="Consolas" w:cs="Consolas" w:eastAsia="Consolas" w:hAnsi="Consolas"/>
          <w:color w:val="2D3748"/>
          <w:sz w:val="17"/>
          <w:szCs w:val="17"/>
        </w:rPr>
        <w:t xml:space="preserve">   [SOS товч] → Дугуй хагарсан</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ROAD Зөвлөгөө «Дугуй нөхөх 7 алхам» (оффлайн боломжтой)</w:t>
      </w:r>
    </w:p>
    <w:p>
      <w:pPr>
        <w:spacing w:after="0"/>
      </w:pPr>
      <w:r>
        <w:rPr>
          <w:rFonts w:ascii="Consolas" w:cs="Consolas" w:eastAsia="Consolas" w:hAnsi="Consolas"/>
          <w:color w:val="2D3748"/>
          <w:sz w:val="17"/>
          <w:szCs w:val="17"/>
        </w:rPr>
        <w:t xml:space="preserve">           ↓  нөхөх боломжгүй</w:t>
      </w:r>
    </w:p>
    <w:p>
      <w:pPr>
        <w:spacing w:after="0"/>
      </w:pPr>
      <w:r>
        <w:rPr>
          <w:rFonts w:ascii="Consolas" w:cs="Consolas" w:eastAsia="Consolas" w:hAnsi="Consolas"/>
          <w:color w:val="2D3748"/>
          <w:sz w:val="17"/>
          <w:szCs w:val="17"/>
        </w:rPr>
        <w:t xml:space="preserve">   Ойрын тусламж: 3.2 км Дугуй засвар · 7.5 км Авто засвар · 12 км Чирэгч</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Залгах / Захиалга үүсгэх  →  QPay төлбөр  →  Зам заах</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Үйлчилгээ авах  →  ⭐ Үнэлгээ, сэтгэгдэл</w:t>
      </w:r>
    </w:p>
    <w:p>
      <w:pPr>
        <w:spacing w:after="100"/>
      </w:pPr>
    </w:p>
    <w:p>
      <w:pPr>
        <w:spacing w:after="120" w:before="0"/>
      </w:pPr>
      <w:r>
        <w:rPr>
          <w:rFonts w:ascii="Calibri" w:cs="Calibri" w:eastAsia="Calibri" w:hAnsi="Calibri"/>
          <w:i/>
          <w:iCs/>
          <w:color w:val="4A5568"/>
          <w:sz w:val="19"/>
          <w:szCs w:val="19"/>
        </w:rPr>
        <w:t xml:space="preserve">Нэг үйл явдал дотор SAFETY → COMMUNITY → COMMERCE → PAYMENT давхарга бүгд ажиллана. Энэ бол ROAD-ийн ялгарлыг харуулах гол хэрэглээ.</w:t>
      </w:r>
    </w:p>
    <w:p>
      <w:pPr>
        <w:spacing w:after="160"/>
      </w:pPr>
    </w:p>
    <w:p>
      <w:pPr>
        <w:pStyle w:val="Heading2"/>
        <w:spacing w:after="120" w:before="280"/>
      </w:pPr>
      <w:r>
        <w:rPr>
          <w:rFonts w:ascii="Calibri" w:cs="Calibri" w:eastAsia="Calibri" w:hAnsi="Calibri"/>
          <w:b/>
          <w:bCs/>
          <w:color w:val="C05621"/>
          <w:sz w:val="24"/>
          <w:szCs w:val="24"/>
        </w:rPr>
        <w:t xml:space="preserve">7.2. Зам дагуух урьдчилсан захиалга</w:t>
      </w:r>
    </w:p>
    <w:p>
      <w:pPr>
        <w:spacing w:after="0"/>
      </w:pPr>
      <w:r>
        <w:rPr>
          <w:rFonts w:ascii="Consolas" w:cs="Consolas" w:eastAsia="Consolas" w:hAnsi="Consolas"/>
          <w:color w:val="2D3748"/>
          <w:sz w:val="17"/>
          <w:szCs w:val="17"/>
        </w:rPr>
        <w:t xml:space="preserve">   Чиглэл сонгох (Тавантолгой → Гашуунсухайт)</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Зам дагуух үйлчилгээ: «142 км — Цогтцэций — 18 үйлчилгээ»</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Бизнес сонгох → бараа сонгох → «Би 18:30 цагт ирнэ»</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Захиалга үүснэ → Invoice → QPay QR/deeplink → PAID</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Бизнес хүлээн авч бэлтгэнэ → төлөв «Бэлэн»</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Geofence: 5 км-т ойртоход push «Захиалга бэлэн, авах код 4471»</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Авч, ⭐ үнэлгээ өгнө</w:t>
      </w:r>
    </w:p>
    <w:p>
      <w:pPr>
        <w:spacing w:after="160"/>
      </w:pPr>
    </w:p>
    <w:p>
      <w:pPr>
        <w:pStyle w:val="Heading2"/>
        <w:spacing w:after="120" w:before="280"/>
      </w:pPr>
      <w:r>
        <w:rPr>
          <w:rFonts w:ascii="Calibri" w:cs="Calibri" w:eastAsia="Calibri" w:hAnsi="Calibri"/>
          <w:b/>
          <w:bCs/>
          <w:color w:val="C05621"/>
          <w:sz w:val="24"/>
          <w:szCs w:val="24"/>
        </w:rPr>
        <w:t xml:space="preserve">7.3. Дараалал</w:t>
      </w:r>
    </w:p>
    <w:p>
      <w:pPr>
        <w:spacing w:after="0"/>
      </w:pPr>
      <w:r>
        <w:rPr>
          <w:rFonts w:ascii="Consolas" w:cs="Consolas" w:eastAsia="Consolas" w:hAnsi="Consolas"/>
          <w:color w:val="2D3748"/>
          <w:sz w:val="17"/>
          <w:szCs w:val="17"/>
        </w:rPr>
        <w:t xml:space="preserve">   Нүүр widget: «Гашуунсухайт ~4 цаг 20 мин · 32 мэдээлэл · 12 мин өмнө»</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Дэлгэрэнгүй → түүх, график</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«Би дараалалд орлоо» тэмдэглэх</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Хүлээж байх үед: ойрын цайны газар, халуун ус, ариун цэвэр санал болгоно</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«Би гарлаа» → хүлээлтийн цаг автоматаар тооцогдож дунджид нэмэгдэнэ</w:t>
      </w:r>
    </w:p>
    <w:p>
      <w:pPr>
        <w:spacing w:after="100"/>
      </w:pPr>
    </w:p>
    <w:p>
      <w:pPr>
        <w:spacing w:after="120" w:before="0"/>
      </w:pPr>
      <w:r>
        <w:rPr>
          <w:rFonts w:ascii="Calibri" w:cs="Calibri" w:eastAsia="Calibri" w:hAnsi="Calibri"/>
          <w:i/>
          <w:iCs/>
          <w:color w:val="4A5568"/>
          <w:sz w:val="19"/>
          <w:szCs w:val="19"/>
        </w:rPr>
        <w:t xml:space="preserve">Crowdsource давталт: хэрэглэгч мэдээлэл өгснөөр бусдын мэдээлэл сайжирна. Энэ нь өдөр бүр апп нээх гол шалтгаан болно.</w:t>
      </w:r>
    </w:p>
    <w:p>
      <w:pPr>
        <w:spacing w:after="160"/>
      </w:pPr>
    </w:p>
    <w:p>
      <w:pPr>
        <w:pStyle w:val="Heading2"/>
        <w:spacing w:after="120" w:before="280"/>
      </w:pPr>
      <w:r>
        <w:rPr>
          <w:rFonts w:ascii="Calibri" w:cs="Calibri" w:eastAsia="Calibri" w:hAnsi="Calibri"/>
          <w:b/>
          <w:bCs/>
          <w:color w:val="C05621"/>
          <w:sz w:val="24"/>
          <w:szCs w:val="24"/>
        </w:rPr>
        <w:t xml:space="preserve">7.4. Бэлэглэнэ</w:t>
      </w:r>
    </w:p>
    <w:p>
      <w:pPr>
        <w:spacing w:after="0"/>
      </w:pPr>
      <w:r>
        <w:rPr>
          <w:rFonts w:ascii="Consolas" w:cs="Consolas" w:eastAsia="Consolas" w:hAnsi="Consolas"/>
          <w:color w:val="2D3748"/>
          <w:sz w:val="17"/>
          <w:szCs w:val="17"/>
        </w:rPr>
        <w:t xml:space="preserve">   Зар оруулах: зураг · нэр · тайлбар · ангилал · байршил · тоо · авах нөхцөл</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Идэвхтэй → бусад хэрэглэгч авах хүсэлт илгээнэ</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Эзэмшигч хүсэлтээс сонгоно  →  Уулзалт  →  «Олгосон»</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Зар хаагдана → авсан хүн талархал үлдээнэ</w:t>
      </w:r>
    </w:p>
    <w:p>
      <w:pPr>
        <w:spacing w:after="160"/>
      </w:pPr>
    </w:p>
    <w:p>
      <w:pPr>
        <w:pStyle w:val="Heading2"/>
        <w:spacing w:after="120" w:before="280"/>
      </w:pPr>
      <w:r>
        <w:rPr>
          <w:rFonts w:ascii="Calibri" w:cs="Calibri" w:eastAsia="Calibri" w:hAnsi="Calibri"/>
          <w:b/>
          <w:bCs/>
          <w:color w:val="C05621"/>
          <w:sz w:val="24"/>
          <w:szCs w:val="24"/>
        </w:rPr>
        <w:t xml:space="preserve">7.5. Төлбөрийн техникийн урсгал</w:t>
      </w:r>
    </w:p>
    <w:p>
      <w:pPr>
        <w:spacing w:after="0"/>
      </w:pPr>
      <w:r>
        <w:rPr>
          <w:rFonts w:ascii="Consolas" w:cs="Consolas" w:eastAsia="Consolas" w:hAnsi="Consolas"/>
          <w:color w:val="2D3748"/>
          <w:sz w:val="17"/>
          <w:szCs w:val="17"/>
        </w:rPr>
        <w:t xml:space="preserve">   Order created (status = NEW, idempotency_key үүснэ)</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POST /payments/invoice → provider (QPay) invoice үүснэ</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QR код / deeplink аппд харагдана</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Хэрэглэгч банкны аппаар төлнө</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Provider → POST /payments/callback (ROAD backend)</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Backend → provider API-аар ЗААВАЛ verify хийнэ</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Order.status = PAID · Payment.status = PAID · Transaction бүртгэгдэнэ</w:t>
      </w:r>
    </w:p>
    <w:p>
      <w:pPr>
        <w:spacing w:after="0"/>
      </w:pPr>
      <w:r>
        <w:rPr>
          <w:rFonts w:ascii="Consolas" w:cs="Consolas" w:eastAsia="Consolas" w:hAnsi="Consolas"/>
          <w:color w:val="2D3748"/>
          <w:sz w:val="17"/>
          <w:szCs w:val="17"/>
        </w:rPr>
        <w:t xml:space="preserve">           ↓</w:t>
      </w:r>
    </w:p>
    <w:p>
      <w:pPr>
        <w:spacing w:after="0"/>
      </w:pPr>
      <w:r>
        <w:rPr>
          <w:rFonts w:ascii="Consolas" w:cs="Consolas" w:eastAsia="Consolas" w:hAnsi="Consolas"/>
          <w:color w:val="2D3748"/>
          <w:sz w:val="17"/>
          <w:szCs w:val="17"/>
        </w:rPr>
        <w:t xml:space="preserve">   eBarimt үүснэ → Push бизнес рүү → Settlement бүртгэл (ROAD шимтгэл ялгана)</w:t>
      </w:r>
    </w:p>
    <w:p>
      <w:pPr>
        <w:spacing w:after="100"/>
      </w:pPr>
    </w:p>
    <w:p>
      <w:pPr>
        <w:spacing w:after="120" w:before="0"/>
      </w:pPr>
      <w:r>
        <w:rPr>
          <w:rFonts w:ascii="Calibri" w:cs="Calibri" w:eastAsia="Calibri" w:hAnsi="Calibri"/>
          <w:i/>
          <w:iCs/>
          <w:color w:val="4A5568"/>
          <w:sz w:val="19"/>
          <w:szCs w:val="19"/>
        </w:rPr>
        <w:t xml:space="preserve">Callback дангаараа хангалтгүй — заавал provider API-аар баталгаажуулна. Idempotency key-ээр давхар төлбөрөөс хамгаална (PAY-011).</w:t>
      </w:r>
    </w:p>
    <w:p>
      <w:pPr>
        <w:spacing w:after="160"/>
      </w:pPr>
    </w:p>
    <w:p>
      <w:r>
        <w:br w:type="page"/>
      </w:r>
    </w:p>
    <w:p>
      <w:pPr>
        <w:pStyle w:val="Heading1"/>
        <w:spacing w:after="160" w:before="360"/>
      </w:pPr>
      <w:r>
        <w:rPr>
          <w:rFonts w:ascii="Calibri" w:cs="Calibri" w:eastAsia="Calibri" w:hAnsi="Calibri"/>
          <w:b/>
          <w:bCs/>
          <w:color w:val="1A202C"/>
          <w:sz w:val="30"/>
          <w:szCs w:val="30"/>
        </w:rPr>
        <w:t xml:space="preserve">8. Өгөгдлийн загвар</w:t>
      </w:r>
    </w:p>
    <w:p>
      <w:pPr>
        <w:pStyle w:val="Heading2"/>
        <w:spacing w:after="120" w:before="280"/>
      </w:pPr>
      <w:r>
        <w:rPr>
          <w:rFonts w:ascii="Calibri" w:cs="Calibri" w:eastAsia="Calibri" w:hAnsi="Calibri"/>
          <w:b/>
          <w:bCs/>
          <w:color w:val="C05621"/>
          <w:sz w:val="24"/>
          <w:szCs w:val="24"/>
        </w:rPr>
        <w:t xml:space="preserve">8.1. Объект хоорондын холбоо</w:t>
      </w:r>
    </w:p>
    <w:p>
      <w:pPr>
        <w:spacing w:after="0"/>
      </w:pPr>
      <w:r>
        <w:rPr>
          <w:rFonts w:ascii="Consolas" w:cs="Consolas" w:eastAsia="Consolas" w:hAnsi="Consolas"/>
          <w:color w:val="2D3748"/>
          <w:sz w:val="17"/>
          <w:szCs w:val="17"/>
        </w:rPr>
        <w:t xml:space="preserve">User ──┬── Business ── Product ── OrderItem ── Order ── Payment ── Invoice ── Receipt(eBarimt)</w:t>
      </w:r>
    </w:p>
    <w:p>
      <w:pPr>
        <w:spacing w:after="0"/>
      </w:pPr>
      <w:r>
        <w:rPr>
          <w:rFonts w:ascii="Consolas" w:cs="Consolas" w:eastAsia="Consolas" w:hAnsi="Consolas"/>
          <w:color w:val="2D3748"/>
          <w:sz w:val="17"/>
          <w:szCs w:val="17"/>
        </w:rPr>
        <w:t xml:space="preserve">       ├── Review ─────────────────────────────┘</w:t>
      </w:r>
    </w:p>
    <w:p>
      <w:pPr>
        <w:spacing w:after="0"/>
      </w:pPr>
      <w:r>
        <w:rPr>
          <w:rFonts w:ascii="Consolas" w:cs="Consolas" w:eastAsia="Consolas" w:hAnsi="Consolas"/>
          <w:color w:val="2D3748"/>
          <w:sz w:val="17"/>
          <w:szCs w:val="17"/>
        </w:rPr>
        <w:t xml:space="preserve">       ├── Advice ── AdviceStep ── Comment ── Vote</w:t>
      </w:r>
    </w:p>
    <w:p>
      <w:pPr>
        <w:spacing w:after="0"/>
      </w:pPr>
      <w:r>
        <w:rPr>
          <w:rFonts w:ascii="Consolas" w:cs="Consolas" w:eastAsia="Consolas" w:hAnsi="Consolas"/>
          <w:color w:val="2D3748"/>
          <w:sz w:val="17"/>
          <w:szCs w:val="17"/>
        </w:rPr>
        <w:t xml:space="preserve">       ├── Question ── Answer</w:t>
      </w:r>
    </w:p>
    <w:p>
      <w:pPr>
        <w:spacing w:after="0"/>
      </w:pPr>
      <w:r>
        <w:rPr>
          <w:rFonts w:ascii="Consolas" w:cs="Consolas" w:eastAsia="Consolas" w:hAnsi="Consolas"/>
          <w:color w:val="2D3748"/>
          <w:sz w:val="17"/>
          <w:szCs w:val="17"/>
        </w:rPr>
        <w:t xml:space="preserve">       ├── Gift ── GiftRequest ── Handover</w:t>
      </w:r>
    </w:p>
    <w:p>
      <w:pPr>
        <w:spacing w:after="0"/>
      </w:pPr>
      <w:r>
        <w:rPr>
          <w:rFonts w:ascii="Consolas" w:cs="Consolas" w:eastAsia="Consolas" w:hAnsi="Consolas"/>
          <w:color w:val="2D3748"/>
          <w:sz w:val="17"/>
          <w:szCs w:val="17"/>
        </w:rPr>
        <w:t xml:space="preserve">       ├── Ad (зар)</w:t>
      </w:r>
    </w:p>
    <w:p>
      <w:pPr>
        <w:spacing w:after="0"/>
      </w:pPr>
      <w:r>
        <w:rPr>
          <w:rFonts w:ascii="Consolas" w:cs="Consolas" w:eastAsia="Consolas" w:hAnsi="Consolas"/>
          <w:color w:val="2D3748"/>
          <w:sz w:val="17"/>
          <w:szCs w:val="17"/>
        </w:rPr>
        <w:t xml:space="preserve">       ├── Vehicle ── Trip ── FuelLog ── ExpenseLog</w:t>
      </w:r>
    </w:p>
    <w:p>
      <w:pPr>
        <w:spacing w:after="0"/>
      </w:pPr>
      <w:r>
        <w:rPr>
          <w:rFonts w:ascii="Consolas" w:cs="Consolas" w:eastAsia="Consolas" w:hAnsi="Consolas"/>
          <w:color w:val="2D3748"/>
          <w:sz w:val="17"/>
          <w:szCs w:val="17"/>
        </w:rPr>
        <w:t xml:space="preserve">       ├── SosCase ── SosLocation ── SosResponse</w:t>
      </w:r>
    </w:p>
    <w:p>
      <w:pPr>
        <w:spacing w:after="0"/>
      </w:pPr>
      <w:r>
        <w:rPr>
          <w:rFonts w:ascii="Consolas" w:cs="Consolas" w:eastAsia="Consolas" w:hAnsi="Consolas"/>
          <w:color w:val="2D3748"/>
          <w:sz w:val="17"/>
          <w:szCs w:val="17"/>
        </w:rPr>
        <w:t xml:space="preserve">       ├── DriverProfile ── Verification ── ContributionScore</w:t>
      </w:r>
    </w:p>
    <w:p>
      <w:pPr>
        <w:spacing w:after="0"/>
      </w:pPr>
      <w:r>
        <w:rPr>
          <w:rFonts w:ascii="Consolas" w:cs="Consolas" w:eastAsia="Consolas" w:hAnsi="Consolas"/>
          <w:color w:val="2D3748"/>
          <w:sz w:val="17"/>
          <w:szCs w:val="17"/>
        </w:rPr>
        <w:t xml:space="preserve">       └── Subscription (Premium)</w:t>
      </w:r>
    </w:p>
    <w:p>
      <w:pPr>
        <w:spacing w:after="0"/>
      </w:pPr>
      <w:r>
        <w:rPr>
          <w:rFonts w:ascii="Consolas" w:cs="Consolas" w:eastAsia="Consolas" w:hAnsi="Consolas"/>
          <w:color w:val="2D3748"/>
          <w:sz w:val="17"/>
          <w:szCs w:val="17"/>
        </w:rPr>
        <w:t xml:space="preserve"/>
      </w:r>
    </w:p>
    <w:p>
      <w:pPr>
        <w:spacing w:after="0"/>
      </w:pPr>
      <w:r>
        <w:rPr>
          <w:rFonts w:ascii="Consolas" w:cs="Consolas" w:eastAsia="Consolas" w:hAnsi="Consolas"/>
          <w:color w:val="2D3748"/>
          <w:sz w:val="17"/>
          <w:szCs w:val="17"/>
        </w:rPr>
        <w:t xml:space="preserve">Route ── Segment ── POI ──┬── Business</w:t>
      </w:r>
    </w:p>
    <w:p>
      <w:pPr>
        <w:spacing w:after="0"/>
      </w:pPr>
      <w:r>
        <w:rPr>
          <w:rFonts w:ascii="Consolas" w:cs="Consolas" w:eastAsia="Consolas" w:hAnsi="Consolas"/>
          <w:color w:val="2D3748"/>
          <w:sz w:val="17"/>
          <w:szCs w:val="17"/>
        </w:rPr>
        <w:t xml:space="preserve">                          ├── FuelStation</w:t>
      </w:r>
    </w:p>
    <w:p>
      <w:pPr>
        <w:spacing w:after="0"/>
      </w:pPr>
      <w:r>
        <w:rPr>
          <w:rFonts w:ascii="Consolas" w:cs="Consolas" w:eastAsia="Consolas" w:hAnsi="Consolas"/>
          <w:color w:val="2D3748"/>
          <w:sz w:val="17"/>
          <w:szCs w:val="17"/>
        </w:rPr>
        <w:t xml:space="preserve">                          ├── RestStop</w:t>
      </w:r>
    </w:p>
    <w:p>
      <w:pPr>
        <w:spacing w:after="0"/>
      </w:pPr>
      <w:r>
        <w:rPr>
          <w:rFonts w:ascii="Consolas" w:cs="Consolas" w:eastAsia="Consolas" w:hAnsi="Consolas"/>
          <w:color w:val="2D3748"/>
          <w:sz w:val="17"/>
          <w:szCs w:val="17"/>
        </w:rPr>
        <w:t xml:space="preserve">                          ├── QueuePoint ── QueueReport</w:t>
      </w:r>
    </w:p>
    <w:p>
      <w:pPr>
        <w:spacing w:after="0"/>
      </w:pPr>
      <w:r>
        <w:rPr>
          <w:rFonts w:ascii="Consolas" w:cs="Consolas" w:eastAsia="Consolas" w:hAnsi="Consolas"/>
          <w:color w:val="2D3748"/>
          <w:sz w:val="17"/>
          <w:szCs w:val="17"/>
        </w:rPr>
        <w:t xml:space="preserve">                          └── WeighStation</w:t>
      </w:r>
    </w:p>
    <w:p>
      <w:pPr>
        <w:spacing w:after="0"/>
      </w:pPr>
      <w:r>
        <w:rPr>
          <w:rFonts w:ascii="Consolas" w:cs="Consolas" w:eastAsia="Consolas" w:hAnsi="Consolas"/>
          <w:color w:val="2D3748"/>
          <w:sz w:val="17"/>
          <w:szCs w:val="17"/>
        </w:rPr>
        <w:t xml:space="preserve"/>
      </w:r>
    </w:p>
    <w:p>
      <w:pPr>
        <w:spacing w:after="0"/>
      </w:pPr>
      <w:r>
        <w:rPr>
          <w:rFonts w:ascii="Consolas" w:cs="Consolas" w:eastAsia="Consolas" w:hAnsi="Consolas"/>
          <w:color w:val="2D3748"/>
          <w:sz w:val="17"/>
          <w:szCs w:val="17"/>
        </w:rPr>
        <w:t xml:space="preserve">RoadAlert · Geofence · Notification · Advertisement · AuditLog · FeatureFlag</w:t>
      </w:r>
    </w:p>
    <w:p>
      <w:pPr>
        <w:spacing w:after="0"/>
      </w:pPr>
      <w:r>
        <w:rPr>
          <w:rFonts w:ascii="Consolas" w:cs="Consolas" w:eastAsia="Consolas" w:hAnsi="Consolas"/>
          <w:color w:val="2D3748"/>
          <w:sz w:val="17"/>
          <w:szCs w:val="17"/>
        </w:rPr>
        <w:t xml:space="preserve">Organization ── Fleet ── FleetVehicle ── Tender ── Contract ── B2BOrder</w:t>
      </w:r>
    </w:p>
    <w:p>
      <w:pPr>
        <w:spacing w:after="160"/>
      </w:pPr>
    </w:p>
    <w:p>
      <w:pPr>
        <w:pStyle w:val="Heading2"/>
        <w:spacing w:after="120" w:before="280"/>
      </w:pPr>
      <w:r>
        <w:rPr>
          <w:rFonts w:ascii="Calibri" w:cs="Calibri" w:eastAsia="Calibri" w:hAnsi="Calibri"/>
          <w:b/>
          <w:bCs/>
          <w:color w:val="C05621"/>
          <w:sz w:val="24"/>
          <w:szCs w:val="24"/>
        </w:rPr>
        <w:t xml:space="preserve">8.2. Шинэ объектын тайлбар</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2100"/>
        <w:gridCol w:w="6920"/>
      </w:tblGrid>
      <w:tr>
        <w:trPr>
          <w:tblHeader/>
        </w:trPr>
        <w:tc>
          <w:tcPr>
            <w:tcW w:type="dxa" w:w="21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Объект</w:t>
            </w:r>
          </w:p>
        </w:tc>
        <w:tc>
          <w:tcPr>
            <w:tcW w:type="dxa" w:w="69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Талбар (гол)</w:t>
            </w:r>
          </w:p>
        </w:tc>
      </w:tr>
      <w:tr>
        <w:tc>
          <w:tcPr>
            <w:tcW w:type="dxa" w:w="2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Route</w:t>
            </w:r>
          </w:p>
        </w:tc>
        <w:tc>
          <w:tcPr>
            <w:tcW w:type="dxa" w:w="6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id, нэр, эхлэл, төгсгөл, урт(км), идэвхтэй эсэх</w:t>
            </w:r>
          </w:p>
        </w:tc>
      </w:tr>
      <w:tr>
        <w:tc>
          <w:tcPr>
            <w:tcW w:type="dxa" w:w="2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Segment</w:t>
            </w:r>
          </w:p>
        </w:tc>
        <w:tc>
          <w:tcPr>
            <w:tcW w:type="dxa" w:w="6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route_id, эхлэх км, дуусах км, нэр, төлөв</w:t>
            </w:r>
          </w:p>
        </w:tc>
      </w:tr>
      <w:tr>
        <w:tc>
          <w:tcPr>
            <w:tcW w:type="dxa" w:w="2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POI</w:t>
            </w:r>
          </w:p>
        </w:tc>
        <w:tc>
          <w:tcPr>
            <w:tcW w:type="dxa" w:w="6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route_id, км, төрөл, lat, lng, нэр, холбогдох business_id</w:t>
            </w:r>
          </w:p>
        </w:tc>
      </w:tr>
      <w:tr>
        <w:tc>
          <w:tcPr>
            <w:tcW w:type="dxa" w:w="2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QueuePoint</w:t>
            </w:r>
          </w:p>
        </w:tc>
        <w:tc>
          <w:tcPr>
            <w:tcW w:type="dxa" w:w="6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нэр, lat/lng, төрөл (гааль/ачилт/жин), идэвхтэй эсэх</w:t>
            </w:r>
          </w:p>
        </w:tc>
      </w:tr>
      <w:tr>
        <w:tc>
          <w:tcPr>
            <w:tcW w:type="dxa" w:w="2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QueueReport</w:t>
            </w:r>
          </w:p>
        </w:tc>
        <w:tc>
          <w:tcPr>
            <w:tcW w:type="dxa" w:w="6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queue_point_id, user_id, хүлээлт(мин), машины тоо, огноо, эх сурвалж (хэрэглэгч/албан)</w:t>
            </w:r>
          </w:p>
        </w:tc>
      </w:tr>
      <w:tr>
        <w:tc>
          <w:tcPr>
            <w:tcW w:type="dxa" w:w="2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RoadAlert</w:t>
            </w:r>
          </w:p>
        </w:tc>
        <w:tc>
          <w:tcPr>
            <w:tcW w:type="dxa" w:w="6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төрөл, lat/lng, route_id, км, тайлбар, зураг, үүсгэсэн, баталгаажуулсан тоо, дуусах хугацаа</w:t>
            </w:r>
          </w:p>
        </w:tc>
      </w:tr>
      <w:tr>
        <w:tc>
          <w:tcPr>
            <w:tcW w:type="dxa" w:w="2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FuelStation</w:t>
            </w:r>
          </w:p>
        </w:tc>
        <w:tc>
          <w:tcPr>
            <w:tcW w:type="dxa" w:w="6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нэр, lat/lng, ажиллах цаг, түлшний төрөл ба үнэ, сүүлд шинэчилсэн</w:t>
            </w:r>
          </w:p>
        </w:tc>
      </w:tr>
      <w:tr>
        <w:tc>
          <w:tcPr>
            <w:tcW w:type="dxa" w:w="2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RestStop</w:t>
            </w:r>
          </w:p>
        </w:tc>
        <w:tc>
          <w:tcPr>
            <w:tcW w:type="dxa" w:w="6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нэр, lat/lng, шинж (халуун ус, ариун цэвэр, wifi, том машин), ажиллах цаг</w:t>
            </w:r>
          </w:p>
        </w:tc>
      </w:tr>
      <w:tr>
        <w:tc>
          <w:tcPr>
            <w:tcW w:type="dxa" w:w="2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Vehicle</w:t>
            </w:r>
          </w:p>
        </w:tc>
        <w:tc>
          <w:tcPr>
            <w:tcW w:type="dxa" w:w="6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user_id, улсын дугаар, марк, загвар, түлшний төрөл, дугуйн хэмжээ, даатгал/оношилгооны дуусах огноо</w:t>
            </w:r>
          </w:p>
        </w:tc>
      </w:tr>
      <w:tr>
        <w:tc>
          <w:tcPr>
            <w:tcW w:type="dxa" w:w="2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Trip</w:t>
            </w:r>
          </w:p>
        </w:tc>
        <w:tc>
          <w:tcPr>
            <w:tcW w:type="dxa" w:w="6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vehicle_id, эхлэл, төгсгөл, км, route_id, ачааны төрөл, орлого</w:t>
            </w:r>
          </w:p>
        </w:tc>
      </w:tr>
      <w:tr>
        <w:tc>
          <w:tcPr>
            <w:tcW w:type="dxa" w:w="2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FuelLog / ExpenseLog</w:t>
            </w:r>
          </w:p>
        </w:tc>
        <w:tc>
          <w:tcPr>
            <w:tcW w:type="dxa" w:w="6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trip_id, дүн, төрөл, огноо, байршил, баримт</w:t>
            </w:r>
          </w:p>
        </w:tc>
      </w:tr>
      <w:tr>
        <w:tc>
          <w:tcPr>
            <w:tcW w:type="dxa" w:w="2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SosCase</w:t>
            </w:r>
          </w:p>
        </w:tc>
        <w:tc>
          <w:tcPr>
            <w:tcW w:type="dxa" w:w="6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user_id, төрөл, lat/lng, route_id, км, тайлбар, статус, үүссэн/хаагдсан</w:t>
            </w:r>
          </w:p>
        </w:tc>
      </w:tr>
      <w:tr>
        <w:tc>
          <w:tcPr>
            <w:tcW w:type="dxa" w:w="2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SosResponse</w:t>
            </w:r>
          </w:p>
        </w:tc>
        <w:tc>
          <w:tcPr>
            <w:tcW w:type="dxa" w:w="6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sos_case_id, responder_id (хэрэглэгч эсвэл бизнес), төлөв, ETA</w:t>
            </w:r>
          </w:p>
        </w:tc>
      </w:tr>
      <w:tr>
        <w:tc>
          <w:tcPr>
            <w:tcW w:type="dxa" w:w="2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Subscription</w:t>
            </w:r>
          </w:p>
        </w:tc>
        <w:tc>
          <w:tcPr>
            <w:tcW w:type="dxa" w:w="6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user_id эсвэл business_id, төлөвлөгөө, эхлэх/дуусах, төлбөрийн төлөв</w:t>
            </w:r>
          </w:p>
        </w:tc>
      </w:tr>
      <w:tr>
        <w:tc>
          <w:tcPr>
            <w:tcW w:type="dxa" w:w="2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Organization</w:t>
            </w:r>
          </w:p>
        </w:tc>
        <w:tc>
          <w:tcPr>
            <w:tcW w:type="dxa" w:w="6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нэр, төрөл (уурхай/тээвэр), РД, холбоо барих, төлөв</w:t>
            </w:r>
          </w:p>
        </w:tc>
      </w:tr>
      <w:tr>
        <w:tc>
          <w:tcPr>
            <w:tcW w:type="dxa" w:w="2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Fleet / FleetVehicle</w:t>
            </w:r>
          </w:p>
        </w:tc>
        <w:tc>
          <w:tcPr>
            <w:tcW w:type="dxa" w:w="6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organization_id, машин, жолооч, зөвшөөрлийн түвшин</w:t>
            </w:r>
          </w:p>
        </w:tc>
      </w:tr>
    </w:tbl>
    <w:p>
      <w:pPr>
        <w:pStyle w:val="Heading1"/>
        <w:spacing w:after="160" w:before="360"/>
      </w:pPr>
      <w:r>
        <w:rPr>
          <w:rFonts w:ascii="Calibri" w:cs="Calibri" w:eastAsia="Calibri" w:hAnsi="Calibri"/>
          <w:b/>
          <w:bCs/>
          <w:color w:val="1A202C"/>
          <w:sz w:val="30"/>
          <w:szCs w:val="30"/>
        </w:rPr>
        <w:t xml:space="preserve">9. API-ийн шаардлага</w:t>
      </w:r>
    </w:p>
    <w:p>
      <w:pPr>
        <w:spacing w:after="120" w:before="0"/>
      </w:pPr>
      <w:r>
        <w:rPr>
          <w:rFonts w:ascii="Calibri" w:cs="Calibri" w:eastAsia="Calibri" w:hAnsi="Calibri"/>
          <w:color w:val="1A202C"/>
          <w:sz w:val="21"/>
          <w:szCs w:val="21"/>
        </w:rPr>
        <w:t xml:space="preserve">Доорх нь endpoint-ийн жишээ жагсаалт. Хөгжүүлэгч бүрэн OpenAPI/Swagger баримт хүлээлгэн өгнө.</w:t>
      </w:r>
    </w:p>
    <w:p>
      <w:pPr>
        <w:spacing w:after="0"/>
      </w:pPr>
      <w:r>
        <w:rPr>
          <w:rFonts w:ascii="Consolas" w:cs="Consolas" w:eastAsia="Consolas" w:hAnsi="Consolas"/>
          <w:color w:val="2D3748"/>
          <w:sz w:val="17"/>
          <w:szCs w:val="17"/>
        </w:rPr>
        <w:t xml:space="preserve">АУТЕНТИКАЦИ                          ЗАХИАЛГА, ТӨЛБӨР</w:t>
      </w:r>
    </w:p>
    <w:p>
      <w:pPr>
        <w:spacing w:after="0"/>
      </w:pPr>
      <w:r>
        <w:rPr>
          <w:rFonts w:ascii="Consolas" w:cs="Consolas" w:eastAsia="Consolas" w:hAnsi="Consolas"/>
          <w:color w:val="2D3748"/>
          <w:sz w:val="17"/>
          <w:szCs w:val="17"/>
        </w:rPr>
        <w:t xml:space="preserve">POST   /auth/otp/request             POST   /orders</w:t>
      </w:r>
    </w:p>
    <w:p>
      <w:pPr>
        <w:spacing w:after="0"/>
      </w:pPr>
      <w:r>
        <w:rPr>
          <w:rFonts w:ascii="Consolas" w:cs="Consolas" w:eastAsia="Consolas" w:hAnsi="Consolas"/>
          <w:color w:val="2D3748"/>
          <w:sz w:val="17"/>
          <w:szCs w:val="17"/>
        </w:rPr>
        <w:t xml:space="preserve">POST   /auth/otp/verify              GET    /orders/{id}</w:t>
      </w:r>
    </w:p>
    <w:p>
      <w:pPr>
        <w:spacing w:after="0"/>
      </w:pPr>
      <w:r>
        <w:rPr>
          <w:rFonts w:ascii="Consolas" w:cs="Consolas" w:eastAsia="Consolas" w:hAnsi="Consolas"/>
          <w:color w:val="2D3748"/>
          <w:sz w:val="17"/>
          <w:szCs w:val="17"/>
        </w:rPr>
        <w:t xml:space="preserve">POST   /auth/refresh                 PATCH  /orders/{id}/status</w:t>
      </w:r>
    </w:p>
    <w:p>
      <w:pPr>
        <w:spacing w:after="0"/>
      </w:pPr>
      <w:r>
        <w:rPr>
          <w:rFonts w:ascii="Consolas" w:cs="Consolas" w:eastAsia="Consolas" w:hAnsi="Consolas"/>
          <w:color w:val="2D3748"/>
          <w:sz w:val="17"/>
          <w:szCs w:val="17"/>
        </w:rPr>
        <w:t xml:space="preserve">GET    /me                           POST   /payments/invoice</w:t>
      </w:r>
    </w:p>
    <w:p>
      <w:pPr>
        <w:spacing w:after="0"/>
      </w:pPr>
      <w:r>
        <w:rPr>
          <w:rFonts w:ascii="Consolas" w:cs="Consolas" w:eastAsia="Consolas" w:hAnsi="Consolas"/>
          <w:color w:val="2D3748"/>
          <w:sz w:val="17"/>
          <w:szCs w:val="17"/>
        </w:rPr>
        <w:t xml:space="preserve">PATCH  /me                           POST   /payments/callback</w:t>
      </w:r>
    </w:p>
    <w:p>
      <w:pPr>
        <w:spacing w:after="0"/>
      </w:pPr>
      <w:r>
        <w:rPr>
          <w:rFonts w:ascii="Consolas" w:cs="Consolas" w:eastAsia="Consolas" w:hAnsi="Consolas"/>
          <w:color w:val="2D3748"/>
          <w:sz w:val="17"/>
          <w:szCs w:val="17"/>
        </w:rPr>
        <w:t xml:space="preserve">                                     GET    /payments/{id}/verify</w:t>
      </w:r>
    </w:p>
    <w:p>
      <w:pPr>
        <w:spacing w:after="0"/>
      </w:pPr>
      <w:r>
        <w:rPr>
          <w:rFonts w:ascii="Consolas" w:cs="Consolas" w:eastAsia="Consolas" w:hAnsi="Consolas"/>
          <w:color w:val="2D3748"/>
          <w:sz w:val="17"/>
          <w:szCs w:val="17"/>
        </w:rPr>
        <w:t xml:space="preserve">БИЗНЕС, БАРАА                        POST   /payments/{id}/refund</w:t>
      </w:r>
    </w:p>
    <w:p>
      <w:pPr>
        <w:spacing w:after="0"/>
      </w:pPr>
      <w:r>
        <w:rPr>
          <w:rFonts w:ascii="Consolas" w:cs="Consolas" w:eastAsia="Consolas" w:hAnsi="Consolas"/>
          <w:color w:val="2D3748"/>
          <w:sz w:val="17"/>
          <w:szCs w:val="17"/>
        </w:rPr>
        <w:t xml:space="preserve">GET    /businesses?cat=&amp;near=&amp;route= GET    /me/receipts</w:t>
      </w:r>
    </w:p>
    <w:p>
      <w:pPr>
        <w:spacing w:after="0"/>
      </w:pPr>
      <w:r>
        <w:rPr>
          <w:rFonts w:ascii="Consolas" w:cs="Consolas" w:eastAsia="Consolas" w:hAnsi="Consolas"/>
          <w:color w:val="2D3748"/>
          <w:sz w:val="17"/>
          <w:szCs w:val="17"/>
        </w:rPr>
        <w:t xml:space="preserve">GET    /businesses/{id}</w:t>
      </w:r>
    </w:p>
    <w:p>
      <w:pPr>
        <w:spacing w:after="0"/>
      </w:pPr>
      <w:r>
        <w:rPr>
          <w:rFonts w:ascii="Consolas" w:cs="Consolas" w:eastAsia="Consolas" w:hAnsi="Consolas"/>
          <w:color w:val="2D3748"/>
          <w:sz w:val="17"/>
          <w:szCs w:val="17"/>
        </w:rPr>
        <w:t xml:space="preserve">GET    /businesses/{id}/products     ЗАМ</w:t>
      </w:r>
    </w:p>
    <w:p>
      <w:pPr>
        <w:spacing w:after="0"/>
      </w:pPr>
      <w:r>
        <w:rPr>
          <w:rFonts w:ascii="Consolas" w:cs="Consolas" w:eastAsia="Consolas" w:hAnsi="Consolas"/>
          <w:color w:val="2D3748"/>
          <w:sz w:val="17"/>
          <w:szCs w:val="17"/>
        </w:rPr>
        <w:t xml:space="preserve">POST   /businesses  (эзэн)           GET    /routes</w:t>
      </w:r>
    </w:p>
    <w:p>
      <w:pPr>
        <w:spacing w:after="0"/>
      </w:pPr>
      <w:r>
        <w:rPr>
          <w:rFonts w:ascii="Consolas" w:cs="Consolas" w:eastAsia="Consolas" w:hAnsi="Consolas"/>
          <w:color w:val="2D3748"/>
          <w:sz w:val="17"/>
          <w:szCs w:val="17"/>
        </w:rPr>
        <w:t xml:space="preserve">PATCH  /businesses/{id}              GET    /routes/{id}/pois</w:t>
      </w:r>
    </w:p>
    <w:p>
      <w:pPr>
        <w:spacing w:after="0"/>
      </w:pPr>
      <w:r>
        <w:rPr>
          <w:rFonts w:ascii="Consolas" w:cs="Consolas" w:eastAsia="Consolas" w:hAnsi="Consolas"/>
          <w:color w:val="2D3748"/>
          <w:sz w:val="17"/>
          <w:szCs w:val="17"/>
        </w:rPr>
        <w:t xml:space="preserve">POST   /reviews                      GET    /queue/{pointId}</w:t>
      </w:r>
    </w:p>
    <w:p>
      <w:pPr>
        <w:spacing w:after="0"/>
      </w:pPr>
      <w:r>
        <w:rPr>
          <w:rFonts w:ascii="Consolas" w:cs="Consolas" w:eastAsia="Consolas" w:hAnsi="Consolas"/>
          <w:color w:val="2D3748"/>
          <w:sz w:val="17"/>
          <w:szCs w:val="17"/>
        </w:rPr>
        <w:t xml:space="preserve">GET    /businesses/{id}/reviews      POST   /queue/{pointId}/report</w:t>
      </w:r>
    </w:p>
    <w:p>
      <w:pPr>
        <w:spacing w:after="0"/>
      </w:pPr>
      <w:r>
        <w:rPr>
          <w:rFonts w:ascii="Consolas" w:cs="Consolas" w:eastAsia="Consolas" w:hAnsi="Consolas"/>
          <w:color w:val="2D3748"/>
          <w:sz w:val="17"/>
          <w:szCs w:val="17"/>
        </w:rPr>
        <w:t xml:space="preserve">                                     GET    /road-alerts?route=</w:t>
      </w:r>
    </w:p>
    <w:p>
      <w:pPr>
        <w:spacing w:after="0"/>
      </w:pPr>
      <w:r>
        <w:rPr>
          <w:rFonts w:ascii="Consolas" w:cs="Consolas" w:eastAsia="Consolas" w:hAnsi="Consolas"/>
          <w:color w:val="2D3748"/>
          <w:sz w:val="17"/>
          <w:szCs w:val="17"/>
        </w:rPr>
        <w:t xml:space="preserve">COMMUNITY                            POST   /road-alerts</w:t>
      </w:r>
    </w:p>
    <w:p>
      <w:pPr>
        <w:spacing w:after="0"/>
      </w:pPr>
      <w:r>
        <w:rPr>
          <w:rFonts w:ascii="Consolas" w:cs="Consolas" w:eastAsia="Consolas" w:hAnsi="Consolas"/>
          <w:color w:val="2D3748"/>
          <w:sz w:val="17"/>
          <w:szCs w:val="17"/>
        </w:rPr>
        <w:t xml:space="preserve">GET    /advice?cat=&amp;q=               POST   /road-alerts/{id}/confirm</w:t>
      </w:r>
    </w:p>
    <w:p>
      <w:pPr>
        <w:spacing w:after="0"/>
      </w:pPr>
      <w:r>
        <w:rPr>
          <w:rFonts w:ascii="Consolas" w:cs="Consolas" w:eastAsia="Consolas" w:hAnsi="Consolas"/>
          <w:color w:val="2D3748"/>
          <w:sz w:val="17"/>
          <w:szCs w:val="17"/>
        </w:rPr>
        <w:t xml:space="preserve">GET    /advice/{id}                  GET    /fuel-stations?near=</w:t>
      </w:r>
    </w:p>
    <w:p>
      <w:pPr>
        <w:spacing w:after="0"/>
      </w:pPr>
      <w:r>
        <w:rPr>
          <w:rFonts w:ascii="Consolas" w:cs="Consolas" w:eastAsia="Consolas" w:hAnsi="Consolas"/>
          <w:color w:val="2D3748"/>
          <w:sz w:val="17"/>
          <w:szCs w:val="17"/>
        </w:rPr>
        <w:t xml:space="preserve">POST   /advice                       PATCH  /fuel-stations/{id}/price</w:t>
      </w:r>
    </w:p>
    <w:p>
      <w:pPr>
        <w:spacing w:after="0"/>
      </w:pPr>
      <w:r>
        <w:rPr>
          <w:rFonts w:ascii="Consolas" w:cs="Consolas" w:eastAsia="Consolas" w:hAnsi="Consolas"/>
          <w:color w:val="2D3748"/>
          <w:sz w:val="17"/>
          <w:szCs w:val="17"/>
        </w:rPr>
        <w:t xml:space="preserve">POST   /advice/{id}/helpful          GET    /rest-stops?near=</w:t>
      </w:r>
    </w:p>
    <w:p>
      <w:pPr>
        <w:spacing w:after="0"/>
      </w:pPr>
      <w:r>
        <w:rPr>
          <w:rFonts w:ascii="Consolas" w:cs="Consolas" w:eastAsia="Consolas" w:hAnsi="Consolas"/>
          <w:color w:val="2D3748"/>
          <w:sz w:val="17"/>
          <w:szCs w:val="17"/>
        </w:rPr>
        <w:t xml:space="preserve">GET    /questions  POST /questions</w:t>
      </w:r>
    </w:p>
    <w:p>
      <w:pPr>
        <w:spacing w:after="0"/>
      </w:pPr>
      <w:r>
        <w:rPr>
          <w:rFonts w:ascii="Consolas" w:cs="Consolas" w:eastAsia="Consolas" w:hAnsi="Consolas"/>
          <w:color w:val="2D3748"/>
          <w:sz w:val="17"/>
          <w:szCs w:val="17"/>
        </w:rPr>
        <w:t xml:space="preserve">POST   /questions/{id}/answers       SOS</w:t>
      </w:r>
    </w:p>
    <w:p>
      <w:pPr>
        <w:spacing w:after="0"/>
      </w:pPr>
      <w:r>
        <w:rPr>
          <w:rFonts w:ascii="Consolas" w:cs="Consolas" w:eastAsia="Consolas" w:hAnsi="Consolas"/>
          <w:color w:val="2D3748"/>
          <w:sz w:val="17"/>
          <w:szCs w:val="17"/>
        </w:rPr>
        <w:t xml:space="preserve">GET    /gifts?near=&amp;cat=             POST   /sos</w:t>
      </w:r>
    </w:p>
    <w:p>
      <w:pPr>
        <w:spacing w:after="0"/>
      </w:pPr>
      <w:r>
        <w:rPr>
          <w:rFonts w:ascii="Consolas" w:cs="Consolas" w:eastAsia="Consolas" w:hAnsi="Consolas"/>
          <w:color w:val="2D3748"/>
          <w:sz w:val="17"/>
          <w:szCs w:val="17"/>
        </w:rPr>
        <w:t xml:space="preserve">POST   /gifts                        GET    /sos/{id}</w:t>
      </w:r>
    </w:p>
    <w:p>
      <w:pPr>
        <w:spacing w:after="0"/>
      </w:pPr>
      <w:r>
        <w:rPr>
          <w:rFonts w:ascii="Consolas" w:cs="Consolas" w:eastAsia="Consolas" w:hAnsi="Consolas"/>
          <w:color w:val="2D3748"/>
          <w:sz w:val="17"/>
          <w:szCs w:val="17"/>
        </w:rPr>
        <w:t xml:space="preserve">POST   /gifts/{id}/request           GET    /sos/{id}/nearby-help</w:t>
      </w:r>
    </w:p>
    <w:p>
      <w:pPr>
        <w:spacing w:after="0"/>
      </w:pPr>
      <w:r>
        <w:rPr>
          <w:rFonts w:ascii="Consolas" w:cs="Consolas" w:eastAsia="Consolas" w:hAnsi="Consolas"/>
          <w:color w:val="2D3748"/>
          <w:sz w:val="17"/>
          <w:szCs w:val="17"/>
        </w:rPr>
        <w:t xml:space="preserve">PATCH  /gifts/{id}/status            POST   /sos/{id}/respond</w:t>
      </w:r>
    </w:p>
    <w:p>
      <w:pPr>
        <w:spacing w:after="0"/>
      </w:pPr>
      <w:r>
        <w:rPr>
          <w:rFonts w:ascii="Consolas" w:cs="Consolas" w:eastAsia="Consolas" w:hAnsi="Consolas"/>
          <w:color w:val="2D3748"/>
          <w:sz w:val="17"/>
          <w:szCs w:val="17"/>
        </w:rPr>
        <w:t xml:space="preserve">POST   /reports  (модерац)           PATCH  /sos/{id}/close</w:t>
      </w:r>
    </w:p>
    <w:p>
      <w:pPr>
        <w:spacing w:after="0"/>
      </w:pPr>
      <w:r>
        <w:rPr>
          <w:rFonts w:ascii="Consolas" w:cs="Consolas" w:eastAsia="Consolas" w:hAnsi="Consolas"/>
          <w:color w:val="2D3748"/>
          <w:sz w:val="17"/>
          <w:szCs w:val="17"/>
        </w:rPr>
        <w:t xml:space="preserve"/>
      </w:r>
    </w:p>
    <w:p>
      <w:pPr>
        <w:spacing w:after="0"/>
      </w:pPr>
      <w:r>
        <w:rPr>
          <w:rFonts w:ascii="Consolas" w:cs="Consolas" w:eastAsia="Consolas" w:hAnsi="Consolas"/>
          <w:color w:val="2D3748"/>
          <w:sz w:val="17"/>
          <w:szCs w:val="17"/>
        </w:rPr>
        <w:t xml:space="preserve">ТЭЭВЭР, FLEET                        СИСТЕМ</w:t>
      </w:r>
    </w:p>
    <w:p>
      <w:pPr>
        <w:spacing w:after="0"/>
      </w:pPr>
      <w:r>
        <w:rPr>
          <w:rFonts w:ascii="Consolas" w:cs="Consolas" w:eastAsia="Consolas" w:hAnsi="Consolas"/>
          <w:color w:val="2D3748"/>
          <w:sz w:val="17"/>
          <w:szCs w:val="17"/>
        </w:rPr>
        <w:t xml:space="preserve">GET    /me/vehicles  POST /me/vehicles   GET  /search?q=  (нэгдсэн)</w:t>
      </w:r>
    </w:p>
    <w:p>
      <w:pPr>
        <w:spacing w:after="0"/>
      </w:pPr>
      <w:r>
        <w:rPr>
          <w:rFonts w:ascii="Consolas" w:cs="Consolas" w:eastAsia="Consolas" w:hAnsi="Consolas"/>
          <w:color w:val="2D3748"/>
          <w:sz w:val="17"/>
          <w:szCs w:val="17"/>
        </w:rPr>
        <w:t xml:space="preserve">GET    /me/trips     POST /me/trips      GET  /feed</w:t>
      </w:r>
    </w:p>
    <w:p>
      <w:pPr>
        <w:spacing w:after="0"/>
      </w:pPr>
      <w:r>
        <w:rPr>
          <w:rFonts w:ascii="Consolas" w:cs="Consolas" w:eastAsia="Consolas" w:hAnsi="Consolas"/>
          <w:color w:val="2D3748"/>
          <w:sz w:val="17"/>
          <w:szCs w:val="17"/>
        </w:rPr>
        <w:t xml:space="preserve">GET    /me/trips/summary                 GET  /notifications</w:t>
      </w:r>
    </w:p>
    <w:p>
      <w:pPr>
        <w:spacing w:after="0"/>
      </w:pPr>
      <w:r>
        <w:rPr>
          <w:rFonts w:ascii="Consolas" w:cs="Consolas" w:eastAsia="Consolas" w:hAnsi="Consolas"/>
          <w:color w:val="2D3748"/>
          <w:sz w:val="17"/>
          <w:szCs w:val="17"/>
        </w:rPr>
        <w:t xml:space="preserve">GET    /fleet/vehicles                   POST /devices/register (push)</w:t>
      </w:r>
    </w:p>
    <w:p>
      <w:pPr>
        <w:spacing w:after="0"/>
      </w:pPr>
      <w:r>
        <w:rPr>
          <w:rFonts w:ascii="Consolas" w:cs="Consolas" w:eastAsia="Consolas" w:hAnsi="Consolas"/>
          <w:color w:val="2D3748"/>
          <w:sz w:val="17"/>
          <w:szCs w:val="17"/>
        </w:rPr>
        <w:t xml:space="preserve">GET    /fleet/vehicles/{id}/location     GET  /config (feature flags)</w:t>
      </w:r>
    </w:p>
    <w:p>
      <w:pPr>
        <w:spacing w:after="160"/>
      </w:pPr>
    </w:p>
    <w:p>
      <w:pPr>
        <w:pStyle w:val="Heading2"/>
        <w:spacing w:after="120" w:before="280"/>
      </w:pPr>
      <w:r>
        <w:rPr>
          <w:rFonts w:ascii="Calibri" w:cs="Calibri" w:eastAsia="Calibri" w:hAnsi="Calibri"/>
          <w:b/>
          <w:bCs/>
          <w:color w:val="C05621"/>
          <w:sz w:val="24"/>
          <w:szCs w:val="24"/>
        </w:rPr>
        <w:t xml:space="preserve">9.1. API-д тавигдах ерөнхий шаардлага</w:t>
      </w:r>
    </w:p>
    <w:p>
      <w:pPr>
        <w:pStyle w:val="ListParagraph"/>
        <w:numPr>
          <w:ilvl w:val="0"/>
          <w:numId w:val="1"/>
        </w:numPr>
        <w:spacing w:after="70"/>
      </w:pPr>
      <w:r>
        <w:rPr>
          <w:rFonts w:ascii="Calibri" w:cs="Calibri" w:eastAsia="Calibri" w:hAnsi="Calibri"/>
          <w:color w:val="1A202C"/>
          <w:sz w:val="21"/>
          <w:szCs w:val="21"/>
        </w:rPr>
        <w:t xml:space="preserve">Бүх endpoint нь версионтой байна (/api/v1/...).</w:t>
      </w:r>
    </w:p>
    <w:p>
      <w:pPr>
        <w:pStyle w:val="ListParagraph"/>
        <w:numPr>
          <w:ilvl w:val="0"/>
          <w:numId w:val="1"/>
        </w:numPr>
        <w:spacing w:after="70"/>
      </w:pPr>
      <w:r>
        <w:rPr>
          <w:rFonts w:ascii="Calibri" w:cs="Calibri" w:eastAsia="Calibri" w:hAnsi="Calibri"/>
          <w:color w:val="1A202C"/>
          <w:sz w:val="21"/>
          <w:szCs w:val="21"/>
        </w:rPr>
        <w:t xml:space="preserve">Аутентикаци нь JWT access + refresh token загвартай.</w:t>
      </w:r>
    </w:p>
    <w:p>
      <w:pPr>
        <w:pStyle w:val="ListParagraph"/>
        <w:numPr>
          <w:ilvl w:val="0"/>
          <w:numId w:val="1"/>
        </w:numPr>
        <w:spacing w:after="70"/>
      </w:pPr>
      <w:r>
        <w:rPr>
          <w:rFonts w:ascii="Calibri" w:cs="Calibri" w:eastAsia="Calibri" w:hAnsi="Calibri"/>
          <w:color w:val="1A202C"/>
          <w:sz w:val="21"/>
          <w:szCs w:val="21"/>
        </w:rPr>
        <w:t xml:space="preserve">Захиалга, төлбөр үүсгэх бүх дуудлага idempotency key дэмжинэ.</w:t>
      </w:r>
    </w:p>
    <w:p>
      <w:pPr>
        <w:pStyle w:val="ListParagraph"/>
        <w:numPr>
          <w:ilvl w:val="0"/>
          <w:numId w:val="1"/>
        </w:numPr>
        <w:spacing w:after="70"/>
      </w:pPr>
      <w:r>
        <w:rPr>
          <w:rFonts w:ascii="Calibri" w:cs="Calibri" w:eastAsia="Calibri" w:hAnsi="Calibri"/>
          <w:color w:val="1A202C"/>
          <w:sz w:val="21"/>
          <w:szCs w:val="21"/>
        </w:rPr>
        <w:t xml:space="preserve">Хуудаслалт (cursor эсвэл offset), шүүлтүүр, эрэмбэлэлт стандарт хэлбэртэй.</w:t>
      </w:r>
    </w:p>
    <w:p>
      <w:pPr>
        <w:pStyle w:val="ListParagraph"/>
        <w:numPr>
          <w:ilvl w:val="0"/>
          <w:numId w:val="1"/>
        </w:numPr>
        <w:spacing w:after="70"/>
      </w:pPr>
      <w:r>
        <w:rPr>
          <w:rFonts w:ascii="Calibri" w:cs="Calibri" w:eastAsia="Calibri" w:hAnsi="Calibri"/>
          <w:color w:val="1A202C"/>
          <w:sz w:val="21"/>
          <w:szCs w:val="21"/>
        </w:rPr>
        <w:t xml:space="preserve">Алдааны хариу нэгдсэн бүтэцтэй: код, мессеж, талбарын алдаа.</w:t>
      </w:r>
    </w:p>
    <w:p>
      <w:pPr>
        <w:pStyle w:val="ListParagraph"/>
        <w:numPr>
          <w:ilvl w:val="0"/>
          <w:numId w:val="1"/>
        </w:numPr>
        <w:spacing w:after="70"/>
      </w:pPr>
      <w:r>
        <w:rPr>
          <w:rFonts w:ascii="Calibri" w:cs="Calibri" w:eastAsia="Calibri" w:hAnsi="Calibri"/>
          <w:color w:val="1A202C"/>
          <w:sz w:val="21"/>
          <w:szCs w:val="21"/>
        </w:rPr>
        <w:t xml:space="preserve">Rate limit — ялангуяа OTP, SOS, report endpoint дээр.</w:t>
      </w:r>
    </w:p>
    <w:p>
      <w:pPr>
        <w:pStyle w:val="ListParagraph"/>
        <w:numPr>
          <w:ilvl w:val="0"/>
          <w:numId w:val="1"/>
        </w:numPr>
        <w:spacing w:after="70"/>
      </w:pPr>
      <w:r>
        <w:rPr>
          <w:rFonts w:ascii="Calibri" w:cs="Calibri" w:eastAsia="Calibri" w:hAnsi="Calibri"/>
          <w:color w:val="1A202C"/>
          <w:sz w:val="21"/>
          <w:szCs w:val="21"/>
        </w:rPr>
        <w:t xml:space="preserve">Бүх бичих үйлдэл audit log-д бүртгэгдэнэ.</w:t>
      </w:r>
    </w:p>
    <w:p>
      <w:pPr>
        <w:pStyle w:val="ListParagraph"/>
        <w:numPr>
          <w:ilvl w:val="0"/>
          <w:numId w:val="1"/>
        </w:numPr>
        <w:spacing w:after="70"/>
      </w:pPr>
      <w:r>
        <w:rPr>
          <w:rFonts w:ascii="Calibri" w:cs="Calibri" w:eastAsia="Calibri" w:hAnsi="Calibri"/>
          <w:color w:val="1A202C"/>
          <w:sz w:val="21"/>
          <w:szCs w:val="21"/>
        </w:rPr>
        <w:t xml:space="preserve">OpenAPI 3.x баримт болон Postman collection хүлээлгэн өгнө.</w:t>
      </w:r>
    </w:p>
    <w:p>
      <w:r>
        <w:br w:type="page"/>
      </w:r>
    </w:p>
    <w:p>
      <w:pPr>
        <w:pStyle w:val="Heading1"/>
        <w:spacing w:after="160" w:before="360"/>
      </w:pPr>
      <w:r>
        <w:rPr>
          <w:rFonts w:ascii="Calibri" w:cs="Calibri" w:eastAsia="Calibri" w:hAnsi="Calibri"/>
          <w:b/>
          <w:bCs/>
          <w:color w:val="1A202C"/>
          <w:sz w:val="30"/>
          <w:szCs w:val="30"/>
        </w:rPr>
        <w:t xml:space="preserve">10. Админ вебийн бүтэц</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2300"/>
        <w:gridCol w:w="6720"/>
      </w:tblGrid>
      <w:tr>
        <w:trPr>
          <w:tblHeader/>
        </w:trPr>
        <w:tc>
          <w:tcPr>
            <w:tcW w:type="dxa" w:w="23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Модуль</w:t>
            </w:r>
          </w:p>
        </w:tc>
        <w:tc>
          <w:tcPr>
            <w:tcW w:type="dxa" w:w="67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Агуулга</w:t>
            </w:r>
          </w:p>
        </w:tc>
      </w:tr>
      <w:tr>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Dashboard</w:t>
            </w:r>
          </w:p>
        </w:tc>
        <w:tc>
          <w:tcPr>
            <w:tcW w:type="dxa" w:w="6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Хэрэглэгч, захиалга, төлбөр, GMV, SOS, дараалал, идэвхийн үндсэн үзүүлэлт</w:t>
            </w:r>
          </w:p>
        </w:tc>
      </w:tr>
      <w:tr>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Хэрэглэгч</w:t>
            </w:r>
          </w:p>
        </w:tc>
        <w:tc>
          <w:tcPr>
            <w:tcW w:type="dxa" w:w="6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Жагсаалт, эрх, verified, блок/идэвхгүй, үйлдлийн лог</w:t>
            </w:r>
          </w:p>
        </w:tc>
      </w:tr>
      <w:tr>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Бизнес</w:t>
            </w:r>
          </w:p>
        </w:tc>
        <w:tc>
          <w:tcPr>
            <w:tcW w:type="dxa" w:w="6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Бүртгэл, баталгаажуулалт, ангилал, premium төлөв, эзэмшигч холбох</w:t>
            </w:r>
          </w:p>
        </w:tc>
      </w:tr>
      <w:tr>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Бараа/үйлчилгээ</w:t>
            </w:r>
          </w:p>
        </w:tc>
        <w:tc>
          <w:tcPr>
            <w:tcW w:type="dxa" w:w="6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Жагсаалт, зураг, үнэ, нөөц, багц оруулах (import)</w:t>
            </w:r>
          </w:p>
        </w:tc>
      </w:tr>
      <w:tr>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Захиалга</w:t>
            </w:r>
          </w:p>
        </w:tc>
        <w:tc>
          <w:tcPr>
            <w:tcW w:type="dxa" w:w="6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Жагсаалт, төлөв, маргаан, цуцлалт, буцаалт</w:t>
            </w:r>
          </w:p>
        </w:tc>
      </w:tr>
      <w:tr>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Төлбөр</w:t>
            </w:r>
          </w:p>
        </w:tc>
        <w:tc>
          <w:tcPr>
            <w:tcW w:type="dxa" w:w="6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Transaction, settlement, ROAD шимтгэл, refund, eBarimt, тайлагнал</w:t>
            </w:r>
          </w:p>
        </w:tc>
      </w:tr>
      <w:tr>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Үнэлгээ/сэтгэгдэл</w:t>
            </w:r>
          </w:p>
        </w:tc>
        <w:tc>
          <w:tcPr>
            <w:tcW w:type="dxa" w:w="6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Модерац, нуух, устгах, гомдол</w:t>
            </w:r>
          </w:p>
        </w:tc>
      </w:tr>
      <w:tr>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ROAD Зөвлөгөө (CMS)</w:t>
            </w:r>
          </w:p>
        </w:tc>
        <w:tc>
          <w:tcPr>
            <w:tcW w:type="dxa" w:w="6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Ангилал, нийтлэл, алхам, зураг/видео, зохиогч, баталгаажуулалтын төлөв</w:t>
            </w:r>
          </w:p>
        </w:tc>
      </w:tr>
      <w:tr>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Асуулт-Хариулт</w:t>
            </w:r>
          </w:p>
        </w:tc>
        <w:tc>
          <w:tcPr>
            <w:tcW w:type="dxa" w:w="6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Модерац, шилдэг хариулт тэмдэглэх</w:t>
            </w:r>
          </w:p>
        </w:tc>
      </w:tr>
      <w:tr>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Бэлэглэнэ</w:t>
            </w:r>
          </w:p>
        </w:tc>
        <w:tc>
          <w:tcPr>
            <w:tcW w:type="dxa" w:w="6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Зар, хүсэлт, төлөв, report, далд худалдааны шалгалт</w:t>
            </w:r>
          </w:p>
        </w:tc>
      </w:tr>
      <w:tr>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Зар</w:t>
            </w:r>
          </w:p>
        </w:tc>
        <w:tc>
          <w:tcPr>
            <w:tcW w:type="dxa" w:w="6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Модерац, тодруулга, хугацаа</w:t>
            </w:r>
          </w:p>
        </w:tc>
      </w:tr>
      <w:tr>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Зам</w:t>
            </w:r>
          </w:p>
        </w:tc>
        <w:tc>
          <w:tcPr>
            <w:tcW w:type="dxa" w:w="6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Чиглэл, segment, POI, дараалал цэг, ШТС, зогсоол, жин</w:t>
            </w:r>
          </w:p>
        </w:tc>
      </w:tr>
      <w:tr>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Дараалал</w:t>
            </w:r>
          </w:p>
        </w:tc>
        <w:tc>
          <w:tcPr>
            <w:tcW w:type="dxa" w:w="6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Мэдээллийн эх сурвалж, гар засвар, албан мэдээлэл оруулах</w:t>
            </w:r>
          </w:p>
        </w:tc>
      </w:tr>
      <w:tr>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Замын анхааруулга</w:t>
            </w:r>
          </w:p>
        </w:tc>
        <w:tc>
          <w:tcPr>
            <w:tcW w:type="dxa" w:w="6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Хянах, баталгаажуулах, устгах, яаралтай push</w:t>
            </w:r>
          </w:p>
        </w:tc>
      </w:tr>
      <w:tr>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Мэдээ/Мэдэгдэл</w:t>
            </w:r>
          </w:p>
        </w:tc>
        <w:tc>
          <w:tcPr>
            <w:tcW w:type="dxa" w:w="6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Feed, баннер, push кампанит ажил, сегментчилсэн илгээлт</w:t>
            </w:r>
          </w:p>
        </w:tc>
      </w:tr>
      <w:tr>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Сурталчилгаа</w:t>
            </w:r>
          </w:p>
        </w:tc>
        <w:tc>
          <w:tcPr>
            <w:tcW w:type="dxa" w:w="6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Слот, кампанит ажил, харагдалт/товшилтын тоолуур, нэхэмжлэх</w:t>
            </w:r>
          </w:p>
        </w:tc>
      </w:tr>
      <w:tr>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SOS/Осол</w:t>
            </w:r>
          </w:p>
        </w:tc>
        <w:tc>
          <w:tcPr>
            <w:tcW w:type="dxa" w:w="6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Дуудлага, статус, оператор хуваарилалт, хуурамч дуудлага</w:t>
            </w:r>
          </w:p>
        </w:tc>
      </w:tr>
      <w:tr>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Fleet (R2)</w:t>
            </w:r>
          </w:p>
        </w:tc>
        <w:tc>
          <w:tcPr>
            <w:tcW w:type="dxa" w:w="6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Тээврийн компани, машин, жолооч, зөвшөөрөл</w:t>
            </w:r>
          </w:p>
        </w:tc>
      </w:tr>
      <w:tr>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B2B (R3)</w:t>
            </w:r>
          </w:p>
        </w:tc>
        <w:tc>
          <w:tcPr>
            <w:tcW w:type="dxa" w:w="6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Уурхай, tender, гэрээ, нийлүүлэгч, тогтмол захиалга</w:t>
            </w:r>
          </w:p>
        </w:tc>
      </w:tr>
      <w:tr>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Аналитик</w:t>
            </w:r>
          </w:p>
        </w:tc>
        <w:tc>
          <w:tcPr>
            <w:tcW w:type="dxa" w:w="6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Funnel, retention, cohort, орлого, дэлгэцийн үзэлт</w:t>
            </w:r>
          </w:p>
        </w:tc>
      </w:tr>
      <w:tr>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Тайлан</w:t>
            </w:r>
          </w:p>
        </w:tc>
        <w:tc>
          <w:tcPr>
            <w:tcW w:type="dxa" w:w="6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Экспорт xlsx/csv, тогтмол тайлан</w:t>
            </w:r>
          </w:p>
        </w:tc>
      </w:tr>
      <w:tr>
        <w:tc>
          <w:tcPr>
            <w:tcW w:type="dxa" w:w="23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Тохиргоо</w:t>
            </w:r>
          </w:p>
        </w:tc>
        <w:tc>
          <w:tcPr>
            <w:tcW w:type="dxa" w:w="6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Шимтгэл, бүс, feature flag, ангилал, Premium үнэ</w:t>
            </w:r>
          </w:p>
        </w:tc>
      </w:tr>
      <w:tr>
        <w:tc>
          <w:tcPr>
            <w:tcW w:type="dxa" w:w="23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Audit log</w:t>
            </w:r>
          </w:p>
        </w:tc>
        <w:tc>
          <w:tcPr>
            <w:tcW w:type="dxa" w:w="6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Хэн, хэзээ, ямар үйлдэл, өмнөх/дараах утга</w:t>
            </w:r>
          </w:p>
        </w:tc>
      </w:tr>
    </w:tbl>
    <w:p>
      <w:pPr>
        <w:pStyle w:val="Heading1"/>
        <w:spacing w:after="160" w:before="360"/>
      </w:pPr>
      <w:r>
        <w:rPr>
          <w:rFonts w:ascii="Calibri" w:cs="Calibri" w:eastAsia="Calibri" w:hAnsi="Calibri"/>
          <w:b/>
          <w:bCs/>
          <w:color w:val="1A202C"/>
          <w:sz w:val="30"/>
          <w:szCs w:val="30"/>
        </w:rPr>
        <w:t xml:space="preserve">11. Функциональ бус шаардлага — нэмэлт</w:t>
      </w:r>
    </w:p>
    <w:p>
      <w:pPr>
        <w:spacing w:after="120" w:before="0"/>
      </w:pPr>
      <w:r>
        <w:rPr>
          <w:rFonts w:ascii="Calibri" w:cs="Calibri" w:eastAsia="Calibri" w:hAnsi="Calibri"/>
          <w:color w:val="1A202C"/>
          <w:sz w:val="21"/>
          <w:szCs w:val="21"/>
        </w:rPr>
        <w:t xml:space="preserve">v2-ийн NFR-001 – NFR-010 хүчинтэй хэвээр. Доорх нь нэмэлт.</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1200"/>
        <w:gridCol w:w="2200"/>
        <w:gridCol w:w="5620"/>
      </w:tblGrid>
      <w:tr>
        <w:trPr>
          <w:tblHeader/>
        </w:trPr>
        <w:tc>
          <w:tcPr>
            <w:tcW w:type="dxa" w:w="12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ID</w:t>
            </w:r>
          </w:p>
        </w:tc>
        <w:tc>
          <w:tcPr>
            <w:tcW w:type="dxa" w:w="22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Ангилал</w:t>
            </w:r>
          </w:p>
        </w:tc>
        <w:tc>
          <w:tcPr>
            <w:tcW w:type="dxa" w:w="56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Шаардлага</w:t>
            </w:r>
          </w:p>
        </w:tc>
      </w:tr>
      <w:tr>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NFR-011</w:t>
            </w:r>
          </w:p>
        </w:tc>
        <w:tc>
          <w:tcPr>
            <w:tcW w:type="dxa" w:w="2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Оффлайн</w:t>
            </w:r>
          </w:p>
        </w:tc>
        <w:tc>
          <w:tcPr>
            <w:tcW w:type="dxa" w:w="5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Апп нь сүлжээгүй үед зөвлөгөө, checklist, хадгалсан бизнес, идэвхтэй захиалгыг харуулна. Local DB + sync queue. Мэдээлэл хэзээ шинэчлэгдсэнийг тодорхой харуулна.</w:t>
            </w:r>
          </w:p>
        </w:tc>
      </w:tr>
      <w:tr>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NFR-012</w:t>
            </w:r>
          </w:p>
        </w:tc>
        <w:tc>
          <w:tcPr>
            <w:tcW w:type="dxa" w:w="2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Дата хэмнэлт</w:t>
            </w:r>
          </w:p>
        </w:tc>
        <w:tc>
          <w:tcPr>
            <w:tcW w:type="dxa" w:w="5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Зураг 3 хэмжээтэй, орчин үеийн форматтай (WebP), lazy load. «Хөнгөн горим» тохиргоотой.</w:t>
            </w:r>
          </w:p>
        </w:tc>
      </w:tr>
      <w:tr>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NFR-013</w:t>
            </w:r>
          </w:p>
        </w:tc>
        <w:tc>
          <w:tcPr>
            <w:tcW w:type="dxa" w:w="2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Сүлжээ муутай орчин</w:t>
            </w:r>
          </w:p>
        </w:tc>
        <w:tc>
          <w:tcPr>
            <w:tcW w:type="dxa" w:w="5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2G/3G сүлжээнд ажиллана. Timeout, retry, offline queue-тэй.</w:t>
            </w:r>
          </w:p>
        </w:tc>
      </w:tr>
      <w:tr>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NFR-014</w:t>
            </w:r>
          </w:p>
        </w:tc>
        <w:tc>
          <w:tcPr>
            <w:tcW w:type="dxa" w:w="2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SMS fallback</w:t>
            </w:r>
          </w:p>
        </w:tc>
        <w:tc>
          <w:tcPr>
            <w:tcW w:type="dxa" w:w="5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Захиалга бэлэн, SOS зэрэг чухал мэдэгдэл интернэтгүй үед SMS-ээр илгээгдэнэ.</w:t>
            </w:r>
          </w:p>
        </w:tc>
      </w:tr>
      <w:tr>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NFR-015</w:t>
            </w:r>
          </w:p>
        </w:tc>
        <w:tc>
          <w:tcPr>
            <w:tcW w:type="dxa" w:w="2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Батерей</w:t>
            </w:r>
          </w:p>
        </w:tc>
        <w:tc>
          <w:tcPr>
            <w:tcW w:type="dxa" w:w="5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Background location нь батерей хэмнэсэн горимтой; хэрэглэгч удирдана.</w:t>
            </w:r>
          </w:p>
        </w:tc>
      </w:tr>
      <w:tr>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NFR-016</w:t>
            </w:r>
          </w:p>
        </w:tc>
        <w:tc>
          <w:tcPr>
            <w:tcW w:type="dxa" w:w="2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Хүртээмж</w:t>
            </w:r>
          </w:p>
        </w:tc>
        <w:tc>
          <w:tcPr>
            <w:tcW w:type="dxa" w:w="5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Том товч (≥44dp), өндөр контраст, фонтын хэмжээ тохируулах, нэг гараар ажиллах.</w:t>
            </w:r>
          </w:p>
        </w:tc>
      </w:tr>
      <w:tr>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NFR-017</w:t>
            </w:r>
          </w:p>
        </w:tc>
        <w:tc>
          <w:tcPr>
            <w:tcW w:type="dxa" w:w="2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Хэл</w:t>
            </w:r>
          </w:p>
        </w:tc>
        <w:tc>
          <w:tcPr>
            <w:tcW w:type="dxa" w:w="5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i18n бүтэц эхнээс нь. Текст код дотор шууд бичигдэхгүй.</w:t>
            </w:r>
          </w:p>
        </w:tc>
      </w:tr>
      <w:tr>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NFR-018</w:t>
            </w:r>
          </w:p>
        </w:tc>
        <w:tc>
          <w:tcPr>
            <w:tcW w:type="dxa" w:w="2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Feature flag</w:t>
            </w:r>
          </w:p>
        </w:tc>
        <w:tc>
          <w:tcPr>
            <w:tcW w:type="dxa" w:w="5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Функцийг бүс, бүлэг, хувиар нээх/хаах.</w:t>
            </w:r>
          </w:p>
        </w:tc>
      </w:tr>
      <w:tr>
        <w:tc>
          <w:tcPr>
            <w:tcW w:type="dxa" w:w="1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NFR-019</w:t>
            </w:r>
          </w:p>
        </w:tc>
        <w:tc>
          <w:tcPr>
            <w:tcW w:type="dxa" w:w="2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Модерацийн SLA</w:t>
            </w:r>
          </w:p>
        </w:tc>
        <w:tc>
          <w:tcPr>
            <w:tcW w:type="dxa" w:w="5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Report ирснээс хойш 24 цагийн дотор хянах ажлын урсгалтай байна.</w:t>
            </w:r>
          </w:p>
        </w:tc>
      </w:tr>
      <w:tr>
        <w:tc>
          <w:tcPr>
            <w:tcW w:type="dxa" w:w="1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NFR-020</w:t>
            </w:r>
          </w:p>
        </w:tc>
        <w:tc>
          <w:tcPr>
            <w:tcW w:type="dxa" w:w="2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Өгөгдлийн эзэмшил</w:t>
            </w:r>
          </w:p>
        </w:tc>
        <w:tc>
          <w:tcPr>
            <w:tcW w:type="dxa" w:w="5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Бүх өгөгдөл, эх код, cloud account, домэйн, API key ROAD талд.</w:t>
            </w:r>
          </w:p>
        </w:tc>
      </w:tr>
    </w:tbl>
    <w:p>
      <w:pPr>
        <w:pStyle w:val="Heading1"/>
        <w:spacing w:after="160" w:before="360"/>
      </w:pPr>
      <w:r>
        <w:rPr>
          <w:rFonts w:ascii="Calibri" w:cs="Calibri" w:eastAsia="Calibri" w:hAnsi="Calibri"/>
          <w:b/>
          <w:bCs/>
          <w:color w:val="1A202C"/>
          <w:sz w:val="30"/>
          <w:szCs w:val="30"/>
        </w:rPr>
        <w:t xml:space="preserve">12. Орлогын логикийг системд холбох</w:t>
      </w:r>
    </w:p>
    <w:p>
      <w:pPr>
        <w:spacing w:after="120" w:before="0"/>
      </w:pPr>
      <w:r>
        <w:rPr>
          <w:rFonts w:ascii="Calibri" w:cs="Calibri" w:eastAsia="Calibri" w:hAnsi="Calibri"/>
          <w:color w:val="1A202C"/>
          <w:sz w:val="21"/>
          <w:szCs w:val="21"/>
        </w:rPr>
        <w:t xml:space="preserve">Санхүүгийн прогнозын орлогын урсгал бүрийг аль модуль, ямар механикаар хэрэгжүүлэхийг доор тодорхойлов. Хөгжүүлэгч эдгээрийг тохируулах боломжтой байдлаар хэрэгжүүлнэ (админаас хувь, үнэ өөрчлөгддөг).</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2400"/>
        <w:gridCol w:w="2400"/>
        <w:gridCol w:w="2620"/>
        <w:gridCol w:w="1600"/>
      </w:tblGrid>
      <w:tr>
        <w:trPr>
          <w:tblHeader/>
        </w:trPr>
        <w:tc>
          <w:tcPr>
            <w:tcW w:type="dxa" w:w="24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Орлогын урсгал</w:t>
            </w:r>
          </w:p>
        </w:tc>
        <w:tc>
          <w:tcPr>
            <w:tcW w:type="dxa" w:w="24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Модуль</w:t>
            </w:r>
          </w:p>
        </w:tc>
        <w:tc>
          <w:tcPr>
            <w:tcW w:type="dxa" w:w="26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Механик</w:t>
            </w:r>
          </w:p>
        </w:tc>
        <w:tc>
          <w:tcPr>
            <w:tcW w:type="dxa" w:w="16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Сарын дүн</w:t>
            </w:r>
          </w:p>
        </w:tc>
      </w:tr>
      <w:tr>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Premium жагсаалт</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Хайлт, зам дагуух жагсаалт</w:t>
            </w:r>
          </w:p>
        </w:tc>
        <w:tc>
          <w:tcPr>
            <w:tcW w:type="dxa" w:w="2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Эрэмбийн жин, тэмдэг, нэмэлт зураг</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5–15 сая ₮</w:t>
            </w:r>
          </w:p>
        </w:tc>
      </w:tr>
      <w:tr>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Сурталчилгаа</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Нүүр баннер, geofence</w:t>
            </w:r>
          </w:p>
        </w:tc>
        <w:tc>
          <w:tcPr>
            <w:tcW w:type="dxa" w:w="2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Байршилд суурилсан слот, impression/click тоолуур</w:t>
            </w:r>
          </w:p>
        </w:tc>
        <w:tc>
          <w:tcPr>
            <w:tcW w:type="dxa" w:w="1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3–10 сая ₮</w:t>
            </w:r>
          </w:p>
        </w:tc>
      </w:tr>
      <w:tr>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Захиалгын комисс</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Төлбөр, settlement</w:t>
            </w:r>
          </w:p>
        </w:tc>
        <w:tc>
          <w:tcPr>
            <w:tcW w:type="dxa" w:w="2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Захиалгын 3–7%, ангилалаар тохируулна</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5–15 сая ₮</w:t>
            </w:r>
          </w:p>
        </w:tc>
      </w:tr>
      <w:tr>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Хүргэлтийн төлбөр</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Хүргэлт</w:t>
            </w:r>
          </w:p>
        </w:tc>
        <w:tc>
          <w:tcPr>
            <w:tcW w:type="dxa" w:w="2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Тогтмол + км-ийн тариф</w:t>
            </w:r>
          </w:p>
        </w:tc>
        <w:tc>
          <w:tcPr>
            <w:tcW w:type="dxa" w:w="1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3–9 сая ₮</w:t>
            </w:r>
          </w:p>
        </w:tc>
      </w:tr>
      <w:tr>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Зам дагуух хүргэлт</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Зам, захиалга</w:t>
            </w:r>
          </w:p>
        </w:tc>
        <w:tc>
          <w:tcPr>
            <w:tcW w:type="dxa" w:w="2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Урьдчилсан захиалгын нэмэгдэл</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3–9 сая ₮</w:t>
            </w:r>
          </w:p>
        </w:tc>
      </w:tr>
      <w:tr>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Уурхайн B2B</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B2B</w:t>
            </w:r>
          </w:p>
        </w:tc>
        <w:tc>
          <w:tcPr>
            <w:tcW w:type="dxa" w:w="2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Tender шимтгэл, байгууллагын subscription</w:t>
            </w:r>
          </w:p>
        </w:tc>
        <w:tc>
          <w:tcPr>
            <w:tcW w:type="dxa" w:w="1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5–30 сая ₮</w:t>
            </w:r>
          </w:p>
        </w:tc>
      </w:tr>
      <w:tr>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Зар</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Community</w:t>
            </w:r>
          </w:p>
        </w:tc>
        <w:tc>
          <w:tcPr>
            <w:tcW w:type="dxa" w:w="2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Тодруулах, дээшлүүлэх төлбөр</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2–10 сая ₮</w:t>
            </w:r>
          </w:p>
        </w:tc>
      </w:tr>
      <w:tr>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Premium гишүүнчлэл</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Би / Subscription</w:t>
            </w:r>
          </w:p>
        </w:tc>
        <w:tc>
          <w:tcPr>
            <w:tcW w:type="dxa" w:w="2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Сарын төлбөр 9,900–19,900 ₮</w:t>
            </w:r>
          </w:p>
        </w:tc>
        <w:tc>
          <w:tcPr>
            <w:tcW w:type="dxa" w:w="1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3–10 сая ₮</w:t>
            </w:r>
          </w:p>
        </w:tc>
      </w:tr>
      <w:tr>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Fleet subscription</w:t>
            </w:r>
          </w:p>
        </w:tc>
        <w:tc>
          <w:tcPr>
            <w:tcW w:type="dxa" w:w="2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Fleet</w:t>
            </w:r>
          </w:p>
        </w:tc>
        <w:tc>
          <w:tcPr>
            <w:tcW w:type="dxa" w:w="26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Машин тутамд сарын төлбөр (30+ машин)</w:t>
            </w:r>
          </w:p>
        </w:tc>
        <w:tc>
          <w:tcPr>
            <w:tcW w:type="dxa" w:w="1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5–20 сая ₮</w:t>
            </w:r>
          </w:p>
        </w:tc>
      </w:tr>
      <w:tr>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Мэдээллийн тайлан</w:t>
            </w:r>
          </w:p>
        </w:tc>
        <w:tc>
          <w:tcPr>
            <w:tcW w:type="dxa" w:w="2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Аналитик</w:t>
            </w:r>
          </w:p>
        </w:tc>
        <w:tc>
          <w:tcPr>
            <w:tcW w:type="dxa" w:w="26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Уурхай/орон нутагт нэгтгэсэн тайлан (хувийн мэдээлэлгүй)</w:t>
            </w:r>
          </w:p>
        </w:tc>
        <w:tc>
          <w:tcPr>
            <w:tcW w:type="dxa" w:w="1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3–15 сая ₮</w:t>
            </w:r>
          </w:p>
        </w:tc>
      </w:tr>
    </w:tbl>
    <w:p>
      <w:pPr>
        <w:pBdr>
          <w:top w:val="single" w:color="FBD7A8" w:sz="2" w:space="6"/>
          <w:bottom w:val="single" w:color="FBD7A8" w:sz="2" w:space="6"/>
          <w:left w:val="single" w:color="C05621" w:sz="18" w:space="8"/>
          <w:right w:val="single" w:color="FBD7A8" w:sz="2" w:space="6"/>
        </w:pBdr>
        <w:shd w:fill="FFF7ED" w:color="auto" w:val="clear"/>
        <w:spacing w:after="180" w:before="140"/>
      </w:pPr>
      <w:r>
        <w:rPr>
          <w:rFonts w:ascii="Calibri" w:cs="Calibri" w:eastAsia="Calibri" w:hAnsi="Calibri"/>
          <w:color w:val="7B341E"/>
          <w:sz w:val="20"/>
          <w:szCs w:val="20"/>
        </w:rPr>
        <w:t xml:space="preserve">Зарчим: Бэлэглэнэ, ROAD Зөвлөгөө, SOS, Дараалал нь хэзээ ч төлбөртэй болохгүй. Эдгээр нь хэрэглэгч татах хөрөнгө оруулалт. Орлого нь захиалга, бизнес, B2B-ээс гарна. Энэ зарчмыг бүтээгдэхүүний шийдвэрт баримтална.</w:t>
      </w:r>
    </w:p>
    <w:p>
      <w:r>
        <w:br w:type="page"/>
      </w:r>
    </w:p>
    <w:p>
      <w:pPr>
        <w:pStyle w:val="Heading1"/>
        <w:spacing w:after="160" w:before="360"/>
      </w:pPr>
      <w:r>
        <w:rPr>
          <w:rFonts w:ascii="Calibri" w:cs="Calibri" w:eastAsia="Calibri" w:hAnsi="Calibri"/>
          <w:b/>
          <w:bCs/>
          <w:color w:val="1A202C"/>
          <w:sz w:val="30"/>
          <w:szCs w:val="30"/>
        </w:rPr>
        <w:t xml:space="preserve">13. Хувилбарын хамрах хүрээ</w:t>
      </w:r>
    </w:p>
    <w:p>
      <w:pPr>
        <w:pStyle w:val="Heading2"/>
        <w:spacing w:after="120" w:before="280"/>
      </w:pPr>
      <w:r>
        <w:rPr>
          <w:rFonts w:ascii="Calibri" w:cs="Calibri" w:eastAsia="Calibri" w:hAnsi="Calibri"/>
          <w:b/>
          <w:bCs/>
          <w:color w:val="C05621"/>
          <w:sz w:val="24"/>
          <w:szCs w:val="24"/>
        </w:rPr>
        <w:t xml:space="preserve">13.1. R1 — MVP (Pilot нээлт 2027.04)</w:t>
      </w:r>
    </w:p>
    <w:p>
      <w:pPr>
        <w:spacing w:after="120" w:before="0"/>
      </w:pPr>
      <w:r>
        <w:rPr>
          <w:rFonts w:ascii="Calibri" w:cs="Calibri" w:eastAsia="Calibri" w:hAnsi="Calibri"/>
          <w:color w:val="1A202C"/>
          <w:sz w:val="21"/>
          <w:szCs w:val="21"/>
        </w:rPr>
        <w:t xml:space="preserve">Бүртгэл/нэвтрэлт · Профайл · Бизнесийн каталог · Ангилал · Бараа/үйлчилгээ · Хайлт (нэгдсэн) · Газрын зураг/GPS · Ойр үйлчилгээ · Үнэлгээ/сэтгэгдэл · Click &amp; Collect · Зам дагуух урьдчилсан захиалга · Миний чиглэл · Зам дагуух үйлчилгээ · Дараалал (crowdsource) · Замын анхааруулга · Шатахуун/ШТС · Зогсоол &amp; амралт · Цахим төлбөр (QPay) · eBarimt · Notification · ROAD Зөвлөгөө · Асуулт-Хариулт · Оффлайн зөвлөгөө · Аяллын checklist · Бэлэглэнэ · Модерац · SOS үндсэн · Мэдээ feed · Хадгалсан · Тохиргоо · Feature flag · Аналитик event · Админ веб.</w:t>
      </w:r>
    </w:p>
    <w:p>
      <w:pPr>
        <w:pStyle w:val="Heading2"/>
        <w:spacing w:after="120" w:before="280"/>
      </w:pPr>
      <w:r>
        <w:rPr>
          <w:rFonts w:ascii="Calibri" w:cs="Calibri" w:eastAsia="Calibri" w:hAnsi="Calibri"/>
          <w:b/>
          <w:bCs/>
          <w:color w:val="C05621"/>
          <w:sz w:val="24"/>
          <w:szCs w:val="24"/>
        </w:rPr>
        <w:t xml:space="preserve">13.2. R2 — Тогтворжуулалт (2027.10 – 2028.03)</w:t>
      </w:r>
    </w:p>
    <w:p>
      <w:pPr>
        <w:spacing w:after="120" w:before="0"/>
      </w:pPr>
      <w:r>
        <w:rPr>
          <w:rFonts w:ascii="Calibri" w:cs="Calibri" w:eastAsia="Calibri" w:hAnsi="Calibri"/>
          <w:color w:val="1A202C"/>
          <w:sz w:val="21"/>
          <w:szCs w:val="21"/>
        </w:rPr>
        <w:t xml:space="preserve">Хүргэлт · Хүргэгчийн байршил · Geofence мэдэгдэл · Convoy · Live location · Оффлайн газрын зураг · Машины профайл + сануулга · Аяллын дэвтэр · Verified driver · Contribution оноо · Top contributors · Зар (худалдах/ажил/микро логистик) · Албан мэдэгдэл · Санал хүсэлтийн суваг · ROAD Premium · Радиус SOS дуудлага · Ослын мэдээлэл + оператор · SMS fallback · Промо/купон · Дахин захиалах · Fleet веб (эхний хувилбар) · E-Mongolia/ДАН танилт · Дарааллын түүх/график · Аналитик самбар.</w:t>
      </w:r>
    </w:p>
    <w:p>
      <w:pPr>
        <w:pStyle w:val="Heading2"/>
        <w:spacing w:after="120" w:before="280"/>
      </w:pPr>
      <w:r>
        <w:rPr>
          <w:rFonts w:ascii="Calibri" w:cs="Calibri" w:eastAsia="Calibri" w:hAnsi="Calibri"/>
          <w:b/>
          <w:bCs/>
          <w:color w:val="C05621"/>
          <w:sz w:val="24"/>
          <w:szCs w:val="24"/>
        </w:rPr>
        <w:t xml:space="preserve">13.3. R3 — Өргөтгөл (2028.04+)</w:t>
      </w:r>
    </w:p>
    <w:p>
      <w:pPr>
        <w:spacing w:after="120" w:before="0"/>
      </w:pPr>
      <w:r>
        <w:rPr>
          <w:rFonts w:ascii="Calibri" w:cs="Calibri" w:eastAsia="Calibri" w:hAnsi="Calibri"/>
          <w:color w:val="1A202C"/>
          <w:sz w:val="21"/>
          <w:szCs w:val="21"/>
        </w:rPr>
        <w:t xml:space="preserve">B2B marketplace + tender · Гэрээ, тогтмол захиалга · Байгууллагын нэхэмжлэх/тооцоо · Микро логистикийн бүрэн систем · 103 болон эрх бүхий байгууллагын интеграци · AI санал · Олон чиглэл/бүс · Олон хэл (CN) · Гуравдагч талын API нээх · Жин/гаалийн системийн интеграци · Fleet даалгавар оноох.</w:t>
      </w:r>
    </w:p>
    <w:p>
      <w:pPr>
        <w:pBdr>
          <w:top w:val="single" w:color="FBD7A8" w:sz="2" w:space="6"/>
          <w:bottom w:val="single" w:color="FBD7A8" w:sz="2" w:space="6"/>
          <w:left w:val="single" w:color="C05621" w:sz="18" w:space="8"/>
          <w:right w:val="single" w:color="FBD7A8" w:sz="2" w:space="6"/>
        </w:pBdr>
        <w:shd w:fill="FFF7ED" w:color="auto" w:val="clear"/>
        <w:spacing w:after="180" w:before="140"/>
      </w:pPr>
      <w:r>
        <w:rPr>
          <w:rFonts w:ascii="Calibri" w:cs="Calibri" w:eastAsia="Calibri" w:hAnsi="Calibri"/>
          <w:color w:val="7B341E"/>
          <w:sz w:val="20"/>
          <w:szCs w:val="20"/>
        </w:rPr>
        <w:t xml:space="preserve">Гэрээнд R1-ийн жагсаалтыг ХАВСРАЛТ болгон хавсаргана. R1-д багтаагүй бүх функц нь нэмэлт хөгжүүлэлт бөгөөд change request-ийн журмаар үнэлэгдэнэ.</w:t>
      </w:r>
    </w:p>
    <w:p>
      <w:pPr>
        <w:pStyle w:val="Heading1"/>
        <w:spacing w:after="160" w:before="360"/>
      </w:pPr>
      <w:r>
        <w:rPr>
          <w:rFonts w:ascii="Calibri" w:cs="Calibri" w:eastAsia="Calibri" w:hAnsi="Calibri"/>
          <w:b/>
          <w:bCs/>
          <w:color w:val="1A202C"/>
          <w:sz w:val="30"/>
          <w:szCs w:val="30"/>
        </w:rPr>
        <w:t xml:space="preserve">14. Хүлээн авах шалгуур — v3 нэмэлт</w:t>
      </w:r>
    </w:p>
    <w:p>
      <w:pPr>
        <w:spacing w:after="120" w:before="0"/>
      </w:pPr>
      <w:r>
        <w:rPr>
          <w:rFonts w:ascii="Calibri" w:cs="Calibri" w:eastAsia="Calibri" w:hAnsi="Calibri"/>
          <w:color w:val="1A202C"/>
          <w:sz w:val="21"/>
          <w:szCs w:val="21"/>
        </w:rPr>
        <w:t xml:space="preserve">v2-ийн AC-01 – AC-20 хүчинтэй хэвээр. Доорх нь нэмэлт шалгуур.</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1100"/>
        <w:gridCol w:w="7920"/>
      </w:tblGrid>
      <w:tr>
        <w:trPr>
          <w:tblHeader/>
        </w:trPr>
        <w:tc>
          <w:tcPr>
            <w:tcW w:type="dxa" w:w="11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Код</w:t>
            </w:r>
          </w:p>
        </w:tc>
        <w:tc>
          <w:tcPr>
            <w:tcW w:type="dxa" w:w="79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Шалгуур</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AC-21</w:t>
            </w:r>
          </w:p>
        </w:tc>
        <w:tc>
          <w:tcPr>
            <w:tcW w:type="dxa" w:w="7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Хэрэглэгч чиглэлээ сонгож, чиглэлийн дагуух үйлчилгээг км-ээр эрэмбэлсэн байдлаар харна.</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AC-22</w:t>
            </w:r>
          </w:p>
        </w:tc>
        <w:tc>
          <w:tcPr>
            <w:tcW w:type="dxa" w:w="7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Хэрэглэгч дараалал цэгийн одоогийн хүлээлт, мэдээллийн тоо, сүүлд шинэчлэгдсэн цагийг харна.</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AC-23</w:t>
            </w:r>
          </w:p>
        </w:tc>
        <w:tc>
          <w:tcPr>
            <w:tcW w:type="dxa" w:w="7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Хэрэглэгч дараалалд орсон/гарсныг тэмдэглэж, систем хүлээлтийн дунджид тооцно.</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AC-24</w:t>
            </w:r>
          </w:p>
        </w:tc>
        <w:tc>
          <w:tcPr>
            <w:tcW w:type="dxa" w:w="7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Хэрэглэгч замын анхааруулга үүсгэж, бусад хэрэглэгч баталгаажуулна; хугацаа дууссан анхааруулга автоматаар алга болно.</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AC-25</w:t>
            </w:r>
          </w:p>
        </w:tc>
        <w:tc>
          <w:tcPr>
            <w:tcW w:type="dxa" w:w="7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Хэрэглэгч ойрын ШТС, түлшний үнэ, дизель байгаа эсэхийг харна; үнэ шинэчлэгдэх боломжтой.</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AC-26</w:t>
            </w:r>
          </w:p>
        </w:tc>
        <w:tc>
          <w:tcPr>
            <w:tcW w:type="dxa" w:w="7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Хэрэглэгч зогсоол/амралтын цэгийг тохижилтын шинжээр (халуун ус, ариун цэвэр) шүүнэ.</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AC-27</w:t>
            </w:r>
          </w:p>
        </w:tc>
        <w:tc>
          <w:tcPr>
            <w:tcW w:type="dxa" w:w="7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SOS товчийг бүх үндсэн дэлгэцээс нэг товшилтоор нээж, асуудлын төрөл сонгон байршлаа илгээнэ.</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AC-28</w:t>
            </w:r>
          </w:p>
        </w:tc>
        <w:tc>
          <w:tcPr>
            <w:tcW w:type="dxa" w:w="7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SOS-ийн дараа асуудлын төрөлд тохирсон ойрын үйлчилгээ зайгаар эрэмбэлэгдэж, шууд залгах боломжтой.</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AC-29</w:t>
            </w:r>
          </w:p>
        </w:tc>
        <w:tc>
          <w:tcPr>
            <w:tcW w:type="dxa" w:w="7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Сүлжээгүй үед апп нээгдэж, татагдсан зөвлөгөө, checklist, хадгалсан бизнес, идэвхтэй захиалга харагдана.</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AC-30</w:t>
            </w:r>
          </w:p>
        </w:tc>
        <w:tc>
          <w:tcPr>
            <w:tcW w:type="dxa" w:w="7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Нэгдсэн хайлт нь бизнес, бараа, зөвлөгөө, бэлэг, зарыг төрлөөр бүлэглэн харуулна.</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AC-31</w:t>
            </w:r>
          </w:p>
        </w:tc>
        <w:tc>
          <w:tcPr>
            <w:tcW w:type="dxa" w:w="7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Админ дараалал цэг, ШТС, зогсоол, чиглэл, POI-г үүсгэж, засварлана.</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AC-32</w:t>
            </w:r>
          </w:p>
        </w:tc>
        <w:tc>
          <w:tcPr>
            <w:tcW w:type="dxa" w:w="7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Админ feature flag-аар функцийг нээх/хаах боломжтой.</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AC-33</w:t>
            </w:r>
          </w:p>
        </w:tc>
        <w:tc>
          <w:tcPr>
            <w:tcW w:type="dxa" w:w="7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Аналитик event-ууд бүртгэгдэж, админ самбарт үндсэн үзүүлэлт харагдана.</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AC-34</w:t>
            </w:r>
          </w:p>
        </w:tc>
        <w:tc>
          <w:tcPr>
            <w:tcW w:type="dxa" w:w="7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Settlement тайлан нь бизнесийн борлуулалт, ROAD шимтгэл, олгох дүнг ялган харуулна.</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AC-35</w:t>
            </w:r>
          </w:p>
        </w:tc>
        <w:tc>
          <w:tcPr>
            <w:tcW w:type="dxa" w:w="7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Хэрэглэгч данс устгах хүсэлт илгээж, систем хуулийн шаардлагын дагуу боловсруулна.</w:t>
            </w:r>
          </w:p>
        </w:tc>
      </w:tr>
      <w:tr>
        <w:tc>
          <w:tcPr>
            <w:tcW w:type="dxa" w:w="11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AC-36</w:t>
            </w:r>
          </w:p>
        </w:tc>
        <w:tc>
          <w:tcPr>
            <w:tcW w:type="dxa" w:w="7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Бүх дэлгэц Монгол хэл дээр, i18n бүтэцтэй; текст код дотор шууд бичигдээгүй.</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AC-37</w:t>
            </w:r>
          </w:p>
        </w:tc>
        <w:tc>
          <w:tcPr>
            <w:tcW w:type="dxa" w:w="7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OpenAPI баримт, Postman collection, deployment заавар хүлээлгэн өгсөн байна.</w:t>
            </w:r>
          </w:p>
        </w:tc>
      </w:tr>
    </w:tbl>
    <w:p>
      <w:pPr>
        <w:pStyle w:val="Heading1"/>
        <w:spacing w:after="160" w:before="360"/>
      </w:pPr>
      <w:r>
        <w:rPr>
          <w:rFonts w:ascii="Calibri" w:cs="Calibri" w:eastAsia="Calibri" w:hAnsi="Calibri"/>
          <w:b/>
          <w:bCs/>
          <w:color w:val="1A202C"/>
          <w:sz w:val="30"/>
          <w:szCs w:val="30"/>
        </w:rPr>
        <w:t xml:space="preserve">15. Хөгжүүлэгчээс үнийн санал авах (RFP) багц</w:t>
      </w:r>
    </w:p>
    <w:p>
      <w:pPr>
        <w:spacing w:after="120" w:before="0"/>
      </w:pPr>
      <w:r>
        <w:rPr>
          <w:rFonts w:ascii="Calibri" w:cs="Calibri" w:eastAsia="Calibri" w:hAnsi="Calibri"/>
          <w:color w:val="1A202C"/>
          <w:sz w:val="21"/>
          <w:szCs w:val="21"/>
        </w:rPr>
        <w:t xml:space="preserve">Хөгжүүлэгч бүрээс дараах бүтэцтэй саналыг авна. Ингэснээр 3 саналыг ижил суурь дээр харьцуулна.</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700"/>
        <w:gridCol w:w="3400"/>
        <w:gridCol w:w="4920"/>
      </w:tblGrid>
      <w:tr>
        <w:trPr>
          <w:tblHeader/>
        </w:trPr>
        <w:tc>
          <w:tcPr>
            <w:tcW w:type="dxa" w:w="7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w:t>
            </w:r>
          </w:p>
        </w:tc>
        <w:tc>
          <w:tcPr>
            <w:tcW w:type="dxa" w:w="34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Хэсэг</w:t>
            </w:r>
          </w:p>
        </w:tc>
        <w:tc>
          <w:tcPr>
            <w:tcW w:type="dxa" w:w="49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Агуулга</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1</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Ойлголт</w:t>
            </w:r>
          </w:p>
        </w:tc>
        <w:tc>
          <w:tcPr>
            <w:tcW w:type="dxa" w:w="4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ROAD-ийн зорилго, хэрэглэгч, ялгарлыг өөрийн үгээр тайлбарлах</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w:t>
            </w:r>
          </w:p>
        </w:tc>
        <w:tc>
          <w:tcPr>
            <w:tcW w:type="dxa" w:w="3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Технологийн стек</w:t>
            </w:r>
          </w:p>
        </w:tc>
        <w:tc>
          <w:tcPr>
            <w:tcW w:type="dxa" w:w="4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Mobile (native / cross-platform), backend, database, hosting; сонголтын үндэслэл</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3</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Архитектур</w:t>
            </w:r>
          </w:p>
        </w:tc>
        <w:tc>
          <w:tcPr>
            <w:tcW w:type="dxa" w:w="4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Offline-first, geo, payment abstraction, feature flag-ийг хэрхэн шийдэх</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4</w:t>
            </w:r>
          </w:p>
        </w:tc>
        <w:tc>
          <w:tcPr>
            <w:tcW w:type="dxa" w:w="3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Ажлын задаргаа</w:t>
            </w:r>
          </w:p>
        </w:tc>
        <w:tc>
          <w:tcPr>
            <w:tcW w:type="dxa" w:w="4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R1-ийн функц бүрээр цаг/өдрийн үнэлгээ (FR ID-аар)</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5</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Баг</w:t>
            </w:r>
          </w:p>
        </w:tc>
        <w:tc>
          <w:tcPr>
            <w:tcW w:type="dxa" w:w="4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Хэн ажиллах, туршлага, ижил төстэй төслүүд</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6</w:t>
            </w:r>
          </w:p>
        </w:tc>
        <w:tc>
          <w:tcPr>
            <w:tcW w:type="dxa" w:w="3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Хугацаа</w:t>
            </w:r>
          </w:p>
        </w:tc>
        <w:tc>
          <w:tcPr>
            <w:tcW w:type="dxa" w:w="4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Шатлалтай төлөвлөгөө, milestone, demo-ийн давтамж</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7</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Үнэ</w:t>
            </w:r>
          </w:p>
        </w:tc>
        <w:tc>
          <w:tcPr>
            <w:tcW w:type="dxa" w:w="4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R1-ийн нийт үнэ, milestone-оор задалсан төлбөрийн хуваарь</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8</w:t>
            </w:r>
          </w:p>
        </w:tc>
        <w:tc>
          <w:tcPr>
            <w:tcW w:type="dxa" w:w="3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Дараагийн үе</w:t>
            </w:r>
          </w:p>
        </w:tc>
        <w:tc>
          <w:tcPr>
            <w:tcW w:type="dxa" w:w="4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R2-ийн урьдчилсан үнэлгээ, цагийн үнэ (change request-д)</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9</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Баталгаа</w:t>
            </w:r>
          </w:p>
        </w:tc>
        <w:tc>
          <w:tcPr>
            <w:tcW w:type="dxa" w:w="4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Алдаа засварлах хугацаа, warranty, SLA</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10</w:t>
            </w:r>
          </w:p>
        </w:tc>
        <w:tc>
          <w:tcPr>
            <w:tcW w:type="dxa" w:w="3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Дэмжлэг</w:t>
            </w:r>
          </w:p>
        </w:tc>
        <w:tc>
          <w:tcPr>
            <w:tcW w:type="dxa" w:w="4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Ашиглалтын үеийн дэмжлэгийн сарын төлбөр, хамрах хүрээ</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11</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Эзэмшил</w:t>
            </w:r>
          </w:p>
        </w:tc>
        <w:tc>
          <w:tcPr>
            <w:tcW w:type="dxa" w:w="49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Эх код, өгөгдөл, дизайн, cloud account, домэйн, API key ROAD талд шилжихийг баталсан заалт</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12</w:t>
            </w:r>
          </w:p>
        </w:tc>
        <w:tc>
          <w:tcPr>
            <w:tcW w:type="dxa" w:w="34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Хүлээлгэн өгөх</w:t>
            </w:r>
          </w:p>
        </w:tc>
        <w:tc>
          <w:tcPr>
            <w:tcW w:type="dxa" w:w="49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§16-д заасан материалын жагсаалтыг баталсан эсэх</w:t>
            </w:r>
          </w:p>
        </w:tc>
      </w:tr>
    </w:tbl>
    <w:p>
      <w:pPr>
        <w:pStyle w:val="Heading2"/>
        <w:spacing w:after="120" w:before="280"/>
      </w:pPr>
      <w:r>
        <w:rPr>
          <w:rFonts w:ascii="Calibri" w:cs="Calibri" w:eastAsia="Calibri" w:hAnsi="Calibri"/>
          <w:b/>
          <w:bCs/>
          <w:color w:val="C05621"/>
          <w:sz w:val="24"/>
          <w:szCs w:val="24"/>
        </w:rPr>
        <w:t xml:space="preserve">15.1. Гэрээнд заавал тусгах</w:t>
      </w:r>
    </w:p>
    <w:p>
      <w:pPr>
        <w:pStyle w:val="ListParagraph"/>
        <w:numPr>
          <w:ilvl w:val="0"/>
          <w:numId w:val="1"/>
        </w:numPr>
        <w:spacing w:after="70"/>
      </w:pPr>
      <w:r>
        <w:rPr>
          <w:rFonts w:ascii="Calibri" w:cs="Calibri" w:eastAsia="Calibri" w:hAnsi="Calibri"/>
          <w:color w:val="1A202C"/>
          <w:sz w:val="21"/>
          <w:szCs w:val="21"/>
        </w:rPr>
        <w:t xml:space="preserve">Функциональ шаардлагын ID бүр гэрээний ажлын цар хүрээнд холбогдоно (FR-xxx, PAY-xxx, AC-xx).</w:t>
      </w:r>
    </w:p>
    <w:p>
      <w:pPr>
        <w:pStyle w:val="ListParagraph"/>
        <w:numPr>
          <w:ilvl w:val="0"/>
          <w:numId w:val="1"/>
        </w:numPr>
        <w:spacing w:after="70"/>
      </w:pPr>
      <w:r>
        <w:rPr>
          <w:rFonts w:ascii="Calibri" w:cs="Calibri" w:eastAsia="Calibri" w:hAnsi="Calibri"/>
          <w:color w:val="1A202C"/>
          <w:sz w:val="21"/>
          <w:szCs w:val="21"/>
        </w:rPr>
        <w:t xml:space="preserve">R1-д багтсан ба багтаагүй функцийн жагсаалт тодорхой байна.</w:t>
      </w:r>
    </w:p>
    <w:p>
      <w:pPr>
        <w:pStyle w:val="ListParagraph"/>
        <w:numPr>
          <w:ilvl w:val="0"/>
          <w:numId w:val="1"/>
        </w:numPr>
        <w:spacing w:after="70"/>
      </w:pPr>
      <w:r>
        <w:rPr>
          <w:rFonts w:ascii="Calibri" w:cs="Calibri" w:eastAsia="Calibri" w:hAnsi="Calibri"/>
          <w:color w:val="1A202C"/>
          <w:sz w:val="21"/>
          <w:szCs w:val="21"/>
        </w:rPr>
        <w:t xml:space="preserve">Change request-ийн журам, цагийн үнэ тогтоогдсон байна.</w:t>
      </w:r>
    </w:p>
    <w:p>
      <w:pPr>
        <w:pStyle w:val="ListParagraph"/>
        <w:numPr>
          <w:ilvl w:val="0"/>
          <w:numId w:val="1"/>
        </w:numPr>
        <w:spacing w:after="70"/>
      </w:pPr>
      <w:r>
        <w:rPr>
          <w:rFonts w:ascii="Calibri" w:cs="Calibri" w:eastAsia="Calibri" w:hAnsi="Calibri"/>
          <w:color w:val="1A202C"/>
          <w:sz w:val="21"/>
          <w:szCs w:val="21"/>
        </w:rPr>
        <w:t xml:space="preserve">Эх код, database, cloud account, домэйн, API key, дизайн эх файл ROAD талд.</w:t>
      </w:r>
    </w:p>
    <w:p>
      <w:pPr>
        <w:pStyle w:val="ListParagraph"/>
        <w:numPr>
          <w:ilvl w:val="0"/>
          <w:numId w:val="1"/>
        </w:numPr>
        <w:spacing w:after="70"/>
      </w:pPr>
      <w:r>
        <w:rPr>
          <w:rFonts w:ascii="Calibri" w:cs="Calibri" w:eastAsia="Calibri" w:hAnsi="Calibri"/>
          <w:color w:val="1A202C"/>
          <w:sz w:val="21"/>
          <w:szCs w:val="21"/>
        </w:rPr>
        <w:t xml:space="preserve">Хүлээн авах шалгуур хангаагүй тохиолдолд засварлах хугацаа, нөхцөл.</w:t>
      </w:r>
    </w:p>
    <w:p>
      <w:pPr>
        <w:pStyle w:val="ListParagraph"/>
        <w:numPr>
          <w:ilvl w:val="0"/>
          <w:numId w:val="1"/>
        </w:numPr>
        <w:spacing w:after="70"/>
      </w:pPr>
      <w:r>
        <w:rPr>
          <w:rFonts w:ascii="Calibri" w:cs="Calibri" w:eastAsia="Calibri" w:hAnsi="Calibri"/>
          <w:color w:val="1A202C"/>
          <w:sz w:val="21"/>
          <w:szCs w:val="21"/>
        </w:rPr>
        <w:t xml:space="preserve">Аюулгүй байдлын доголдол, өгөгдөл алдагдлын хариуцлага.</w:t>
      </w:r>
    </w:p>
    <w:p>
      <w:pPr>
        <w:pStyle w:val="ListParagraph"/>
        <w:numPr>
          <w:ilvl w:val="0"/>
          <w:numId w:val="1"/>
        </w:numPr>
        <w:spacing w:after="70"/>
      </w:pPr>
      <w:r>
        <w:rPr>
          <w:rFonts w:ascii="Calibri" w:cs="Calibri" w:eastAsia="Calibri" w:hAnsi="Calibri"/>
          <w:color w:val="1A202C"/>
          <w:sz w:val="21"/>
          <w:szCs w:val="21"/>
        </w:rPr>
        <w:t xml:space="preserve">Гэрээ дуусах үед мэдээлэл, кодыг бүрэн шилжүүлэх журам.</w:t>
      </w:r>
    </w:p>
    <w:p>
      <w:pPr>
        <w:pStyle w:val="ListParagraph"/>
        <w:numPr>
          <w:ilvl w:val="0"/>
          <w:numId w:val="1"/>
        </w:numPr>
        <w:spacing w:after="70"/>
      </w:pPr>
      <w:r>
        <w:rPr>
          <w:rFonts w:ascii="Calibri" w:cs="Calibri" w:eastAsia="Calibri" w:hAnsi="Calibri"/>
          <w:color w:val="1A202C"/>
          <w:sz w:val="21"/>
          <w:szCs w:val="21"/>
        </w:rPr>
        <w:t xml:space="preserve">Нууцлалын гэрээ (NDA) — ROAD-ийн санаа, дизайн, бизнесийн мэдээлэлд.</w:t>
      </w:r>
    </w:p>
    <w:p>
      <w:pPr>
        <w:pStyle w:val="Heading1"/>
        <w:spacing w:after="160" w:before="360"/>
      </w:pPr>
      <w:r>
        <w:rPr>
          <w:rFonts w:ascii="Calibri" w:cs="Calibri" w:eastAsia="Calibri" w:hAnsi="Calibri"/>
          <w:b/>
          <w:bCs/>
          <w:color w:val="1A202C"/>
          <w:sz w:val="30"/>
          <w:szCs w:val="30"/>
        </w:rPr>
        <w:t xml:space="preserve">16. Хүлээлгэн өгөх материал</w:t>
      </w:r>
    </w:p>
    <w:p>
      <w:pPr>
        <w:pStyle w:val="ListParagraph"/>
        <w:numPr>
          <w:ilvl w:val="0"/>
          <w:numId w:val="1"/>
        </w:numPr>
        <w:spacing w:after="70"/>
      </w:pPr>
      <w:r>
        <w:rPr>
          <w:rFonts w:ascii="Calibri" w:cs="Calibri" w:eastAsia="Calibri" w:hAnsi="Calibri"/>
          <w:color w:val="1A202C"/>
          <w:sz w:val="21"/>
          <w:szCs w:val="21"/>
        </w:rPr>
        <w:t xml:space="preserve">Mobile application-ийн эх код (Android, iOS).</w:t>
      </w:r>
    </w:p>
    <w:p>
      <w:pPr>
        <w:pStyle w:val="ListParagraph"/>
        <w:numPr>
          <w:ilvl w:val="0"/>
          <w:numId w:val="1"/>
        </w:numPr>
        <w:spacing w:after="70"/>
      </w:pPr>
      <w:r>
        <w:rPr>
          <w:rFonts w:ascii="Calibri" w:cs="Calibri" w:eastAsia="Calibri" w:hAnsi="Calibri"/>
          <w:color w:val="1A202C"/>
          <w:sz w:val="21"/>
          <w:szCs w:val="21"/>
        </w:rPr>
        <w:t xml:space="preserve">Backend / API эх код.</w:t>
      </w:r>
    </w:p>
    <w:p>
      <w:pPr>
        <w:pStyle w:val="ListParagraph"/>
        <w:numPr>
          <w:ilvl w:val="0"/>
          <w:numId w:val="1"/>
        </w:numPr>
        <w:spacing w:after="70"/>
      </w:pPr>
      <w:r>
        <w:rPr>
          <w:rFonts w:ascii="Calibri" w:cs="Calibri" w:eastAsia="Calibri" w:hAnsi="Calibri"/>
          <w:color w:val="1A202C"/>
          <w:sz w:val="21"/>
          <w:szCs w:val="21"/>
        </w:rPr>
        <w:t xml:space="preserve">Admin web эх код.</w:t>
      </w:r>
    </w:p>
    <w:p>
      <w:pPr>
        <w:pStyle w:val="ListParagraph"/>
        <w:numPr>
          <w:ilvl w:val="0"/>
          <w:numId w:val="1"/>
        </w:numPr>
        <w:spacing w:after="70"/>
      </w:pPr>
      <w:r>
        <w:rPr>
          <w:rFonts w:ascii="Calibri" w:cs="Calibri" w:eastAsia="Calibri" w:hAnsi="Calibri"/>
          <w:color w:val="1A202C"/>
          <w:sz w:val="21"/>
          <w:szCs w:val="21"/>
        </w:rPr>
        <w:t xml:space="preserve">Database schema болон migration.</w:t>
      </w:r>
    </w:p>
    <w:p>
      <w:pPr>
        <w:pStyle w:val="ListParagraph"/>
        <w:numPr>
          <w:ilvl w:val="0"/>
          <w:numId w:val="1"/>
        </w:numPr>
        <w:spacing w:after="70"/>
      </w:pPr>
      <w:r>
        <w:rPr>
          <w:rFonts w:ascii="Calibri" w:cs="Calibri" w:eastAsia="Calibri" w:hAnsi="Calibri"/>
          <w:color w:val="1A202C"/>
          <w:sz w:val="21"/>
          <w:szCs w:val="21"/>
        </w:rPr>
        <w:t xml:space="preserve">OpenAPI 3.x баримт + Postman collection.</w:t>
      </w:r>
    </w:p>
    <w:p>
      <w:pPr>
        <w:pStyle w:val="ListParagraph"/>
        <w:numPr>
          <w:ilvl w:val="0"/>
          <w:numId w:val="1"/>
        </w:numPr>
        <w:spacing w:after="70"/>
      </w:pPr>
      <w:r>
        <w:rPr>
          <w:rFonts w:ascii="Calibri" w:cs="Calibri" w:eastAsia="Calibri" w:hAnsi="Calibri"/>
          <w:color w:val="1A202C"/>
          <w:sz w:val="21"/>
          <w:szCs w:val="21"/>
        </w:rPr>
        <w:t xml:space="preserve">Deployment, серверийн тохиргоо, CI/CD-ийн баримт.</w:t>
      </w:r>
    </w:p>
    <w:p>
      <w:pPr>
        <w:pStyle w:val="ListParagraph"/>
        <w:numPr>
          <w:ilvl w:val="0"/>
          <w:numId w:val="1"/>
        </w:numPr>
        <w:spacing w:after="70"/>
      </w:pPr>
      <w:r>
        <w:rPr>
          <w:rFonts w:ascii="Calibri" w:cs="Calibri" w:eastAsia="Calibri" w:hAnsi="Calibri"/>
          <w:color w:val="1A202C"/>
          <w:sz w:val="21"/>
          <w:szCs w:val="21"/>
        </w:rPr>
        <w:t xml:space="preserve">UI/UX дизайн эх файл (Figma эсвэл түүнтэй адилтгах).</w:t>
      </w:r>
    </w:p>
    <w:p>
      <w:pPr>
        <w:pStyle w:val="ListParagraph"/>
        <w:numPr>
          <w:ilvl w:val="0"/>
          <w:numId w:val="1"/>
        </w:numPr>
        <w:spacing w:after="70"/>
      </w:pPr>
      <w:r>
        <w:rPr>
          <w:rFonts w:ascii="Calibri" w:cs="Calibri" w:eastAsia="Calibri" w:hAnsi="Calibri"/>
          <w:color w:val="1A202C"/>
          <w:sz w:val="21"/>
          <w:szCs w:val="21"/>
        </w:rPr>
        <w:t xml:space="preserve">Системийн архитектурын баримт.</w:t>
      </w:r>
    </w:p>
    <w:p>
      <w:pPr>
        <w:pStyle w:val="ListParagraph"/>
        <w:numPr>
          <w:ilvl w:val="0"/>
          <w:numId w:val="1"/>
        </w:numPr>
        <w:spacing w:after="70"/>
      </w:pPr>
      <w:r>
        <w:rPr>
          <w:rFonts w:ascii="Calibri" w:cs="Calibri" w:eastAsia="Calibri" w:hAnsi="Calibri"/>
          <w:color w:val="1A202C"/>
          <w:sz w:val="21"/>
          <w:szCs w:val="21"/>
        </w:rPr>
        <w:t xml:space="preserve">Хэрэглэгчийн болон администраторын гарын авлага (Монгол хэл дээр).</w:t>
      </w:r>
    </w:p>
    <w:p>
      <w:pPr>
        <w:pStyle w:val="ListParagraph"/>
        <w:numPr>
          <w:ilvl w:val="0"/>
          <w:numId w:val="1"/>
        </w:numPr>
        <w:spacing w:after="70"/>
      </w:pPr>
      <w:r>
        <w:rPr>
          <w:rFonts w:ascii="Calibri" w:cs="Calibri" w:eastAsia="Calibri" w:hAnsi="Calibri"/>
          <w:color w:val="1A202C"/>
          <w:sz w:val="21"/>
          <w:szCs w:val="21"/>
        </w:rPr>
        <w:t xml:space="preserve">Test plan, test report, алдааны бүртгэл.</w:t>
      </w:r>
    </w:p>
    <w:p>
      <w:pPr>
        <w:pStyle w:val="ListParagraph"/>
        <w:numPr>
          <w:ilvl w:val="0"/>
          <w:numId w:val="1"/>
        </w:numPr>
        <w:spacing w:after="70"/>
      </w:pPr>
      <w:r>
        <w:rPr>
          <w:rFonts w:ascii="Calibri" w:cs="Calibri" w:eastAsia="Calibri" w:hAnsi="Calibri"/>
          <w:color w:val="1A202C"/>
          <w:sz w:val="21"/>
          <w:szCs w:val="21"/>
        </w:rPr>
        <w:t xml:space="preserve">Source code repository болон эрхийн мэдээлэл ROAD-ийн эзэмшилд.</w:t>
      </w:r>
    </w:p>
    <w:p>
      <w:pPr>
        <w:pStyle w:val="ListParagraph"/>
        <w:numPr>
          <w:ilvl w:val="0"/>
          <w:numId w:val="1"/>
        </w:numPr>
        <w:spacing w:after="70"/>
      </w:pPr>
      <w:r>
        <w:rPr>
          <w:rFonts w:ascii="Calibri" w:cs="Calibri" w:eastAsia="Calibri" w:hAnsi="Calibri"/>
          <w:color w:val="1A202C"/>
          <w:sz w:val="21"/>
          <w:szCs w:val="21"/>
        </w:rPr>
        <w:t xml:space="preserve">Аналитик event-ийн жагсаалт, dashboard-ийн тохиргоо.</w:t>
      </w:r>
    </w:p>
    <w:p>
      <w:pPr>
        <w:pStyle w:val="ListParagraph"/>
        <w:numPr>
          <w:ilvl w:val="0"/>
          <w:numId w:val="1"/>
        </w:numPr>
        <w:spacing w:after="70"/>
      </w:pPr>
      <w:r>
        <w:rPr>
          <w:rFonts w:ascii="Calibri" w:cs="Calibri" w:eastAsia="Calibri" w:hAnsi="Calibri"/>
          <w:color w:val="1A202C"/>
          <w:sz w:val="21"/>
          <w:szCs w:val="21"/>
        </w:rPr>
        <w:t xml:space="preserve">Төлбөрийн интеграцийн баримт (merchant тохиргоо, key удирдлагын журам).</w:t>
      </w:r>
    </w:p>
    <w:p>
      <w:pPr>
        <w:pStyle w:val="Heading1"/>
        <w:spacing w:after="160" w:before="360"/>
      </w:pPr>
      <w:r>
        <w:rPr>
          <w:rFonts w:ascii="Calibri" w:cs="Calibri" w:eastAsia="Calibri" w:hAnsi="Calibri"/>
          <w:b/>
          <w:bCs/>
          <w:color w:val="1A202C"/>
          <w:sz w:val="30"/>
          <w:szCs w:val="30"/>
        </w:rPr>
        <w:t xml:space="preserve">17. Шийдвэрлэх асуудал</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700"/>
        <w:gridCol w:w="3600"/>
        <w:gridCol w:w="4720"/>
      </w:tblGrid>
      <w:tr>
        <w:trPr>
          <w:tblHeader/>
        </w:trPr>
        <w:tc>
          <w:tcPr>
            <w:tcW w:type="dxa" w:w="7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w:t>
            </w:r>
          </w:p>
        </w:tc>
        <w:tc>
          <w:tcPr>
            <w:tcW w:type="dxa" w:w="36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Асуудал</w:t>
            </w:r>
          </w:p>
        </w:tc>
        <w:tc>
          <w:tcPr>
            <w:tcW w:type="dxa" w:w="47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Шийдвэрлэх арга / хэн</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1</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Гео-Интегрэйшн ХХК-ийн 2023 оны «COAL MINE» даалгавартай санааны давхцал</w:t>
            </w:r>
          </w:p>
        </w:tc>
        <w:tc>
          <w:tcPr>
            <w:tcW w:type="dxa" w:w="4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Эрх зүйн шинжилгээ хийж, харилцааг албан ёсоор цэгцлэх. Зохиогчийн эрх, trademark-ыг эхлээд бүртгүүлэх. — Пүүгий, яаралтай</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w:t>
            </w:r>
          </w:p>
        </w:tc>
        <w:tc>
          <w:tcPr>
            <w:tcW w:type="dxa" w:w="3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E-Mongolia / ДАН танилтын яг ямар интеграци боломжтой</w:t>
            </w:r>
          </w:p>
        </w:tc>
        <w:tc>
          <w:tcPr>
            <w:tcW w:type="dxa" w:w="4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Холбогдох байгууллагаас техникийн боломж, зөвшөөрлийн журмыг тодруулах. R1-д утасны OTP-ээр эхэлнэ.</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3</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Map / GPS provider, лиценз, API зардал</w:t>
            </w:r>
          </w:p>
        </w:tc>
        <w:tc>
          <w:tcPr>
            <w:tcW w:type="dxa" w:w="4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Google Maps, Mapbox, OSM-ийн зардлыг Монголын нөхцөлд харьцуулах. Оффлайн газрын зургийн лицензийг шалгах.</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4</w:t>
            </w:r>
          </w:p>
        </w:tc>
        <w:tc>
          <w:tcPr>
            <w:tcW w:type="dxa" w:w="3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Цахим төлбөрийн provider, шимтгэлийн нөхцөл</w:t>
            </w:r>
          </w:p>
        </w:tc>
        <w:tc>
          <w:tcPr>
            <w:tcW w:type="dxa" w:w="4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QPay-г үндсэн болгож merchant гэрээ байгуулах. MonPay, PASS-ийг архитектурт бэлэн байлгах.</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5</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eBarimt-ийн эрх, тохиргоо</w:t>
            </w:r>
          </w:p>
        </w:tc>
        <w:tc>
          <w:tcPr>
            <w:tcW w:type="dxa" w:w="4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Татварын байгууллагатай журмыг тодруулах. Marketplace загварт хэн баримт олгохыг тодорхойлох.</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6</w:t>
            </w:r>
          </w:p>
        </w:tc>
        <w:tc>
          <w:tcPr>
            <w:tcW w:type="dxa" w:w="3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Дарааллын албан мэдээллийн эх сурвалж</w:t>
            </w:r>
          </w:p>
        </w:tc>
        <w:tc>
          <w:tcPr>
            <w:tcW w:type="dxa" w:w="4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Уурхай, гаальтай мэдээлэл солилцох боломжийг судлах. R1-д зөвхөн crowdsource.</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7</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Ослын мэдээллийг 103-тай холбох</w:t>
            </w:r>
          </w:p>
        </w:tc>
        <w:tc>
          <w:tcPr>
            <w:tcW w:type="dxa" w:w="4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Эрх зүйн болон техникийн механизмыг тусдаа гэрээ/протоколоор. R1-д зөвхөн шууд залгах.</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8</w:t>
            </w:r>
          </w:p>
        </w:tc>
        <w:tc>
          <w:tcPr>
            <w:tcW w:type="dxa" w:w="3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Байршил хуваалцах, fleet tracking-ийн хувийн мэдээллийн зохицуулалт</w:t>
            </w:r>
          </w:p>
        </w:tc>
        <w:tc>
          <w:tcPr>
            <w:tcW w:type="dxa" w:w="4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Жолоочийн зөвшөөрлийн загвар, хугацаа, цуцлах эрхийг хуульчтай тодорхойлох.</w:t>
            </w:r>
          </w:p>
        </w:tc>
      </w:tr>
      <w:tr>
        <w:tc>
          <w:tcPr>
            <w:tcW w:type="dxa" w:w="7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9</w:t>
            </w:r>
          </w:p>
        </w:tc>
        <w:tc>
          <w:tcPr>
            <w:tcW w:type="dxa" w:w="3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Контентын бэлтгэл</w:t>
            </w:r>
          </w:p>
        </w:tc>
        <w:tc>
          <w:tcPr>
            <w:tcW w:type="dxa" w:w="47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ROAD Зөвлөгөөний 40–60 нийтлэл, 30–50 бизнесийн бүртгэлийг апп бэлэн болохоос ӨМНӨ бэлдэх.</w:t>
            </w:r>
          </w:p>
        </w:tc>
      </w:tr>
      <w:tr>
        <w:tc>
          <w:tcPr>
            <w:tcW w:type="dxa" w:w="7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10</w:t>
            </w:r>
          </w:p>
        </w:tc>
        <w:tc>
          <w:tcPr>
            <w:tcW w:type="dxa" w:w="3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Орон нутгийн менежерийн ажлын байрны тодорхойлолт</w:t>
            </w:r>
          </w:p>
        </w:tc>
        <w:tc>
          <w:tcPr>
            <w:tcW w:type="dxa" w:w="47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Бизнес бүртгэх, сургалт явуулах, модерац хийх үүрэг.</w:t>
            </w:r>
          </w:p>
        </w:tc>
      </w:tr>
    </w:tbl>
    <w:p>
      <w:pPr>
        <w:pStyle w:val="Heading1"/>
        <w:spacing w:after="160" w:before="360"/>
      </w:pPr>
      <w:r>
        <w:rPr>
          <w:rFonts w:ascii="Calibri" w:cs="Calibri" w:eastAsia="Calibri" w:hAnsi="Calibri"/>
          <w:b/>
          <w:bCs/>
          <w:color w:val="1A202C"/>
          <w:sz w:val="30"/>
          <w:szCs w:val="30"/>
        </w:rPr>
        <w:t xml:space="preserve">18. Хэрэгжилтийн төлөвлөгөө</w:t>
      </w:r>
    </w:p>
    <w:tbl>
      <w:tblPr>
        <w:tblW w:type="dxa" w:w="9020"/>
        <w:tblBorders>
          <w:top w:val="single" w:color="CBD5E0" w:sz="2"/>
          <w:left w:val="single" w:color="CBD5E0" w:sz="2"/>
          <w:bottom w:val="single" w:color="CBD5E0" w:sz="2"/>
          <w:right w:val="single" w:color="CBD5E0" w:sz="2"/>
          <w:insideH w:val="single" w:color="E2E8F0" w:sz="2"/>
          <w:insideV w:val="single" w:color="E2E8F0" w:sz="2"/>
        </w:tblBorders>
      </w:tblPr>
      <w:tblGrid>
        <w:gridCol w:w="600"/>
        <w:gridCol w:w="4200"/>
        <w:gridCol w:w="2000"/>
        <w:gridCol w:w="2220"/>
      </w:tblGrid>
      <w:tr>
        <w:trPr>
          <w:tblHeader/>
        </w:trPr>
        <w:tc>
          <w:tcPr>
            <w:tcW w:type="dxa" w:w="6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w:t>
            </w:r>
          </w:p>
        </w:tc>
        <w:tc>
          <w:tcPr>
            <w:tcW w:type="dxa" w:w="42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Ажил</w:t>
            </w:r>
          </w:p>
        </w:tc>
        <w:tc>
          <w:tcPr>
            <w:tcW w:type="dxa" w:w="200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Хугацаа</w:t>
            </w:r>
          </w:p>
        </w:tc>
        <w:tc>
          <w:tcPr>
            <w:tcW w:type="dxa" w:w="2220"/>
            <w:shd w:fill="EDF1F5" w:color="auto" w:val="clear"/>
            <w:tcMar>
              <w:top w:type="dxa" w:w="70"/>
              <w:left w:type="dxa" w:w="110"/>
              <w:bottom w:type="dxa" w:w="70"/>
              <w:right w:type="dxa" w:w="110"/>
            </w:tcMar>
          </w:tcPr>
          <w:p>
            <w:pPr>
              <w:spacing w:after="0"/>
            </w:pPr>
            <w:r>
              <w:rPr>
                <w:rFonts w:ascii="Calibri" w:cs="Calibri" w:eastAsia="Calibri" w:hAnsi="Calibri"/>
                <w:b/>
                <w:bCs/>
                <w:color w:val="1A202C"/>
                <w:sz w:val="18"/>
                <w:szCs w:val="18"/>
              </w:rPr>
              <w:t xml:space="preserve">Хариуцагч</w:t>
            </w:r>
          </w:p>
        </w:tc>
      </w:tr>
      <w:tr>
        <w:tc>
          <w:tcPr>
            <w:tcW w:type="dxa" w:w="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1</w:t>
            </w:r>
          </w:p>
        </w:tc>
        <w:tc>
          <w:tcPr>
            <w:tcW w:type="dxa" w:w="4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Эрх зүйн хамгаалалт — зохиогчийн эрх, «ROAD» trademark, домэйн, нотариат</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Яаралтай, 1–2 сар</w:t>
            </w:r>
          </w:p>
        </w:tc>
        <w:tc>
          <w:tcPr>
            <w:tcW w:type="dxa" w:w="22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Пүүгий</w:t>
            </w:r>
          </w:p>
        </w:tc>
      </w:tr>
      <w:tr>
        <w:tc>
          <w:tcPr>
            <w:tcW w:type="dxa" w:w="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w:t>
            </w:r>
          </w:p>
        </w:tc>
        <w:tc>
          <w:tcPr>
            <w:tcW w:type="dxa" w:w="4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Гео-Интегрэйшн ХХК-тай харилцаа цэгцлэх</w:t>
            </w:r>
          </w:p>
        </w:tc>
        <w:tc>
          <w:tcPr>
            <w:tcW w:type="dxa" w:w="20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Яаралтай</w:t>
            </w:r>
          </w:p>
        </w:tc>
        <w:tc>
          <w:tcPr>
            <w:tcW w:type="dxa" w:w="22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Пүүгий</w:t>
            </w:r>
          </w:p>
        </w:tc>
      </w:tr>
      <w:tr>
        <w:tc>
          <w:tcPr>
            <w:tcW w:type="dxa" w:w="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3</w:t>
            </w:r>
          </w:p>
        </w:tc>
        <w:tc>
          <w:tcPr>
            <w:tcW w:type="dxa" w:w="4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SRS/TOR v3-ыг эцэслэн батлах, R1 scope-ыг түгжих</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2026.09</w:t>
            </w:r>
          </w:p>
        </w:tc>
        <w:tc>
          <w:tcPr>
            <w:tcW w:type="dxa" w:w="22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Пүүгий</w:t>
            </w:r>
          </w:p>
        </w:tc>
      </w:tr>
      <w:tr>
        <w:tc>
          <w:tcPr>
            <w:tcW w:type="dxa" w:w="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4</w:t>
            </w:r>
          </w:p>
        </w:tc>
        <w:tc>
          <w:tcPr>
            <w:tcW w:type="dxa" w:w="4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UI/UX wireframe (42 дэлгэц) ба дизайн</w:t>
            </w:r>
          </w:p>
        </w:tc>
        <w:tc>
          <w:tcPr>
            <w:tcW w:type="dxa" w:w="20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2026.10–11</w:t>
            </w:r>
          </w:p>
        </w:tc>
        <w:tc>
          <w:tcPr>
            <w:tcW w:type="dxa" w:w="22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Дизайнер</w:t>
            </w:r>
          </w:p>
        </w:tc>
      </w:tr>
      <w:tr>
        <w:tc>
          <w:tcPr>
            <w:tcW w:type="dxa" w:w="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5</w:t>
            </w:r>
          </w:p>
        </w:tc>
        <w:tc>
          <w:tcPr>
            <w:tcW w:type="dxa" w:w="4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RFP илгээх, 3 хөгжүүлэгчээс үнийн санал авах</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2026.10</w:t>
            </w:r>
          </w:p>
        </w:tc>
        <w:tc>
          <w:tcPr>
            <w:tcW w:type="dxa" w:w="22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Пүүгий</w:t>
            </w:r>
          </w:p>
        </w:tc>
      </w:tr>
      <w:tr>
        <w:tc>
          <w:tcPr>
            <w:tcW w:type="dxa" w:w="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6</w:t>
            </w:r>
          </w:p>
        </w:tc>
        <w:tc>
          <w:tcPr>
            <w:tcW w:type="dxa" w:w="4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Цогтцэцийн 30–50 бизнесийг урьдчилан бүртгэх (Excel-ээр)</w:t>
            </w:r>
          </w:p>
        </w:tc>
        <w:tc>
          <w:tcPr>
            <w:tcW w:type="dxa" w:w="20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2026.11–2027.02</w:t>
            </w:r>
          </w:p>
        </w:tc>
        <w:tc>
          <w:tcPr>
            <w:tcW w:type="dxa" w:w="22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Орон нутгийн менежер</w:t>
            </w:r>
          </w:p>
        </w:tc>
      </w:tr>
      <w:tr>
        <w:tc>
          <w:tcPr>
            <w:tcW w:type="dxa" w:w="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7</w:t>
            </w:r>
          </w:p>
        </w:tc>
        <w:tc>
          <w:tcPr>
            <w:tcW w:type="dxa" w:w="4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ROAD Зөвлөгөөний 40–60 нийтлэл бэлдэх</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2026.11–2027.03</w:t>
            </w:r>
          </w:p>
        </w:tc>
        <w:tc>
          <w:tcPr>
            <w:tcW w:type="dxa" w:w="22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Пүүгий + туршлагатай жолооч</w:t>
            </w:r>
          </w:p>
        </w:tc>
      </w:tr>
      <w:tr>
        <w:tc>
          <w:tcPr>
            <w:tcW w:type="dxa" w:w="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8</w:t>
            </w:r>
          </w:p>
        </w:tc>
        <w:tc>
          <w:tcPr>
            <w:tcW w:type="dxa" w:w="4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QPay merchant бүртгэл, eBarimt эрх</w:t>
            </w:r>
          </w:p>
        </w:tc>
        <w:tc>
          <w:tcPr>
            <w:tcW w:type="dxa" w:w="20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2027.01</w:t>
            </w:r>
          </w:p>
        </w:tc>
        <w:tc>
          <w:tcPr>
            <w:tcW w:type="dxa" w:w="22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Пүүгий</w:t>
            </w:r>
          </w:p>
        </w:tc>
      </w:tr>
      <w:tr>
        <w:tc>
          <w:tcPr>
            <w:tcW w:type="dxa" w:w="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9</w:t>
            </w:r>
          </w:p>
        </w:tc>
        <w:tc>
          <w:tcPr>
            <w:tcW w:type="dxa" w:w="4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MVP хөгжүүлэлт</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2026.12–2027.03</w:t>
            </w:r>
          </w:p>
        </w:tc>
        <w:tc>
          <w:tcPr>
            <w:tcW w:type="dxa" w:w="22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Хөгжүүлэгч</w:t>
            </w:r>
          </w:p>
        </w:tc>
      </w:tr>
      <w:tr>
        <w:tc>
          <w:tcPr>
            <w:tcW w:type="dxa" w:w="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10</w:t>
            </w:r>
          </w:p>
        </w:tc>
        <w:tc>
          <w:tcPr>
            <w:tcW w:type="dxa" w:w="4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Тест, засвар, контент оруулах</w:t>
            </w:r>
          </w:p>
        </w:tc>
        <w:tc>
          <w:tcPr>
            <w:tcW w:type="dxa" w:w="20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2027.03</w:t>
            </w:r>
          </w:p>
        </w:tc>
        <w:tc>
          <w:tcPr>
            <w:tcW w:type="dxa" w:w="22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Хөгжүүлэгч + менежер</w:t>
            </w:r>
          </w:p>
        </w:tc>
      </w:tr>
      <w:tr>
        <w:tc>
          <w:tcPr>
            <w:tcW w:type="dxa" w:w="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11</w:t>
            </w:r>
          </w:p>
        </w:tc>
        <w:tc>
          <w:tcPr>
            <w:tcW w:type="dxa" w:w="4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Pilot нээх — эхний 1,000–2,000 хэрэглэгч</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2027.04</w:t>
            </w:r>
          </w:p>
        </w:tc>
        <w:tc>
          <w:tcPr>
            <w:tcW w:type="dxa" w:w="22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w:t>
            </w:r>
          </w:p>
        </w:tc>
      </w:tr>
      <w:tr>
        <w:tc>
          <w:tcPr>
            <w:tcW w:type="dxa" w:w="6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12</w:t>
            </w:r>
          </w:p>
        </w:tc>
        <w:tc>
          <w:tcPr>
            <w:tcW w:type="dxa" w:w="42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Чанар, ашиглалтын дүн шинжилгээ</w:t>
            </w:r>
          </w:p>
        </w:tc>
        <w:tc>
          <w:tcPr>
            <w:tcW w:type="dxa" w:w="200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2027.05–09</w:t>
            </w:r>
          </w:p>
        </w:tc>
        <w:tc>
          <w:tcPr>
            <w:tcW w:type="dxa" w:w="2220"/>
            <w:shd w:fill="F7F7F9" w:color="auto" w:val="clear"/>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Пүүгий</w:t>
            </w:r>
          </w:p>
        </w:tc>
      </w:tr>
      <w:tr>
        <w:tc>
          <w:tcPr>
            <w:tcW w:type="dxa" w:w="6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13</w:t>
            </w:r>
          </w:p>
        </w:tc>
        <w:tc>
          <w:tcPr>
            <w:tcW w:type="dxa" w:w="42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R2 хөгжүүлэлт</w:t>
            </w:r>
          </w:p>
        </w:tc>
        <w:tc>
          <w:tcPr>
            <w:tcW w:type="dxa" w:w="200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2027.10–2028.03</w:t>
            </w:r>
          </w:p>
        </w:tc>
        <w:tc>
          <w:tcPr>
            <w:tcW w:type="dxa" w:w="2220"/>
            <w:tcMar>
              <w:top w:type="dxa" w:w="70"/>
              <w:left w:type="dxa" w:w="110"/>
              <w:bottom w:type="dxa" w:w="70"/>
              <w:right w:type="dxa" w:w="110"/>
            </w:tcMar>
          </w:tcPr>
          <w:p>
            <w:pPr>
              <w:spacing w:after="0"/>
            </w:pPr>
            <w:r>
              <w:rPr>
                <w:rFonts w:ascii="Calibri" w:cs="Calibri" w:eastAsia="Calibri" w:hAnsi="Calibri"/>
                <w:b w:val="false"/>
                <w:bCs w:val="false"/>
                <w:color w:val="2D3748"/>
                <w:sz w:val="19"/>
                <w:szCs w:val="19"/>
              </w:rPr>
              <w:t xml:space="preserve">Хөгжүүлэгч</w:t>
            </w:r>
          </w:p>
        </w:tc>
      </w:tr>
    </w:tbl>
    <w:p>
      <w:pPr>
        <w:pBdr>
          <w:top w:val="single" w:color="FBD7A8" w:sz="2" w:space="6"/>
          <w:bottom w:val="single" w:color="FBD7A8" w:sz="2" w:space="6"/>
          <w:left w:val="single" w:color="C05621" w:sz="18" w:space="8"/>
          <w:right w:val="single" w:color="FBD7A8" w:sz="2" w:space="6"/>
        </w:pBdr>
        <w:shd w:fill="FFF7ED" w:color="auto" w:val="clear"/>
        <w:spacing w:after="180" w:before="140"/>
      </w:pPr>
      <w:r>
        <w:rPr>
          <w:rFonts w:ascii="Calibri" w:cs="Calibri" w:eastAsia="Calibri" w:hAnsi="Calibri"/>
          <w:color w:val="7B341E"/>
          <w:sz w:val="20"/>
          <w:szCs w:val="20"/>
        </w:rPr>
        <w:t xml:space="preserve">Хамгийн чухал: 6 ба 7 дугаар мөр бол апп бэлэн болохоос ӨМНӨ хийж болох, хийх ёстой ажил. Каталог хоосон, зөвлөгөө хоосон апп нээвэл эхний 500 хэрэглэгч алдагдана. Контентыг аппаасаа өмнө бэлд.</w:t>
      </w:r>
    </w:p>
    <w:p>
      <w:pPr>
        <w:spacing w:after="400"/>
      </w:pPr>
    </w:p>
    <w:p>
      <w:pPr>
        <w:pBdr>
          <w:top w:val="single" w:color="CBD5E0" w:sz="6" w:space="12"/>
        </w:pBdr>
        <w:spacing w:before="300"/>
        <w:jc w:val="center"/>
      </w:pPr>
      <w:r>
        <w:rPr>
          <w:rFonts w:ascii="Calibri" w:cs="Calibri" w:eastAsia="Calibri" w:hAnsi="Calibri"/>
          <w:color w:val="718096"/>
          <w:sz w:val="18"/>
          <w:szCs w:val="18"/>
        </w:rPr>
        <w:t xml:space="preserve">ROAD APP · SRS/TOR v3.0 · 2026.08.20 · НООРОГ</w:t>
      </w:r>
    </w:p>
    <w:p>
      <w:pPr>
        <w:spacing w:after="120" w:before="0"/>
        <w:jc w:val="center"/>
      </w:pPr>
      <w:r>
        <w:rPr>
          <w:rFonts w:ascii="Calibri" w:cs="Calibri" w:eastAsia="Calibri" w:hAnsi="Calibri"/>
          <w:i/>
          <w:iCs/>
          <w:color w:val="718096"/>
          <w:sz w:val="18"/>
          <w:szCs w:val="18"/>
        </w:rPr>
        <w:t xml:space="preserve">Баримт бичгийн статус: хөгжүүлэгчид үнийн санал авахад ашиглах НООРОГ. Эцсийн TOR/SRS болгохын өмнө бизнесийн эзэн, хууль зүй, техникийн талын баталгаажуулалт хийнэ.</w:t>
      </w:r>
    </w:p>
    <w:sectPr>
      <w:pgSz w:w="11906" w:h="16838" w:orient="portrait"/>
      <w:pgMar w:top="1100" w:right="1150" w:bottom="11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202C"/>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C05621"/>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2026-08-20T09:18:34.079Z</dcterms:created>
  <dcterms:modified xsi:type="dcterms:W3CDTF">2026-08-20T09:18:34.079Z</dcterms:modified>
</cp:coreProperties>
</file>

<file path=docProps/custom.xml><?xml version="1.0" encoding="utf-8"?>
<Properties xmlns="http://schemas.openxmlformats.org/officeDocument/2006/custom-properties" xmlns:vt="http://schemas.openxmlformats.org/officeDocument/2006/docPropsVTypes"/>
</file>