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Ind w:w="8" w:type="dxa"/>
        <w:tblLayout w:type="fixed"/>
        <w:tblCellMar>
          <w:left w:w="0" w:type="dxa"/>
          <w:right w:w="0" w:type="dxa"/>
        </w:tblCellMar>
      </w:tblPr>
      <w:tblGrid>
        <w:gridCol w:w="615"/>
        <w:gridCol w:w="11070"/>
        <w:gridCol w:w="870"/>
        <w:gridCol w:w="885"/>
      </w:tblGrid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Y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T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sering menderita sakit kepala?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kehilangan nafsu makan?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tidur Anda tidak lelap?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mudah menjadi takut?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cemas. tegang dan khawatir?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tangan Anda gemetar?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mengalami gangguan pencernaan?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sulit berpikir jernih?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tidak bahagia?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Iebih sering menangis?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  <w:t xml:space="preserve">Apakah Anda merasa sulit untuk menikmati aktivitas sehari-hari?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mengalami kesulitan untuk mengambil keputusan?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aktivitas/tugas sehari-hari Anda terbengkalai?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tidak mampu berperan dalam kehidupan ini?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kehilangan minat terhadap banyak hal?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tidak berharga?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mempunyai pikiran untuk mengakhiri hidup Anda?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lelah sepanjang waktu?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merasa tidak enak di perut?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623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1693" w:type="auto"/>
            <w:textDirection w:val="lrTb"/>
            <w:vAlign w:val="center"/>
          </w:tcPr>
          <w:p>
            <w:pPr>
              <w:ind w:right="0" w:left="16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Apakah Anda mudah Ielah?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256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3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sectPr>
      <w:pgSz w:w="13920" w:h="7305" w:orient="landscape"/>
      <w:type w:val="nextPage"/>
      <w:textDirection w:val="lrTb"/>
      <w:pgMar w:bottom="22" w:top="140" w:right="172" w:left="2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