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AAAB" w14:textId="77777777" w:rsidR="00B33479" w:rsidRPr="00C71DA7" w:rsidRDefault="00B33479" w:rsidP="00B33479">
      <w:pPr>
        <w:rPr>
          <w:rFonts w:ascii="Avenir" w:hAnsi="Avenir"/>
          <w:lang w:val="en-US"/>
        </w:rPr>
      </w:pPr>
      <w:r w:rsidRPr="00C71DA7">
        <w:rPr>
          <w:rFonts w:ascii="Avenir" w:hAnsi="Avenir"/>
          <w:lang w:val="en-US"/>
        </w:rPr>
        <w:t>Example submission:</w:t>
      </w:r>
    </w:p>
    <w:p w14:paraId="71FA550F" w14:textId="77777777" w:rsidR="00B33479" w:rsidRDefault="00B33479" w:rsidP="00B33479">
      <w:pPr>
        <w:rPr>
          <w:rFonts w:ascii="Avenir" w:hAnsi="Avenir"/>
          <w:b w:val="0"/>
          <w:lang w:val="en-US"/>
        </w:rPr>
      </w:pPr>
    </w:p>
    <w:p w14:paraId="2B9E12B7" w14:textId="77777777" w:rsidR="00B33479" w:rsidRDefault="00B33479" w:rsidP="00B33479">
      <w:pPr>
        <w:rPr>
          <w:rFonts w:ascii="Avenir" w:hAnsi="Avenir"/>
          <w:b w:val="0"/>
          <w:lang w:val="en-US"/>
        </w:rPr>
      </w:pPr>
      <w:r>
        <w:rPr>
          <w:rFonts w:ascii="Avenir" w:hAnsi="Avenir"/>
          <w:b w:val="0"/>
          <w:lang w:val="en-US"/>
        </w:rPr>
        <w:t xml:space="preserve">Topic: Fertilization impacts on ectomycorrhizal community composition. </w:t>
      </w:r>
    </w:p>
    <w:p w14:paraId="6A40D078" w14:textId="77777777" w:rsidR="00B33479" w:rsidRDefault="00B33479" w:rsidP="00B33479">
      <w:pPr>
        <w:rPr>
          <w:rFonts w:ascii="Avenir" w:hAnsi="Avenir"/>
          <w:b w:val="0"/>
          <w:lang w:val="en-US"/>
        </w:rPr>
      </w:pPr>
    </w:p>
    <w:p w14:paraId="538A6B34" w14:textId="77777777" w:rsidR="00B33479" w:rsidRDefault="00B33479" w:rsidP="00B33479">
      <w:pPr>
        <w:jc w:val="center"/>
        <w:rPr>
          <w:rFonts w:ascii="Avenir" w:hAnsi="Avenir"/>
          <w:b w:val="0"/>
          <w:lang w:val="en-US"/>
        </w:rPr>
      </w:pPr>
      <w:r>
        <w:rPr>
          <w:rFonts w:ascii="Avenir" w:hAnsi="Avenir"/>
          <w:b w:val="0"/>
          <w:noProof/>
          <w:lang w:val="en-US"/>
        </w:rPr>
        <w:drawing>
          <wp:inline distT="0" distB="0" distL="0" distR="0" wp14:anchorId="68963077" wp14:editId="64CE2789">
            <wp:extent cx="2438400" cy="268953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H89cGyQDamVrwce0EOFg_thumb_2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6373" cy="2709358"/>
                    </a:xfrm>
                    <a:prstGeom prst="rect">
                      <a:avLst/>
                    </a:prstGeom>
                  </pic:spPr>
                </pic:pic>
              </a:graphicData>
            </a:graphic>
          </wp:inline>
        </w:drawing>
      </w:r>
    </w:p>
    <w:p w14:paraId="003F7B0B" w14:textId="77777777" w:rsidR="00B33479" w:rsidRDefault="00B33479" w:rsidP="00B33479">
      <w:pPr>
        <w:jc w:val="center"/>
        <w:rPr>
          <w:rFonts w:ascii="Avenir" w:hAnsi="Avenir"/>
          <w:b w:val="0"/>
          <w:lang w:val="en-US"/>
        </w:rPr>
      </w:pPr>
      <w:r>
        <w:rPr>
          <w:rFonts w:ascii="Avenir" w:hAnsi="Avenir"/>
          <w:b w:val="0"/>
          <w:noProof/>
          <w:lang w:val="en-US"/>
        </w:rPr>
        <w:drawing>
          <wp:inline distT="0" distB="0" distL="0" distR="0" wp14:anchorId="53CF9899" wp14:editId="5E1DF9A6">
            <wp:extent cx="3601453" cy="90190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V1Rvhk7RQafLoLioWVpnw_thumb_2b.jpg"/>
                    <pic:cNvPicPr/>
                  </pic:nvPicPr>
                  <pic:blipFill>
                    <a:blip r:embed="rId8">
                      <a:extLst>
                        <a:ext uri="{28A0092B-C50C-407E-A947-70E740481C1C}">
                          <a14:useLocalDpi xmlns:a14="http://schemas.microsoft.com/office/drawing/2010/main" val="0"/>
                        </a:ext>
                      </a:extLst>
                    </a:blip>
                    <a:stretch>
                      <a:fillRect/>
                    </a:stretch>
                  </pic:blipFill>
                  <pic:spPr>
                    <a:xfrm>
                      <a:off x="0" y="0"/>
                      <a:ext cx="3650285" cy="914131"/>
                    </a:xfrm>
                    <a:prstGeom prst="rect">
                      <a:avLst/>
                    </a:prstGeom>
                  </pic:spPr>
                </pic:pic>
              </a:graphicData>
            </a:graphic>
          </wp:inline>
        </w:drawing>
      </w:r>
    </w:p>
    <w:p w14:paraId="1E5FFD9C" w14:textId="77777777" w:rsidR="00B33479" w:rsidRPr="00CE7F73" w:rsidRDefault="00B33479" w:rsidP="00B33479">
      <w:pPr>
        <w:jc w:val="center"/>
        <w:rPr>
          <w:rFonts w:ascii="Avenir" w:hAnsi="Avenir"/>
          <w:b w:val="0"/>
          <w:lang w:val="en-US"/>
        </w:rPr>
      </w:pPr>
    </w:p>
    <w:p w14:paraId="63910E61" w14:textId="77777777" w:rsidR="00B33479" w:rsidRPr="006C323C" w:rsidRDefault="00B33479" w:rsidP="00B33479">
      <w:pPr>
        <w:rPr>
          <w:rFonts w:ascii="Avenir" w:hAnsi="Avenir"/>
          <w:b w:val="0"/>
          <w:sz w:val="16"/>
          <w:szCs w:val="16"/>
          <w:lang w:val="en-US"/>
        </w:rPr>
      </w:pPr>
      <w:r>
        <w:rPr>
          <w:rFonts w:ascii="Avenir" w:hAnsi="Avenir"/>
          <w:b w:val="0"/>
          <w:lang w:val="en-US"/>
        </w:rPr>
        <w:t xml:space="preserve">URL: </w:t>
      </w:r>
      <w:hyperlink r:id="rId9" w:history="1">
        <w:r w:rsidRPr="002A5245">
          <w:rPr>
            <w:rStyle w:val="Hyperlink"/>
            <w:rFonts w:ascii="Avenir" w:hAnsi="Avenir"/>
            <w:b w:val="0"/>
            <w:sz w:val="16"/>
            <w:szCs w:val="16"/>
            <w:lang w:val="en-US"/>
          </w:rPr>
          <w:t>https://gw2jh3xr2c.search.serialssolutions.com/?ctx_ver=Z39.88-2004&amp;ctx_enc=info%3Aofi%2Fenc%3AUTF-8&amp;rfr_id=info%3Asid%2Fsummon.serialssolutions.com&amp;rft_val_fmt=info%3Aofi%2Ffmt%3Akev%3Amtx%3Ajournal&amp;rft.genre=article&amp;rft.atitle=Ectomycorrhizal+community+structure+and+function+in+interior+spruce+forests+of+British+Columbia+under+long+term+fertilization&amp;rft.jtitle=Forest+ecology+and+management&amp;rft.au=Hay%2C+Tristyn+N&amp;rft.au=Phillips%2C+Lori+A&amp;rft.au=Nicholson%2C+Bailey+A&amp;rft.au=Jones%2C+Melanie+D&amp;rft.date=2015-08-15&amp;rft.pub=Elsevier+B.V&amp;rft.issn=0378-1127&amp;rft.eissn=18727042&amp;rft.volume=350&amp;rft.spage=87&amp;rft.epage=95&amp;rft_id=info:doi/10.1016%2Fj.foreco.2015.04.023&amp;rft.externalDocID=S0378112715002455&amp;paramdict=en-US</w:t>
        </w:r>
      </w:hyperlink>
      <w:r w:rsidRPr="006C323C">
        <w:rPr>
          <w:rFonts w:ascii="Avenir" w:hAnsi="Avenir"/>
          <w:b w:val="0"/>
          <w:sz w:val="16"/>
          <w:szCs w:val="16"/>
          <w:lang w:val="en-US"/>
        </w:rPr>
        <w:t xml:space="preserve"> </w:t>
      </w:r>
    </w:p>
    <w:p w14:paraId="4EE19D1E" w14:textId="77777777" w:rsidR="00B33479" w:rsidRDefault="00B33479" w:rsidP="00B33479">
      <w:pPr>
        <w:rPr>
          <w:rFonts w:ascii="Avenir" w:hAnsi="Avenir"/>
          <w:b w:val="0"/>
          <w:lang w:val="en-US"/>
        </w:rPr>
      </w:pPr>
    </w:p>
    <w:p w14:paraId="405567BB" w14:textId="77777777" w:rsidR="00B33479" w:rsidRDefault="00B33479" w:rsidP="00B33479">
      <w:pPr>
        <w:rPr>
          <w:rFonts w:ascii="Avenir" w:hAnsi="Avenir"/>
          <w:b w:val="0"/>
          <w:lang w:val="en-US"/>
        </w:rPr>
      </w:pPr>
      <w:r>
        <w:rPr>
          <w:rFonts w:ascii="Avenir" w:hAnsi="Avenir"/>
          <w:b w:val="0"/>
          <w:lang w:val="en-US"/>
        </w:rPr>
        <w:t>Summary of findings for figure:</w:t>
      </w:r>
    </w:p>
    <w:p w14:paraId="277956FD" w14:textId="77777777" w:rsidR="00B33479" w:rsidRDefault="00B33479" w:rsidP="00B33479">
      <w:pPr>
        <w:rPr>
          <w:rFonts w:ascii="Avenir" w:hAnsi="Avenir"/>
          <w:b w:val="0"/>
          <w:lang w:val="en-US"/>
        </w:rPr>
      </w:pPr>
      <w:r>
        <w:rPr>
          <w:rFonts w:ascii="Avenir" w:hAnsi="Avenir"/>
          <w:b w:val="0"/>
          <w:lang w:val="en-US"/>
        </w:rPr>
        <w:t xml:space="preserve">This figure indicates that the relative abundance of </w:t>
      </w:r>
      <w:proofErr w:type="spellStart"/>
      <w:r w:rsidRPr="00C71DA7">
        <w:rPr>
          <w:rFonts w:ascii="Avenir" w:hAnsi="Avenir"/>
          <w:b w:val="0"/>
          <w:i/>
          <w:lang w:val="en-US"/>
        </w:rPr>
        <w:t>Lactarius</w:t>
      </w:r>
      <w:proofErr w:type="spellEnd"/>
      <w:r>
        <w:rPr>
          <w:rFonts w:ascii="Avenir" w:hAnsi="Avenir"/>
          <w:b w:val="0"/>
          <w:lang w:val="en-US"/>
        </w:rPr>
        <w:t xml:space="preserve"> and </w:t>
      </w:r>
      <w:proofErr w:type="spellStart"/>
      <w:r w:rsidRPr="00C71DA7">
        <w:rPr>
          <w:rFonts w:ascii="Avenir" w:hAnsi="Avenir"/>
          <w:b w:val="0"/>
          <w:i/>
          <w:lang w:val="en-US"/>
        </w:rPr>
        <w:t>Tylospora</w:t>
      </w:r>
      <w:proofErr w:type="spellEnd"/>
      <w:r>
        <w:rPr>
          <w:rFonts w:ascii="Avenir" w:hAnsi="Avenir"/>
          <w:b w:val="0"/>
          <w:lang w:val="en-US"/>
        </w:rPr>
        <w:t xml:space="preserve"> were the only genera which showed an increase in relative abundance with annual fertilization.  Both </w:t>
      </w:r>
      <w:proofErr w:type="spellStart"/>
      <w:r w:rsidRPr="00C71DA7">
        <w:rPr>
          <w:rFonts w:ascii="Avenir" w:hAnsi="Avenir"/>
          <w:b w:val="0"/>
          <w:i/>
          <w:lang w:val="en-US"/>
        </w:rPr>
        <w:t>Cenoccoum</w:t>
      </w:r>
      <w:proofErr w:type="spellEnd"/>
      <w:r>
        <w:rPr>
          <w:rFonts w:ascii="Avenir" w:hAnsi="Avenir"/>
          <w:b w:val="0"/>
          <w:lang w:val="en-US"/>
        </w:rPr>
        <w:t xml:space="preserve"> and </w:t>
      </w:r>
      <w:proofErr w:type="spellStart"/>
      <w:r w:rsidRPr="00C71DA7">
        <w:rPr>
          <w:rFonts w:ascii="Avenir" w:hAnsi="Avenir"/>
          <w:b w:val="0"/>
          <w:i/>
          <w:lang w:val="en-US"/>
        </w:rPr>
        <w:t>Cortinarius</w:t>
      </w:r>
      <w:proofErr w:type="spellEnd"/>
      <w:r>
        <w:rPr>
          <w:rFonts w:ascii="Avenir" w:hAnsi="Avenir"/>
          <w:b w:val="0"/>
          <w:lang w:val="en-US"/>
        </w:rPr>
        <w:t xml:space="preserve"> relative abundance decreased in response to periodic fertilization.  </w:t>
      </w:r>
    </w:p>
    <w:p w14:paraId="750AEA85" w14:textId="77777777" w:rsidR="00B33479" w:rsidRDefault="00B33479" w:rsidP="00B33479">
      <w:pPr>
        <w:rPr>
          <w:rFonts w:ascii="Avenir" w:hAnsi="Avenir"/>
          <w:b w:val="0"/>
          <w:u w:val="single"/>
          <w:lang w:val="en-US"/>
        </w:rPr>
      </w:pPr>
    </w:p>
    <w:p w14:paraId="3ED3DC83" w14:textId="77777777" w:rsidR="00B33479" w:rsidRDefault="00B33479" w:rsidP="00B33479">
      <w:pPr>
        <w:rPr>
          <w:rFonts w:ascii="Avenir" w:hAnsi="Avenir"/>
          <w:b w:val="0"/>
          <w:lang w:val="en-US"/>
        </w:rPr>
      </w:pPr>
      <w:r>
        <w:rPr>
          <w:rFonts w:ascii="Avenir" w:hAnsi="Avenir"/>
          <w:b w:val="0"/>
          <w:lang w:val="en-US"/>
        </w:rPr>
        <w:t>Relevance to my project:</w:t>
      </w:r>
    </w:p>
    <w:p w14:paraId="60BF7284" w14:textId="77777777" w:rsidR="00B33479" w:rsidRPr="0080676A" w:rsidRDefault="00B33479" w:rsidP="00B33479">
      <w:pPr>
        <w:rPr>
          <w:rFonts w:ascii="Avenir" w:hAnsi="Avenir"/>
          <w:b w:val="0"/>
          <w:lang w:val="en-US"/>
        </w:rPr>
      </w:pPr>
      <w:r>
        <w:rPr>
          <w:rFonts w:ascii="Avenir" w:hAnsi="Avenir"/>
          <w:b w:val="0"/>
          <w:lang w:val="en-US"/>
        </w:rPr>
        <w:t>As my research is about the impact fertilization has on ectomycorrhizal community structure and composition this figure provides insight into the responses of six very dominant genera when subjected to periodic and annual fertilization.</w:t>
      </w:r>
    </w:p>
    <w:p w14:paraId="2B99257E" w14:textId="77777777" w:rsidR="00B33479" w:rsidRPr="00B20245" w:rsidRDefault="00B33479" w:rsidP="00B33479">
      <w:pPr>
        <w:rPr>
          <w:rFonts w:ascii="Avenir" w:hAnsi="Avenir"/>
          <w:b w:val="0"/>
          <w:i/>
          <w:lang w:val="en-US"/>
        </w:rPr>
      </w:pPr>
      <w:r w:rsidRPr="00B20245">
        <w:rPr>
          <w:rFonts w:ascii="Avenir" w:hAnsi="Avenir"/>
          <w:b w:val="0"/>
          <w:i/>
          <w:lang w:val="en-US"/>
        </w:rPr>
        <w:lastRenderedPageBreak/>
        <w:t>Primary Source Paper Summary - Rubric</w:t>
      </w:r>
    </w:p>
    <w:p w14:paraId="2D403010" w14:textId="77777777" w:rsidR="00B33479" w:rsidRDefault="00B33479" w:rsidP="00B33479">
      <w:pPr>
        <w:rPr>
          <w:rFonts w:ascii="Avenir" w:hAnsi="Avenir"/>
          <w:b w:val="0"/>
          <w:lang w:val="en-US"/>
        </w:rPr>
      </w:pPr>
    </w:p>
    <w:tbl>
      <w:tblPr>
        <w:tblStyle w:val="TableGrid"/>
        <w:tblW w:w="0" w:type="auto"/>
        <w:tblLook w:val="04A0" w:firstRow="1" w:lastRow="0" w:firstColumn="1" w:lastColumn="0" w:noHBand="0" w:noVBand="1"/>
      </w:tblPr>
      <w:tblGrid>
        <w:gridCol w:w="8784"/>
        <w:gridCol w:w="566"/>
      </w:tblGrid>
      <w:tr w:rsidR="00B33479" w14:paraId="14662BFF" w14:textId="77777777" w:rsidTr="00586E76">
        <w:tc>
          <w:tcPr>
            <w:tcW w:w="8784" w:type="dxa"/>
          </w:tcPr>
          <w:p w14:paraId="12808EC3" w14:textId="77777777" w:rsidR="00B33479" w:rsidRPr="00B20245" w:rsidRDefault="00B33479" w:rsidP="00586E76">
            <w:pPr>
              <w:rPr>
                <w:rFonts w:ascii="Avenir" w:hAnsi="Avenir"/>
                <w:lang w:val="en-US"/>
              </w:rPr>
            </w:pPr>
            <w:r w:rsidRPr="00B20245">
              <w:rPr>
                <w:rFonts w:ascii="Avenir" w:hAnsi="Avenir"/>
                <w:lang w:val="en-US"/>
              </w:rPr>
              <w:t>Criteria</w:t>
            </w:r>
          </w:p>
        </w:tc>
        <w:tc>
          <w:tcPr>
            <w:tcW w:w="566" w:type="dxa"/>
          </w:tcPr>
          <w:p w14:paraId="68F1841D" w14:textId="77777777" w:rsidR="00B33479" w:rsidRPr="00B20245" w:rsidRDefault="00B33479" w:rsidP="00586E76">
            <w:pPr>
              <w:rPr>
                <w:rFonts w:ascii="Avenir" w:hAnsi="Avenir"/>
                <w:lang w:val="en-US"/>
              </w:rPr>
            </w:pPr>
            <w:r w:rsidRPr="00B20245">
              <w:rPr>
                <w:rFonts w:ascii="Avenir" w:hAnsi="Avenir"/>
                <w:lang w:val="en-US"/>
              </w:rPr>
              <w:t>Pts</w:t>
            </w:r>
          </w:p>
        </w:tc>
      </w:tr>
      <w:tr w:rsidR="00B33479" w14:paraId="19C09C84" w14:textId="77777777" w:rsidTr="00586E76">
        <w:tc>
          <w:tcPr>
            <w:tcW w:w="8784" w:type="dxa"/>
          </w:tcPr>
          <w:p w14:paraId="2EB298D9" w14:textId="77777777" w:rsidR="00B33479" w:rsidRPr="00B20245" w:rsidRDefault="00B33479" w:rsidP="00586E76">
            <w:pPr>
              <w:rPr>
                <w:rFonts w:ascii="Avenir" w:hAnsi="Avenir"/>
                <w:b w:val="0"/>
              </w:rPr>
            </w:pPr>
            <w:r w:rsidRPr="00B20245">
              <w:rPr>
                <w:rStyle w:val="description"/>
                <w:rFonts w:ascii="Avenir" w:eastAsiaTheme="majorEastAsia" w:hAnsi="Avenir"/>
                <w:b w:val="0"/>
                <w:color w:val="2D3B45"/>
                <w:shd w:val="clear" w:color="auto" w:fill="FFFFFF"/>
              </w:rPr>
              <w:t>Figure Selected</w:t>
            </w:r>
          </w:p>
          <w:p w14:paraId="149E940D" w14:textId="77777777" w:rsidR="00B33479" w:rsidRPr="00B20245" w:rsidRDefault="00B33479" w:rsidP="00586E76">
            <w:pPr>
              <w:shd w:val="clear" w:color="auto" w:fill="FFFFFF"/>
              <w:rPr>
                <w:rFonts w:ascii="Avenir" w:hAnsi="Avenir"/>
                <w:b w:val="0"/>
                <w:color w:val="2D3B45"/>
              </w:rPr>
            </w:pPr>
            <w:r w:rsidRPr="00B20245">
              <w:rPr>
                <w:rFonts w:ascii="Avenir" w:hAnsi="Avenir"/>
                <w:b w:val="0"/>
                <w:color w:val="2D3B45"/>
              </w:rPr>
              <w:t>-Figure and its caption are provided</w:t>
            </w:r>
            <w:r w:rsidRPr="00B20245">
              <w:rPr>
                <w:rFonts w:ascii="Avenir" w:hAnsi="Avenir"/>
                <w:b w:val="0"/>
                <w:color w:val="2D3B45"/>
              </w:rPr>
              <w:br/>
              <w:t>-URL for paper is provided</w:t>
            </w:r>
            <w:r w:rsidRPr="00B20245">
              <w:rPr>
                <w:rFonts w:ascii="Avenir" w:hAnsi="Avenir"/>
                <w:b w:val="0"/>
                <w:color w:val="2D3B45"/>
              </w:rPr>
              <w:br/>
              <w:t>-Figure is from the URL provided</w:t>
            </w:r>
          </w:p>
        </w:tc>
        <w:tc>
          <w:tcPr>
            <w:tcW w:w="566" w:type="dxa"/>
          </w:tcPr>
          <w:p w14:paraId="22A27AAF" w14:textId="77777777" w:rsidR="00B33479" w:rsidRDefault="00B33479" w:rsidP="00586E76">
            <w:pPr>
              <w:jc w:val="right"/>
              <w:rPr>
                <w:rFonts w:ascii="Avenir" w:hAnsi="Avenir"/>
                <w:b w:val="0"/>
                <w:lang w:val="en-US"/>
              </w:rPr>
            </w:pPr>
          </w:p>
          <w:p w14:paraId="4E495BBF" w14:textId="77777777" w:rsidR="00B33479" w:rsidRDefault="00B33479" w:rsidP="00586E76">
            <w:pPr>
              <w:jc w:val="right"/>
              <w:rPr>
                <w:rFonts w:ascii="Avenir" w:hAnsi="Avenir"/>
                <w:b w:val="0"/>
                <w:lang w:val="en-US"/>
              </w:rPr>
            </w:pPr>
          </w:p>
          <w:p w14:paraId="6F5195DC" w14:textId="77777777" w:rsidR="00B33479" w:rsidRDefault="00B33479" w:rsidP="00586E76">
            <w:pPr>
              <w:jc w:val="right"/>
              <w:rPr>
                <w:rFonts w:ascii="Avenir" w:hAnsi="Avenir"/>
                <w:b w:val="0"/>
                <w:lang w:val="en-US"/>
              </w:rPr>
            </w:pPr>
          </w:p>
          <w:p w14:paraId="27EF1335" w14:textId="77777777" w:rsidR="00B33479" w:rsidRPr="00B20245" w:rsidRDefault="00B33479" w:rsidP="00586E76">
            <w:pPr>
              <w:jc w:val="right"/>
              <w:rPr>
                <w:rFonts w:ascii="Avenir" w:hAnsi="Avenir"/>
                <w:b w:val="0"/>
                <w:lang w:val="en-US"/>
              </w:rPr>
            </w:pPr>
            <w:r>
              <w:rPr>
                <w:rFonts w:ascii="Avenir" w:hAnsi="Avenir"/>
                <w:b w:val="0"/>
                <w:lang w:val="en-US"/>
              </w:rPr>
              <w:t>3</w:t>
            </w:r>
          </w:p>
        </w:tc>
      </w:tr>
      <w:tr w:rsidR="00B33479" w14:paraId="20547FBF" w14:textId="77777777" w:rsidTr="00586E76">
        <w:tc>
          <w:tcPr>
            <w:tcW w:w="8784" w:type="dxa"/>
          </w:tcPr>
          <w:p w14:paraId="0D4139A4" w14:textId="77777777" w:rsidR="00B33479" w:rsidRPr="00B20245" w:rsidRDefault="00B33479" w:rsidP="00586E76">
            <w:pPr>
              <w:rPr>
                <w:rFonts w:ascii="Avenir" w:hAnsi="Avenir"/>
                <w:b w:val="0"/>
              </w:rPr>
            </w:pPr>
            <w:r w:rsidRPr="00B20245">
              <w:rPr>
                <w:rStyle w:val="screenreader-only"/>
                <w:rFonts w:ascii="Avenir" w:hAnsi="Avenir"/>
                <w:b w:val="0"/>
                <w:bdr w:val="none" w:sz="0" w:space="0" w:color="auto" w:frame="1"/>
              </w:rPr>
              <w:t xml:space="preserve">Description </w:t>
            </w:r>
            <w:r w:rsidRPr="00B20245">
              <w:rPr>
                <w:rStyle w:val="description"/>
                <w:rFonts w:ascii="Avenir" w:hAnsi="Avenir"/>
                <w:b w:val="0"/>
                <w:color w:val="2D3B45"/>
                <w:shd w:val="clear" w:color="auto" w:fill="FFFFFF"/>
              </w:rPr>
              <w:t>of Figure</w:t>
            </w:r>
          </w:p>
          <w:p w14:paraId="1A4CF936" w14:textId="77777777" w:rsidR="00B33479" w:rsidRPr="00B20245" w:rsidRDefault="00B33479" w:rsidP="00586E76">
            <w:pPr>
              <w:shd w:val="clear" w:color="auto" w:fill="FFFFFF"/>
              <w:rPr>
                <w:rFonts w:ascii="Avenir" w:hAnsi="Avenir"/>
                <w:b w:val="0"/>
                <w:color w:val="2D3B45"/>
              </w:rPr>
            </w:pPr>
            <w:r w:rsidRPr="00B20245">
              <w:rPr>
                <w:rFonts w:ascii="Avenir" w:hAnsi="Avenir"/>
                <w:b w:val="0"/>
                <w:color w:val="2D3B45"/>
              </w:rPr>
              <w:t>-Description provided is clear and easy to follow</w:t>
            </w:r>
            <w:r w:rsidRPr="00B20245">
              <w:rPr>
                <w:rFonts w:ascii="Avenir" w:hAnsi="Avenir"/>
                <w:b w:val="0"/>
                <w:color w:val="2D3B45"/>
              </w:rPr>
              <w:br/>
              <w:t>-Description provided accurately describes the figure provided</w:t>
            </w:r>
            <w:r w:rsidRPr="00B20245">
              <w:rPr>
                <w:rFonts w:ascii="Avenir" w:hAnsi="Avenir"/>
                <w:b w:val="0"/>
                <w:color w:val="2D3B45"/>
              </w:rPr>
              <w:br/>
              <w:t>-Description indicates that the student has a clear understanding of the information being conveyed by the figure</w:t>
            </w:r>
          </w:p>
        </w:tc>
        <w:tc>
          <w:tcPr>
            <w:tcW w:w="566" w:type="dxa"/>
          </w:tcPr>
          <w:p w14:paraId="16013BAD" w14:textId="77777777" w:rsidR="00B33479" w:rsidRDefault="00B33479" w:rsidP="00586E76">
            <w:pPr>
              <w:jc w:val="right"/>
              <w:rPr>
                <w:rFonts w:ascii="Avenir" w:hAnsi="Avenir"/>
                <w:b w:val="0"/>
                <w:lang w:val="en-US"/>
              </w:rPr>
            </w:pPr>
          </w:p>
          <w:p w14:paraId="485B1205" w14:textId="77777777" w:rsidR="00B33479" w:rsidRDefault="00B33479" w:rsidP="00586E76">
            <w:pPr>
              <w:jc w:val="right"/>
              <w:rPr>
                <w:rFonts w:ascii="Avenir" w:hAnsi="Avenir"/>
                <w:b w:val="0"/>
                <w:lang w:val="en-US"/>
              </w:rPr>
            </w:pPr>
          </w:p>
          <w:p w14:paraId="68CF302B" w14:textId="77777777" w:rsidR="00B33479" w:rsidRDefault="00B33479" w:rsidP="00586E76">
            <w:pPr>
              <w:jc w:val="right"/>
              <w:rPr>
                <w:rFonts w:ascii="Avenir" w:hAnsi="Avenir"/>
                <w:b w:val="0"/>
                <w:lang w:val="en-US"/>
              </w:rPr>
            </w:pPr>
          </w:p>
          <w:p w14:paraId="6F77C01A" w14:textId="77777777" w:rsidR="00B33479" w:rsidRDefault="00B33479" w:rsidP="00586E76">
            <w:pPr>
              <w:jc w:val="right"/>
              <w:rPr>
                <w:rFonts w:ascii="Avenir" w:hAnsi="Avenir"/>
                <w:b w:val="0"/>
                <w:lang w:val="en-US"/>
              </w:rPr>
            </w:pPr>
          </w:p>
          <w:p w14:paraId="6011A785" w14:textId="77777777" w:rsidR="00B33479" w:rsidRPr="00B20245" w:rsidRDefault="00B33479" w:rsidP="00586E76">
            <w:pPr>
              <w:jc w:val="right"/>
              <w:rPr>
                <w:rFonts w:ascii="Avenir" w:hAnsi="Avenir"/>
                <w:b w:val="0"/>
                <w:lang w:val="en-US"/>
              </w:rPr>
            </w:pPr>
            <w:r>
              <w:rPr>
                <w:rFonts w:ascii="Avenir" w:hAnsi="Avenir"/>
                <w:b w:val="0"/>
                <w:lang w:val="en-US"/>
              </w:rPr>
              <w:t>3</w:t>
            </w:r>
          </w:p>
        </w:tc>
      </w:tr>
      <w:tr w:rsidR="00B33479" w14:paraId="622FBE9D" w14:textId="77777777" w:rsidTr="00586E76">
        <w:tc>
          <w:tcPr>
            <w:tcW w:w="8784" w:type="dxa"/>
          </w:tcPr>
          <w:p w14:paraId="64B58179" w14:textId="77777777" w:rsidR="00B33479" w:rsidRPr="00B20245" w:rsidRDefault="00B33479" w:rsidP="00586E76">
            <w:pPr>
              <w:rPr>
                <w:rFonts w:ascii="Avenir" w:hAnsi="Avenir"/>
                <w:b w:val="0"/>
              </w:rPr>
            </w:pPr>
            <w:r w:rsidRPr="00B20245">
              <w:rPr>
                <w:rStyle w:val="screenreader-only"/>
                <w:rFonts w:ascii="Avenir" w:hAnsi="Avenir"/>
                <w:b w:val="0"/>
                <w:bdr w:val="none" w:sz="0" w:space="0" w:color="auto" w:frame="1"/>
              </w:rPr>
              <w:t xml:space="preserve">Relevancy </w:t>
            </w:r>
            <w:r w:rsidRPr="00B20245">
              <w:rPr>
                <w:rStyle w:val="description"/>
                <w:rFonts w:ascii="Avenir" w:hAnsi="Avenir"/>
                <w:b w:val="0"/>
                <w:color w:val="2D3B45"/>
                <w:shd w:val="clear" w:color="auto" w:fill="FFFFFF"/>
              </w:rPr>
              <w:t>to study</w:t>
            </w:r>
          </w:p>
          <w:p w14:paraId="2234FCEA" w14:textId="77777777" w:rsidR="00B33479" w:rsidRPr="00B20245" w:rsidRDefault="00B33479" w:rsidP="00586E76">
            <w:pPr>
              <w:shd w:val="clear" w:color="auto" w:fill="FFFFFF"/>
              <w:rPr>
                <w:rFonts w:ascii="Avenir" w:hAnsi="Avenir"/>
                <w:b w:val="0"/>
                <w:color w:val="2D3B45"/>
              </w:rPr>
            </w:pPr>
            <w:r w:rsidRPr="00B20245">
              <w:rPr>
                <w:rFonts w:ascii="Avenir" w:hAnsi="Avenir"/>
                <w:b w:val="0"/>
                <w:color w:val="2D3B45"/>
              </w:rPr>
              <w:t>-Explanation is clear and the rationale</w:t>
            </w:r>
            <w:r w:rsidRPr="00B20245">
              <w:rPr>
                <w:rFonts w:ascii="Avenir" w:hAnsi="Avenir"/>
                <w:b w:val="0"/>
                <w:color w:val="2D3B45"/>
              </w:rPr>
              <w:br/>
              <w:t>-Student has provided a convincing explanation of the relevancy of this figure</w:t>
            </w:r>
            <w:r w:rsidRPr="00B20245">
              <w:rPr>
                <w:rFonts w:ascii="Avenir" w:hAnsi="Avenir"/>
                <w:b w:val="0"/>
                <w:color w:val="2D3B45"/>
              </w:rPr>
              <w:br/>
              <w:t>-Student shows a clear understanding of the significance of this figure to their study</w:t>
            </w:r>
          </w:p>
        </w:tc>
        <w:tc>
          <w:tcPr>
            <w:tcW w:w="566" w:type="dxa"/>
          </w:tcPr>
          <w:p w14:paraId="65D75D72" w14:textId="77777777" w:rsidR="00B33479" w:rsidRDefault="00B33479" w:rsidP="00586E76">
            <w:pPr>
              <w:jc w:val="right"/>
              <w:rPr>
                <w:rFonts w:ascii="Avenir" w:hAnsi="Avenir"/>
                <w:b w:val="0"/>
                <w:lang w:val="en-US"/>
              </w:rPr>
            </w:pPr>
          </w:p>
          <w:p w14:paraId="1228C059" w14:textId="77777777" w:rsidR="00B33479" w:rsidRDefault="00B33479" w:rsidP="00586E76">
            <w:pPr>
              <w:jc w:val="right"/>
              <w:rPr>
                <w:rFonts w:ascii="Avenir" w:hAnsi="Avenir"/>
                <w:b w:val="0"/>
                <w:lang w:val="en-US"/>
              </w:rPr>
            </w:pPr>
          </w:p>
          <w:p w14:paraId="4067D951" w14:textId="77777777" w:rsidR="00B33479" w:rsidRDefault="00B33479" w:rsidP="00586E76">
            <w:pPr>
              <w:jc w:val="right"/>
              <w:rPr>
                <w:rFonts w:ascii="Avenir" w:hAnsi="Avenir"/>
                <w:b w:val="0"/>
                <w:lang w:val="en-US"/>
              </w:rPr>
            </w:pPr>
          </w:p>
          <w:p w14:paraId="6B08E119" w14:textId="77777777" w:rsidR="00B33479" w:rsidRDefault="00B33479" w:rsidP="00586E76">
            <w:pPr>
              <w:jc w:val="right"/>
              <w:rPr>
                <w:rFonts w:ascii="Avenir" w:hAnsi="Avenir"/>
                <w:b w:val="0"/>
                <w:lang w:val="en-US"/>
              </w:rPr>
            </w:pPr>
          </w:p>
          <w:p w14:paraId="4EB072C5" w14:textId="77777777" w:rsidR="00B33479" w:rsidRPr="00B20245" w:rsidRDefault="00B33479" w:rsidP="00586E76">
            <w:pPr>
              <w:jc w:val="right"/>
              <w:rPr>
                <w:rFonts w:ascii="Avenir" w:hAnsi="Avenir"/>
                <w:b w:val="0"/>
                <w:lang w:val="en-US"/>
              </w:rPr>
            </w:pPr>
            <w:r>
              <w:rPr>
                <w:rFonts w:ascii="Avenir" w:hAnsi="Avenir"/>
                <w:b w:val="0"/>
                <w:lang w:val="en-US"/>
              </w:rPr>
              <w:t>3</w:t>
            </w:r>
          </w:p>
        </w:tc>
      </w:tr>
      <w:tr w:rsidR="00B33479" w14:paraId="1C404D6F" w14:textId="77777777" w:rsidTr="00586E76">
        <w:tc>
          <w:tcPr>
            <w:tcW w:w="8784" w:type="dxa"/>
          </w:tcPr>
          <w:p w14:paraId="5CB07F13" w14:textId="77777777" w:rsidR="00B33479" w:rsidRDefault="00B33479" w:rsidP="00586E76">
            <w:pPr>
              <w:rPr>
                <w:rFonts w:ascii="Avenir" w:hAnsi="Avenir"/>
                <w:lang w:val="en-US"/>
              </w:rPr>
            </w:pPr>
            <w:r>
              <w:rPr>
                <w:rFonts w:ascii="Avenir" w:hAnsi="Avenir"/>
                <w:lang w:val="en-US"/>
              </w:rPr>
              <w:t>Total:</w:t>
            </w:r>
          </w:p>
        </w:tc>
        <w:tc>
          <w:tcPr>
            <w:tcW w:w="566" w:type="dxa"/>
          </w:tcPr>
          <w:p w14:paraId="7A07E745" w14:textId="77777777" w:rsidR="00B33479" w:rsidRDefault="00B33479" w:rsidP="00586E76">
            <w:pPr>
              <w:jc w:val="right"/>
              <w:rPr>
                <w:rFonts w:ascii="Avenir" w:hAnsi="Avenir"/>
                <w:lang w:val="en-US"/>
              </w:rPr>
            </w:pPr>
            <w:r>
              <w:rPr>
                <w:rFonts w:ascii="Avenir" w:hAnsi="Avenir"/>
                <w:lang w:val="en-US"/>
              </w:rPr>
              <w:t>9</w:t>
            </w:r>
          </w:p>
        </w:tc>
      </w:tr>
    </w:tbl>
    <w:p w14:paraId="69E76F77" w14:textId="77777777" w:rsidR="00B33479" w:rsidRDefault="00B33479" w:rsidP="00B33479">
      <w:pPr>
        <w:rPr>
          <w:rFonts w:ascii="Avenir" w:hAnsi="Avenir"/>
          <w:lang w:val="en-US"/>
        </w:rPr>
      </w:pPr>
    </w:p>
    <w:p w14:paraId="6EAC27C2" w14:textId="77777777" w:rsidR="00B33479" w:rsidRDefault="00B33479" w:rsidP="00B33479">
      <w:pPr>
        <w:rPr>
          <w:rFonts w:ascii="Avenir" w:hAnsi="Avenir"/>
          <w:b w:val="0"/>
          <w:u w:val="single"/>
          <w:lang w:val="en-US"/>
        </w:rPr>
      </w:pPr>
    </w:p>
    <w:p w14:paraId="5D7E1D29" w14:textId="77777777" w:rsidR="00B33479" w:rsidRDefault="00B33479" w:rsidP="00B33479">
      <w:pPr>
        <w:rPr>
          <w:rFonts w:ascii="Avenir" w:hAnsi="Avenir"/>
          <w:b w:val="0"/>
          <w:u w:val="single"/>
          <w:lang w:val="en-US"/>
        </w:rPr>
      </w:pPr>
    </w:p>
    <w:p w14:paraId="4A318616" w14:textId="77777777" w:rsidR="00B33479" w:rsidRDefault="00B33479" w:rsidP="00B33479">
      <w:pPr>
        <w:rPr>
          <w:rFonts w:ascii="Avenir" w:hAnsi="Avenir"/>
          <w:b w:val="0"/>
          <w:u w:val="single"/>
          <w:lang w:val="en-US"/>
        </w:rPr>
      </w:pPr>
    </w:p>
    <w:p w14:paraId="68F1CBD0" w14:textId="77777777" w:rsidR="00B33479" w:rsidRDefault="00B33479" w:rsidP="00B33479">
      <w:pPr>
        <w:rPr>
          <w:rFonts w:ascii="Avenir" w:hAnsi="Avenir"/>
          <w:b w:val="0"/>
          <w:u w:val="single"/>
          <w:lang w:val="en-US"/>
        </w:rPr>
      </w:pPr>
    </w:p>
    <w:p w14:paraId="1F24D1E4" w14:textId="77777777" w:rsidR="00B33479" w:rsidRDefault="00B33479" w:rsidP="00B33479">
      <w:pPr>
        <w:rPr>
          <w:rFonts w:ascii="Avenir" w:hAnsi="Avenir"/>
          <w:b w:val="0"/>
          <w:u w:val="single"/>
          <w:lang w:val="en-US"/>
        </w:rPr>
      </w:pPr>
    </w:p>
    <w:p w14:paraId="6294DDCF" w14:textId="77777777" w:rsidR="00B33479" w:rsidRDefault="00B33479" w:rsidP="00B33479">
      <w:pPr>
        <w:rPr>
          <w:rFonts w:ascii="Avenir" w:hAnsi="Avenir"/>
          <w:b w:val="0"/>
          <w:u w:val="single"/>
          <w:lang w:val="en-US"/>
        </w:rPr>
      </w:pPr>
    </w:p>
    <w:p w14:paraId="040E4111" w14:textId="77777777" w:rsidR="00B33479" w:rsidRDefault="00B33479" w:rsidP="00B33479">
      <w:pPr>
        <w:rPr>
          <w:rFonts w:ascii="Avenir" w:hAnsi="Avenir"/>
          <w:b w:val="0"/>
          <w:u w:val="single"/>
          <w:lang w:val="en-US"/>
        </w:rPr>
      </w:pPr>
    </w:p>
    <w:p w14:paraId="31E2EE1C" w14:textId="77777777" w:rsidR="00B33479" w:rsidRDefault="00B33479" w:rsidP="00B33479">
      <w:pPr>
        <w:rPr>
          <w:rFonts w:ascii="Avenir" w:hAnsi="Avenir"/>
          <w:b w:val="0"/>
          <w:u w:val="single"/>
          <w:lang w:val="en-US"/>
        </w:rPr>
      </w:pPr>
    </w:p>
    <w:p w14:paraId="69D58634" w14:textId="77777777" w:rsidR="00B33479" w:rsidRDefault="00B33479" w:rsidP="00B33479">
      <w:pPr>
        <w:rPr>
          <w:rFonts w:ascii="Avenir" w:hAnsi="Avenir"/>
          <w:b w:val="0"/>
          <w:u w:val="single"/>
          <w:lang w:val="en-US"/>
        </w:rPr>
      </w:pPr>
    </w:p>
    <w:p w14:paraId="3F8A7785" w14:textId="77777777" w:rsidR="00B33479" w:rsidRDefault="00B33479" w:rsidP="00B33479">
      <w:pPr>
        <w:rPr>
          <w:rFonts w:ascii="Avenir" w:hAnsi="Avenir"/>
          <w:b w:val="0"/>
          <w:u w:val="single"/>
          <w:lang w:val="en-US"/>
        </w:rPr>
      </w:pPr>
    </w:p>
    <w:p w14:paraId="3E18021B" w14:textId="77777777" w:rsidR="00B33479" w:rsidRDefault="00B33479" w:rsidP="00B33479">
      <w:pPr>
        <w:rPr>
          <w:rFonts w:ascii="Avenir" w:hAnsi="Avenir"/>
          <w:b w:val="0"/>
          <w:u w:val="single"/>
          <w:lang w:val="en-US"/>
        </w:rPr>
      </w:pPr>
    </w:p>
    <w:p w14:paraId="3A15A904" w14:textId="77777777" w:rsidR="00B33479" w:rsidRDefault="00B33479" w:rsidP="00B33479">
      <w:pPr>
        <w:rPr>
          <w:rFonts w:ascii="Avenir" w:hAnsi="Avenir"/>
          <w:b w:val="0"/>
          <w:u w:val="single"/>
          <w:lang w:val="en-US"/>
        </w:rPr>
      </w:pPr>
    </w:p>
    <w:p w14:paraId="6C01C4CF" w14:textId="77777777" w:rsidR="00B33479" w:rsidRDefault="00B33479" w:rsidP="00B33479">
      <w:pPr>
        <w:rPr>
          <w:rFonts w:ascii="Avenir" w:hAnsi="Avenir"/>
          <w:b w:val="0"/>
          <w:u w:val="single"/>
          <w:lang w:val="en-US"/>
        </w:rPr>
      </w:pPr>
    </w:p>
    <w:p w14:paraId="1AE8288C" w14:textId="77777777" w:rsidR="00B33479" w:rsidRDefault="00B33479" w:rsidP="00B33479">
      <w:pPr>
        <w:rPr>
          <w:rFonts w:ascii="Avenir" w:hAnsi="Avenir"/>
          <w:b w:val="0"/>
          <w:u w:val="single"/>
          <w:lang w:val="en-US"/>
        </w:rPr>
      </w:pPr>
    </w:p>
    <w:p w14:paraId="57683356" w14:textId="77777777" w:rsidR="00B33479" w:rsidRDefault="00B33479" w:rsidP="00B33479">
      <w:pPr>
        <w:rPr>
          <w:rFonts w:ascii="Avenir" w:hAnsi="Avenir"/>
          <w:b w:val="0"/>
          <w:u w:val="single"/>
          <w:lang w:val="en-US"/>
        </w:rPr>
      </w:pPr>
    </w:p>
    <w:p w14:paraId="53865816" w14:textId="77777777" w:rsidR="00B33479" w:rsidRDefault="00B33479" w:rsidP="00B33479">
      <w:pPr>
        <w:rPr>
          <w:rFonts w:ascii="Avenir" w:hAnsi="Avenir"/>
          <w:b w:val="0"/>
          <w:u w:val="single"/>
          <w:lang w:val="en-US"/>
        </w:rPr>
      </w:pPr>
    </w:p>
    <w:p w14:paraId="63EE28C5" w14:textId="77777777" w:rsidR="00B33479" w:rsidRDefault="00B33479" w:rsidP="00B33479">
      <w:pPr>
        <w:rPr>
          <w:rFonts w:ascii="Avenir" w:hAnsi="Avenir"/>
          <w:b w:val="0"/>
          <w:u w:val="single"/>
          <w:lang w:val="en-US"/>
        </w:rPr>
      </w:pPr>
    </w:p>
    <w:p w14:paraId="429EF32B" w14:textId="77777777" w:rsidR="00B33479" w:rsidRDefault="00B33479" w:rsidP="00B33479">
      <w:pPr>
        <w:rPr>
          <w:rFonts w:ascii="Avenir" w:hAnsi="Avenir"/>
          <w:b w:val="0"/>
          <w:u w:val="single"/>
          <w:lang w:val="en-US"/>
        </w:rPr>
      </w:pPr>
    </w:p>
    <w:p w14:paraId="4536F65D" w14:textId="77777777" w:rsidR="00D60A63" w:rsidRDefault="00D60A63"/>
    <w:sectPr w:rsidR="00D60A63" w:rsidSect="00BB5171">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C9ACC" w14:textId="77777777" w:rsidR="00865130" w:rsidRDefault="00865130" w:rsidP="00B33479">
      <w:r>
        <w:separator/>
      </w:r>
    </w:p>
  </w:endnote>
  <w:endnote w:type="continuationSeparator" w:id="0">
    <w:p w14:paraId="799AF77F" w14:textId="77777777" w:rsidR="00865130" w:rsidRDefault="00865130" w:rsidP="00B3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68BAD" w14:textId="77777777" w:rsidR="00B33479" w:rsidRPr="00C71DA7" w:rsidRDefault="00B33479" w:rsidP="00B33479">
    <w:pPr>
      <w:pStyle w:val="Footer"/>
      <w:ind w:right="360"/>
      <w:rPr>
        <w:rFonts w:ascii="Avenir" w:hAnsi="Avenir"/>
        <w:b w:val="0"/>
        <w:sz w:val="16"/>
        <w:szCs w:val="16"/>
      </w:rPr>
    </w:pPr>
    <w:r w:rsidRPr="00C71DA7">
      <w:rPr>
        <w:rFonts w:ascii="Avenir" w:hAnsi="Avenir"/>
        <w:b w:val="0"/>
        <w:sz w:val="16"/>
        <w:szCs w:val="16"/>
      </w:rPr>
      <w:t xml:space="preserve">Biology 205 Comparative Invertebrate Zoology Lab Manual.  Written by Dr. </w:t>
    </w:r>
    <w:proofErr w:type="spellStart"/>
    <w:r w:rsidRPr="00C71DA7">
      <w:rPr>
        <w:rFonts w:ascii="Avenir" w:hAnsi="Avenir"/>
        <w:b w:val="0"/>
        <w:sz w:val="16"/>
        <w:szCs w:val="16"/>
      </w:rPr>
      <w:t>Tristyn</w:t>
    </w:r>
    <w:proofErr w:type="spellEnd"/>
    <w:r w:rsidRPr="00C71DA7">
      <w:rPr>
        <w:rFonts w:ascii="Avenir" w:hAnsi="Avenir"/>
        <w:b w:val="0"/>
        <w:sz w:val="16"/>
        <w:szCs w:val="16"/>
      </w:rPr>
      <w:t xml:space="preserve"> Hay September 28, 2021.  Some content provided by the University of British Columbia, Okanagan Biology Graduate Program students handbook and the National Center for Case Study Teaching in Science.</w:t>
    </w:r>
  </w:p>
  <w:p w14:paraId="705936B3" w14:textId="77777777" w:rsidR="00B33479" w:rsidRDefault="00B33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69AAA" w14:textId="77777777" w:rsidR="00865130" w:rsidRDefault="00865130" w:rsidP="00B33479">
      <w:r>
        <w:separator/>
      </w:r>
    </w:p>
  </w:footnote>
  <w:footnote w:type="continuationSeparator" w:id="0">
    <w:p w14:paraId="005A2A7F" w14:textId="77777777" w:rsidR="00865130" w:rsidRDefault="00865130" w:rsidP="00B334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D0EE4"/>
    <w:multiLevelType w:val="hybridMultilevel"/>
    <w:tmpl w:val="D754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2398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79"/>
    <w:rsid w:val="003511D5"/>
    <w:rsid w:val="004B2DD0"/>
    <w:rsid w:val="006E1D82"/>
    <w:rsid w:val="006F058B"/>
    <w:rsid w:val="00826678"/>
    <w:rsid w:val="00865130"/>
    <w:rsid w:val="009324DB"/>
    <w:rsid w:val="00A86E3A"/>
    <w:rsid w:val="00B33479"/>
    <w:rsid w:val="00BB5171"/>
    <w:rsid w:val="00D60A63"/>
    <w:rsid w:val="00ED689C"/>
    <w:rsid w:val="00F77914"/>
    <w:rsid w:val="00FD76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24955F"/>
  <w15:chartTrackingRefBased/>
  <w15:docId w15:val="{C4BCCDB6-A8BE-D344-B0AC-5B6DAB70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479"/>
    <w:rPr>
      <w:rFonts w:ascii="Arial" w:hAnsi="Arial" w:cs="Times New Roman"/>
      <w:b/>
    </w:rPr>
  </w:style>
  <w:style w:type="paragraph" w:styleId="Heading2">
    <w:name w:val="heading 2"/>
    <w:basedOn w:val="Normal"/>
    <w:next w:val="Normal"/>
    <w:link w:val="Heading2Char"/>
    <w:autoRedefine/>
    <w:uiPriority w:val="9"/>
    <w:unhideWhenUsed/>
    <w:qFormat/>
    <w:rsid w:val="00826678"/>
    <w:pPr>
      <w:keepNext/>
      <w:keepLines/>
      <w:spacing w:before="40"/>
      <w:outlineLvl w:val="1"/>
    </w:pPr>
    <w:rPr>
      <w:rFonts w:eastAsiaTheme="majorEastAsia" w:cstheme="majorBidi"/>
      <w:color w:val="2F5496" w:themeColor="accent1" w:themeShade="BF"/>
      <w:szCs w:val="26"/>
    </w:rPr>
  </w:style>
  <w:style w:type="paragraph" w:styleId="Heading4">
    <w:name w:val="heading 4"/>
    <w:basedOn w:val="Normal"/>
    <w:next w:val="Normal"/>
    <w:link w:val="Heading4Char"/>
    <w:autoRedefine/>
    <w:uiPriority w:val="9"/>
    <w:unhideWhenUsed/>
    <w:qFormat/>
    <w:rsid w:val="00826678"/>
    <w:pPr>
      <w:keepNext/>
      <w:keepLines/>
      <w:spacing w:before="40"/>
      <w:outlineLvl w:val="3"/>
    </w:pPr>
    <w:rPr>
      <w:rFonts w:ascii="Times New Roman" w:eastAsiaTheme="majorEastAsia" w:hAnsi="Times New Roman"/>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6678"/>
    <w:rPr>
      <w:rFonts w:ascii="Arial" w:eastAsiaTheme="majorEastAsia" w:hAnsi="Arial" w:cstheme="majorBidi"/>
      <w:b/>
      <w:color w:val="2F5496" w:themeColor="accent1" w:themeShade="BF"/>
      <w:szCs w:val="26"/>
    </w:rPr>
  </w:style>
  <w:style w:type="character" w:customStyle="1" w:styleId="Heading4Char">
    <w:name w:val="Heading 4 Char"/>
    <w:basedOn w:val="DefaultParagraphFont"/>
    <w:link w:val="Heading4"/>
    <w:uiPriority w:val="9"/>
    <w:rsid w:val="00826678"/>
    <w:rPr>
      <w:rFonts w:ascii="Times New Roman" w:eastAsiaTheme="majorEastAsia" w:hAnsi="Times New Roman" w:cs="Times New Roman"/>
      <w:b/>
      <w:i/>
      <w:iCs/>
      <w:color w:val="2F5496" w:themeColor="accent1" w:themeShade="BF"/>
      <w:lang w:val="en-US"/>
    </w:rPr>
  </w:style>
  <w:style w:type="paragraph" w:styleId="ListParagraph">
    <w:name w:val="List Paragraph"/>
    <w:basedOn w:val="Normal"/>
    <w:uiPriority w:val="1"/>
    <w:qFormat/>
    <w:rsid w:val="00B33479"/>
    <w:pPr>
      <w:ind w:left="720"/>
      <w:contextualSpacing/>
    </w:pPr>
  </w:style>
  <w:style w:type="character" w:styleId="Hyperlink">
    <w:name w:val="Hyperlink"/>
    <w:basedOn w:val="DefaultParagraphFont"/>
    <w:uiPriority w:val="99"/>
    <w:unhideWhenUsed/>
    <w:rsid w:val="00B33479"/>
    <w:rPr>
      <w:color w:val="0563C1" w:themeColor="hyperlink"/>
      <w:u w:val="single"/>
    </w:rPr>
  </w:style>
  <w:style w:type="table" w:styleId="TableGrid">
    <w:name w:val="Table Grid"/>
    <w:basedOn w:val="TableNormal"/>
    <w:uiPriority w:val="39"/>
    <w:rsid w:val="00B334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rsid w:val="00B33479"/>
  </w:style>
  <w:style w:type="character" w:customStyle="1" w:styleId="screenreader-only">
    <w:name w:val="screenreader-only"/>
    <w:basedOn w:val="DefaultParagraphFont"/>
    <w:rsid w:val="00B33479"/>
  </w:style>
  <w:style w:type="paragraph" w:styleId="Header">
    <w:name w:val="header"/>
    <w:basedOn w:val="Normal"/>
    <w:link w:val="HeaderChar"/>
    <w:uiPriority w:val="99"/>
    <w:unhideWhenUsed/>
    <w:rsid w:val="00B33479"/>
    <w:pPr>
      <w:tabs>
        <w:tab w:val="center" w:pos="4680"/>
        <w:tab w:val="right" w:pos="9360"/>
      </w:tabs>
    </w:pPr>
  </w:style>
  <w:style w:type="character" w:customStyle="1" w:styleId="HeaderChar">
    <w:name w:val="Header Char"/>
    <w:basedOn w:val="DefaultParagraphFont"/>
    <w:link w:val="Header"/>
    <w:uiPriority w:val="99"/>
    <w:rsid w:val="00B33479"/>
    <w:rPr>
      <w:rFonts w:ascii="Arial" w:hAnsi="Arial" w:cs="Times New Roman"/>
      <w:b/>
    </w:rPr>
  </w:style>
  <w:style w:type="paragraph" w:styleId="Footer">
    <w:name w:val="footer"/>
    <w:basedOn w:val="Normal"/>
    <w:link w:val="FooterChar"/>
    <w:uiPriority w:val="99"/>
    <w:unhideWhenUsed/>
    <w:rsid w:val="00B33479"/>
    <w:pPr>
      <w:tabs>
        <w:tab w:val="center" w:pos="4680"/>
        <w:tab w:val="right" w:pos="9360"/>
      </w:tabs>
    </w:pPr>
  </w:style>
  <w:style w:type="character" w:customStyle="1" w:styleId="FooterChar">
    <w:name w:val="Footer Char"/>
    <w:basedOn w:val="DefaultParagraphFont"/>
    <w:link w:val="Footer"/>
    <w:uiPriority w:val="99"/>
    <w:rsid w:val="00B33479"/>
    <w:rPr>
      <w:rFonts w:ascii="Arial" w:hAnsi="Arial"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w2jh3xr2c.search.serialssolutions.com/?ctx_ver=Z39.88-2004&amp;ctx_enc=info%3Aofi%2Fenc%3AUTF-8&amp;rfr_id=info%3Asid%2Fsummon.serialssolutions.com&amp;rft_val_fmt=info%3Aofi%2Ffmt%3Akev%3Amtx%3Ajournal&amp;rft.genre=article&amp;rft.atitle=Ectomycorrhizal+community+structure+and+function+in+interior+spruce+forests+of+British+Columbia+under+long+term+fertilization&amp;rft.jtitle=Forest+ecology+and+management&amp;rft.au=Hay%2C+Tristyn+N&amp;rft.au=Phillips%2C+Lori+A&amp;rft.au=Nicholson%2C+Bailey+A&amp;rft.au=Jones%2C+Melanie+D&amp;rft.date=2015-08-15&amp;rft.pub=Elsevier+B.V&amp;rft.issn=0378-1127&amp;rft.eissn=18727042&amp;rft.volume=350&amp;rft.spage=87&amp;rft.epage=95&amp;rft_id=info:doi/10.1016%2Fj.foreco.2015.04.023&amp;rft.externalDocID=S0378112715002455&amp;paramdict=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2400</Characters>
  <Application>Microsoft Office Word</Application>
  <DocSecurity>0</DocSecurity>
  <Lines>20</Lines>
  <Paragraphs>5</Paragraphs>
  <ScaleCrop>false</ScaleCrop>
  <Company>UBC Okanagan</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tristhay</dc:creator>
  <cp:keywords/>
  <dc:description/>
  <cp:lastModifiedBy>Clerissa Heck</cp:lastModifiedBy>
  <cp:revision>2</cp:revision>
  <dcterms:created xsi:type="dcterms:W3CDTF">2022-08-08T15:46:00Z</dcterms:created>
  <dcterms:modified xsi:type="dcterms:W3CDTF">2022-08-08T15:46:00Z</dcterms:modified>
</cp:coreProperties>
</file>