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 w:cs="Calibri"/>
          <w:b/>
          <w:i w:val="0"/>
          <w:sz w:val="32"/>
          <w:u w:val="none"/>
        </w:rPr>
        <w:t>Usama Bin Ejaz</w:t>
      </w:r>
    </w:p>
    <w:p>
      <w:pPr>
        <w:spacing w:before="0" w:after="80" w:line="240" w:lineRule="auto"/>
        <w:jc w:val="center"/>
      </w:pPr>
      <w:r>
        <w:rPr>
          <w:rFonts w:ascii="Calibri" w:hAnsi="Calibri" w:cs="Calibri"/>
          <w:b w:val="0"/>
          <w:i w:val="0"/>
          <w:sz w:val="21"/>
          <w:u w:val="none"/>
        </w:rPr>
        <w:t>+92 321 2767768 | ejazusamabin@gmail.com | Karachi, Pakistan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| </w:t>
      </w:r>
      <w:hyperlink r:id="rId9">
        <w:r>
          <w:rPr>
            <w:rFonts w:ascii="Calibri" w:hAnsi="Calibri" w:cs="Calibri"/>
            <w:color w:val="0563C1"/>
            <w:u w:val="single"/>
            <w:sz w:val="21"/>
          </w:rPr>
          <w:t xml:space="preserve">LinkedIn</w:t>
        </w:r>
      </w:hyperlink>
      <w:r>
        <w:rPr>
          <w:rFonts w:ascii="Calibri" w:hAnsi="Calibri" w:cs="Calibri"/>
          <w:b w:val="0"/>
          <w:i w:val="0"/>
          <w:sz w:val="21"/>
          <w:u w:val="none"/>
        </w:rPr>
        <w:t xml:space="preserve"> | </w:t>
      </w:r>
      <w:hyperlink r:id="rId10">
        <w:r>
          <w:rPr>
            <w:rFonts w:ascii="Calibri" w:hAnsi="Calibri" w:cs="Calibri"/>
            <w:color w:val="0563C1"/>
            <w:u w:val="single"/>
            <w:sz w:val="21"/>
          </w:rPr>
          <w:t xml:space="preserve">GitHub</w:t>
        </w:r>
      </w:hyperlink>
      <w:r>
        <w:rPr>
          <w:rFonts w:ascii="Calibri" w:hAnsi="Calibri" w:cs="Calibri"/>
          <w:b w:val="0"/>
          <w:i w:val="0"/>
          <w:sz w:val="21"/>
          <w:u w:val="none"/>
        </w:rPr>
        <w:t xml:space="preserve"> | </w:t>
      </w:r>
      <w:hyperlink r:id="rId11">
        <w:r>
          <w:rPr>
            <w:rFonts w:ascii="Calibri" w:hAnsi="Calibri" w:cs="Calibri"/>
            <w:color w:val="0563C1"/>
            <w:u w:val="single"/>
            <w:sz w:val="21"/>
          </w:rPr>
          <w:t xml:space="preserve">Portfolio</w:t>
        </w:r>
      </w:hyperlink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Professional Summary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AI/ML Engineer with 4+ years building production-grade machine learning systems, LLM applications, and scalable data infrastructure across e-commerce, fintech, logistics, telematics, healthcare, and property-valuation domains. Measurable impact: 85% LLM extraction accuracy, 18% fraud reduction, 20% forecasting improvement, and 30% customer-engagement lift. End-to-end ownership from data pipelines through model deployment to full-stack delivery. MS in AI &amp; Data Science (Germany); fluent in English (IELTS C1).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Technical Skills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Generative AI / LLM: </w:t>
      </w:r>
      <w:r>
        <w:rPr>
          <w:rFonts w:ascii="Calibri" w:hAnsi="Calibri" w:cs="Calibri"/>
          <w:b w:val="0"/>
          <w:i w:val="0"/>
          <w:sz w:val="21"/>
          <w:u w:val="none"/>
        </w:rPr>
        <w:t>OpenAI (GPT-4o), Gemini, Llama 3.2 Vision, Mistral 7B, LangGraph, LangChain, RAG, Pinecone, FAISS, prompt engineering, multi-agent orchestration, AI-assisted engineering (Claude Code, Cursor)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Computer Vision: </w:t>
      </w:r>
      <w:r>
        <w:rPr>
          <w:rFonts w:ascii="Calibri" w:hAnsi="Calibri" w:cs="Calibri"/>
          <w:b w:val="0"/>
          <w:i w:val="0"/>
          <w:sz w:val="21"/>
          <w:u w:val="none"/>
        </w:rPr>
        <w:t>YOLOv5-v11, Detectron2, OpenCV, CLIP, OWL-ViT, DeepSORT/SORT, OCR (Tesseract), segmentation, stereo vision, ONNX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ML / Data Science: </w:t>
      </w:r>
      <w:r>
        <w:rPr>
          <w:rFonts w:ascii="Calibri" w:hAnsi="Calibri" w:cs="Calibri"/>
          <w:b w:val="0"/>
          <w:i w:val="0"/>
          <w:sz w:val="21"/>
          <w:u w:val="none"/>
        </w:rPr>
        <w:t>PyTorch, TensorFlow, scikit-learn, ARIMA, Prophet, anomaly detection, clustering, recommendation systems, model fine-tuning/evaluation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Data Engineering: </w:t>
      </w:r>
      <w:r>
        <w:rPr>
          <w:rFonts w:ascii="Calibri" w:hAnsi="Calibri" w:cs="Calibri"/>
          <w:b w:val="0"/>
          <w:i w:val="0"/>
          <w:sz w:val="21"/>
          <w:u w:val="none"/>
        </w:rPr>
        <w:t>Airflow, PySpark, dbt, ETL/ELT, BigQuery, Redshift, AWS Lambda, streaming (ijson)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Languages: </w:t>
      </w:r>
      <w:r>
        <w:rPr>
          <w:rFonts w:ascii="Calibri" w:hAnsi="Calibri" w:cs="Calibri"/>
          <w:b w:val="0"/>
          <w:i w:val="0"/>
          <w:sz w:val="21"/>
          <w:u w:val="none"/>
        </w:rPr>
        <w:t>Python, SQL, TypeScript, JavaScript, Dart, C++, C#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Web / Cloud / DevOps: </w:t>
      </w:r>
      <w:r>
        <w:rPr>
          <w:rFonts w:ascii="Calibri" w:hAnsi="Calibri" w:cs="Calibri"/>
          <w:b w:val="0"/>
          <w:i w:val="0"/>
          <w:sz w:val="21"/>
          <w:u w:val="none"/>
        </w:rPr>
        <w:t>FastAPI, Flask, Next.js, React, React Native, Flutter, Socket.IO, Electron; AWS, GCP, Azure; PostgreSQL, MySQL, MongoDB, Firebase; Docker, Git, GitHub Actions, Render, Vercel; Power BI, Tableau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Work Experience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AiGenix | Karachi, Pakistan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Jun 2026 - Present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Data Scientist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Own the data value chain of PerkMap</w:t>
      </w:r>
      <w:r>
        <w:rPr>
          <w:rFonts w:ascii="Calibri" w:hAnsi="Calibri" w:cs="Calibri"/>
          <w:b w:val="0"/>
          <w:i w:val="0"/>
          <w:sz w:val="21"/>
          <w:u w:val="none"/>
        </w:rPr>
        <w:t>, a geospatial perks-discovery platform: built a crawling + LLM-extraction pipeline converting unstructured promo pages into a deduplicated (fuzzy-matched), geocoded deals catalogue with per-day cost gating.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Designed the intelligent features: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a location-aware GPT discovery assistant (structured JSON outputs + web search) and multimodal poster-OCR auto-fill, behind a swappable multi-provider LLM abstraction.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Rebuilt the driver-analytics dashboards of GenixDrive</w:t>
      </w:r>
      <w:r>
        <w:rPr>
          <w:rFonts w:ascii="Calibri" w:hAnsi="Calibri" w:cs="Calibri"/>
          <w:b w:val="0"/>
          <w:i w:val="0"/>
          <w:sz w:val="21"/>
          <w:u w:val="none"/>
        </w:rPr>
        <w:t>, a connected-car telematics app (Android and iOS), and specified their API contracts: drive-score comparisons with other drivers by country, region and city, distance-bucket histograms, driving-time distributions and driving-event breakdowns.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PerkMap merchant analytics</w:t>
      </w:r>
      <w:r>
        <w:rPr>
          <w:rFonts w:ascii="Calibri" w:hAnsi="Calibri" w:cs="Calibri"/>
          <w:b w:val="0"/>
          <w:i w:val="0"/>
          <w:sz w:val="21"/>
          <w:u w:val="none"/>
        </w:rPr>
        <w:t>, including a privacy-preserving geospatial heatmap with consent gating and small-cohort suppression, and shipped its delivery surfaces: a 5-city consumer app live on Google Play and the App Store, and a bilingual (EN/AR) merchant portal on a Supabase/Postgres API with JWT and Row-Level Security.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Led the Flutter rebuild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of the GenixDrive app for its 3.0 release, authoring over 80% of the changes: consent-scoped live-location and trip sharing, group drives with live ETAs over Socket.IO and Google Maps, a push-notification router for ~90 event types, 480+ automated tests and a Codemagic-to-TestFlight pipeline, against a NestJS/PostGIS backend on AWS.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Freelance AI/ML Engineer | Remote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2022 - Present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Independent &amp; collaborative client projects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Deliver computer-vision and LLM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systems for international clients across conservation, infrastructure, logistics, and healthcare.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Highlights: endangered-species detection (~97% mAP@50)</w:t>
      </w:r>
      <w:r>
        <w:rPr>
          <w:rFonts w:ascii="Calibri" w:hAnsi="Calibri" w:cs="Calibri"/>
          <w:b w:val="0"/>
          <w:i w:val="0"/>
          <w:sz w:val="21"/>
          <w:u w:val="none"/>
        </w:rPr>
        <w:t>, geospatial road-damage detection for a Dutch municipal road authority, license-plate access control for an Amsterdam logistics warehouse, and a biomarker lab-report insights API.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Dellsons Associates | Karachi, Pakistan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Oct 2025 - Apr 2026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Data Scientist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Led AI/ML delivery on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a compressed product roadmap: shipped 4 production systems in 7 months across enterprise products.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NeuroMail V3</w:t>
      </w:r>
      <w:r>
        <w:rPr>
          <w:rFonts w:ascii="Calibri" w:hAnsi="Calibri" w:cs="Calibri"/>
          <w:b w:val="0"/>
          <w:i w:val="0"/>
          <w:sz w:val="21"/>
          <w:u w:val="none"/>
        </w:rPr>
        <w:t>, an AI email command center with LangGraph multi-agent orchestration and local Mistral 7B summarization, reducing manual email-processing time ~60% for a 50-person org.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Architected a cross-platform team-collaboration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suite (web + mobile) with real-time chat, RBAC, and push notifications, consolidating 3 tools into one for 30+ daily active users.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a RAG document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Q&amp;A system with Pinecone vector search and source attribution across 10K+ documents, cutting research time from hours to minutes.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Delivered a BI &amp;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compliance dashboard with dynamic scoring and automated Excel reporting, eliminating 20+ hours/month of manual compliance tracking.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Zapdas Technologies | Karachi, Pakistan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Mar 2022 - Sep 2025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AI/ML Engineer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Owned the full ML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lifecycle across two SaaS products (e-commerce + staff management): development, pipeline architecture, deployment, and monitoring.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Deployed time-series forecasting (ARIMA</w:t>
      </w:r>
      <w:r>
        <w:rPr>
          <w:rFonts w:ascii="Calibri" w:hAnsi="Calibri" w:cs="Calibri"/>
          <w:b w:val="0"/>
          <w:i w:val="0"/>
          <w:sz w:val="21"/>
          <w:u w:val="none"/>
        </w:rPr>
        <w:t>, Prophet), anomaly detection, and recommendation systems, delivering 20% forecasting-accuracy improvement, 18% fraud reduction, and 30% engagement lift.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Pioneered LLM-powered invoice extraction using Llama 3.2 Vision</w:t>
      </w:r>
      <w:r>
        <w:rPr>
          <w:rFonts w:ascii="Calibri" w:hAnsi="Calibri" w:cs="Calibri"/>
          <w:b w:val="0"/>
          <w:i w:val="0"/>
          <w:sz w:val="21"/>
          <w:u w:val="none"/>
        </w:rPr>
        <w:t>, achieving 85% accuracy (30% above OCR) and automating 500+ invoices/month.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Architected production data infrastructure: metadata-driven ingestion into BigQuery</w:t>
      </w:r>
      <w:r>
        <w:rPr>
          <w:rFonts w:ascii="Calibri" w:hAnsi="Calibri" w:cs="Calibri"/>
          <w:b w:val="0"/>
          <w:i w:val="0"/>
          <w:sz w:val="21"/>
          <w:u w:val="none"/>
        </w:rPr>
        <w:t>, an AWS data lake (Redshift, Lambda), and automated ETL, reducing manual workload 20%.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AI chatbots (OpenAI) that improved resolution time 25%</w:t>
      </w:r>
      <w:r>
        <w:rPr>
          <w:rFonts w:ascii="Calibri" w:hAnsi="Calibri" w:cs="Calibri"/>
          <w:b w:val="0"/>
          <w:i w:val="0"/>
          <w:sz w:val="21"/>
          <w:u w:val="none"/>
        </w:rPr>
        <w:t>, plus predictive HR and geospatial workforce models that cut operational inefficiencies 15%.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TDK Electronics | Munich, Germany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Mar 2024 - Aug 2024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Data Analyst (Work Student)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Prophet-based forecasting models for electronic-component failure prediction</w:t>
      </w:r>
      <w:r>
        <w:rPr>
          <w:rFonts w:ascii="Calibri" w:hAnsi="Calibri" w:cs="Calibri"/>
          <w:b w:val="0"/>
          <w:i w:val="0"/>
          <w:sz w:val="21"/>
          <w:u w:val="none"/>
        </w:rPr>
        <w:t>, improving inventory planning and reducing stockouts.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Designed interactive Excel and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Tableau dashboards and delivered insights to senior stakeholders and external clients.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Swvl | Karachi, Pakistan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Sep 2021 - Feb 2022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Data Analyst Intern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demand-forecasting and geospatial fleet-optimization models</w:t>
      </w:r>
      <w:r>
        <w:rPr>
          <w:rFonts w:ascii="Calibri" w:hAnsi="Calibri" w:cs="Calibri"/>
          <w:b w:val="0"/>
          <w:i w:val="0"/>
          <w:sz w:val="21"/>
          <w:u w:val="none"/>
        </w:rPr>
        <w:t>, reducing idle time 10% and improving ride availability 14%.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Developed a predictive complaint-classification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system that cut escalation rates 24%.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Automated cross-platform reporting (Google Sheets</w:t>
      </w:r>
      <w:r>
        <w:rPr>
          <w:rFonts w:ascii="Calibri" w:hAnsi="Calibri" w:cs="Calibri"/>
          <w:b w:val="0"/>
          <w:i w:val="0"/>
          <w:sz w:val="21"/>
          <w:u w:val="none"/>
        </w:rPr>
        <w:t>, BigQuery, Power BI, Metabase), boosting operational efficiency 15%.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Projects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NeuroMail V3 - AI Email Command Center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Generative AI / LLM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Multi-mailbox desktop app (Electron, FastAPI, React) with LangGraph multi-agent triage and drafting, importance scoring, and local Mistral 7B summarization.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GenixDrive - Connected-Car Telematics App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Mobile / Full-Stack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Led the 3.0 rebuild of AiGenix's connected-car telematics app in Flutter (91 screens, 480+ tests): drive-score dashboards with comparisons by country, region and city, distance-bucket histograms, consent-scoped live-location sharing and group drives with live ETAs; NestJS/PostGIS backend on AWS.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Tahr-Guardian - Endangered-Species Detection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Computer Vision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YOLOv8/v11 + CLIP pipeline detecting the Arabian Tahr and intruders for a Gulf-region conservation program; ~97% mAP@50 / ~94% recall.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LaneVision - Traffic Analytics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Computer Vision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Real-time vehicle detection, axle-based classification, and turning-movement counts on live public traffic cameras with automated TMC reports.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PaveScan-AI - Road-Damage Detection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Computer Vision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Geospatial YOLO + stereo-depth pipeline detecting 13+ road-damage classes and GPS-tagging each defect for a Dutch municipal road authority.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Education</w:t>
      </w:r>
    </w:p>
    <w:p>
      <w:pPr>
        <w:tabs>
          <w:tab w:pos="10800" w:val="right"/>
        </w:tabs>
        <w:spacing w:before="4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Deggendorf Institute of Technology (Germany)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Mar 2023 - Aug 2024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MS in Artificial Intelligence &amp; Data Science</w:t>
      </w:r>
    </w:p>
    <w:p>
      <w:pPr>
        <w:tabs>
          <w:tab w:pos="10800" w:val="right"/>
        </w:tabs>
        <w:spacing w:before="4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FAST-NUCES (National University of Computer &amp; Emerging Sciences)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Aug 2018 - Jun 2022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BS in Computer Science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Certifications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IELTS C1 Advanced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SQL (Basic to Advanced), HackerRank</w:t>
      </w:r>
      <w:r>
        <w:tab/>
      </w:r>
      <w:r>
        <w:rPr>
          <w:rFonts w:ascii="Calibri" w:hAnsi="Calibri" w:cs="Calibri"/>
          <w:b w:val="0"/>
          <w:i w:val="0"/>
          <w:sz w:val="21"/>
          <w:u w:val="none"/>
        </w:rPr>
        <w:t>Jan 2025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Data Science (Next-Gen Analytics)</w:t>
      </w:r>
      <w:r>
        <w:tab/>
      </w:r>
      <w:r>
        <w:rPr>
          <w:rFonts w:ascii="Calibri" w:hAnsi="Calibri" w:cs="Calibri"/>
          <w:b w:val="0"/>
          <w:i w:val="0"/>
          <w:sz w:val="21"/>
          <w:u w:val="none"/>
        </w:rPr>
        <w:t>Mar 2022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Supervised Learning with Scikit-Learn, DataCamp</w:t>
      </w:r>
      <w:r>
        <w:tab/>
      </w:r>
      <w:r>
        <w:rPr>
          <w:rFonts w:ascii="Calibri" w:hAnsi="Calibri" w:cs="Calibri"/>
          <w:b w:val="0"/>
          <w:i w:val="0"/>
          <w:sz w:val="21"/>
          <w:u w:val="none"/>
        </w:rPr>
        <w:t>Mar 2021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Intro to Data Visualization in Python, DataCamp</w:t>
      </w:r>
      <w:r>
        <w:tab/>
      </w:r>
      <w:r>
        <w:rPr>
          <w:rFonts w:ascii="Calibri" w:hAnsi="Calibri" w:cs="Calibri"/>
          <w:b w:val="0"/>
          <w:i w:val="0"/>
          <w:sz w:val="21"/>
          <w:u w:val="none"/>
        </w:rPr>
        <w:t>Dec 2020</w:t>
      </w:r>
    </w:p>
    <w:p>
      <w:pPr>
        <w:spacing w:before="8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Languages: </w:t>
      </w:r>
      <w:r>
        <w:rPr>
          <w:rFonts w:ascii="Calibri" w:hAnsi="Calibri" w:cs="Calibri"/>
          <w:b w:val="0"/>
          <w:i w:val="0"/>
          <w:sz w:val="21"/>
          <w:u w:val="none"/>
        </w:rPr>
        <w:t>English (Fluent - IELTS C1), Urdu (Native/Bilingual)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usama-bin-ejaz" TargetMode="External"/><Relationship Id="rId10" Type="http://schemas.openxmlformats.org/officeDocument/2006/relationships/hyperlink" Target="https://github.com/ube09" TargetMode="External"/><Relationship Id="rId11" Type="http://schemas.openxmlformats.org/officeDocument/2006/relationships/hyperlink" Target="https://usamabinejaz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