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Calibri" w:hAnsi="Calibri" w:cs="Calibri"/>
          <w:b/>
          <w:i w:val="0"/>
          <w:sz w:val="32"/>
          <w:u w:val="none"/>
        </w:rPr>
        <w:t>Usama Bin Ejaz</w:t>
      </w:r>
    </w:p>
    <w:p>
      <w:pPr>
        <w:spacing w:before="0" w:after="80" w:line="240" w:lineRule="auto"/>
        <w:jc w:val="center"/>
      </w:pPr>
      <w:r>
        <w:rPr>
          <w:rFonts w:ascii="Calibri" w:hAnsi="Calibri" w:cs="Calibri"/>
          <w:b w:val="0"/>
          <w:i w:val="0"/>
          <w:sz w:val="21"/>
          <w:u w:val="none"/>
        </w:rPr>
        <w:t>+92 321 2767768 | ejazusamabin@gmail.com | Karachi, Pakistan</w:t>
      </w:r>
      <w:r>
        <w:rPr>
          <w:rFonts w:ascii="Calibri" w:hAnsi="Calibri" w:cs="Calibri"/>
          <w:b w:val="0"/>
          <w:i w:val="0"/>
          <w:sz w:val="21"/>
          <w:u w:val="none"/>
        </w:rPr>
        <w:t xml:space="preserve"> | </w:t>
      </w:r>
      <w:hyperlink r:id="rId9">
        <w:r>
          <w:rPr>
            <w:rFonts w:ascii="Calibri" w:hAnsi="Calibri" w:cs="Calibri"/>
            <w:color w:val="0563C1"/>
            <w:u w:val="single"/>
            <w:sz w:val="21"/>
          </w:rPr>
          <w:t xml:space="preserve">LinkedIn</w:t>
        </w:r>
      </w:hyperlink>
      <w:r>
        <w:rPr>
          <w:rFonts w:ascii="Calibri" w:hAnsi="Calibri" w:cs="Calibri"/>
          <w:b w:val="0"/>
          <w:i w:val="0"/>
          <w:sz w:val="21"/>
          <w:u w:val="none"/>
        </w:rPr>
        <w:t xml:space="preserve"> | </w:t>
      </w:r>
      <w:hyperlink r:id="rId10">
        <w:r>
          <w:rPr>
            <w:rFonts w:ascii="Calibri" w:hAnsi="Calibri" w:cs="Calibri"/>
            <w:color w:val="0563C1"/>
            <w:u w:val="single"/>
            <w:sz w:val="21"/>
          </w:rPr>
          <w:t xml:space="preserve">GitHub</w:t>
        </w:r>
      </w:hyperlink>
      <w:r>
        <w:rPr>
          <w:rFonts w:ascii="Calibri" w:hAnsi="Calibri" w:cs="Calibri"/>
          <w:b w:val="0"/>
          <w:i w:val="0"/>
          <w:sz w:val="21"/>
          <w:u w:val="none"/>
        </w:rPr>
        <w:t xml:space="preserve"> | </w:t>
      </w:r>
      <w:hyperlink r:id="rId11">
        <w:r>
          <w:rPr>
            <w:rFonts w:ascii="Calibri" w:hAnsi="Calibri" w:cs="Calibri"/>
            <w:color w:val="0563C1"/>
            <w:u w:val="single"/>
            <w:sz w:val="21"/>
          </w:rPr>
          <w:t xml:space="preserve">Portfolio</w:t>
        </w:r>
      </w:hyperlink>
    </w:p>
    <w:p>
      <w:pPr>
        <w:pBdr>
          <w:bottom w:val="single" w:sz="6" w:space="3" w:color="000000"/>
        </w:pBdr>
        <w:spacing w:before="200" w:after="80" w:line="240" w:lineRule="auto"/>
      </w:pPr>
      <w:r>
        <w:rPr>
          <w:rFonts w:ascii="Calibri" w:hAnsi="Calibri" w:cs="Calibri"/>
          <w:b/>
          <w:i w:val="0"/>
          <w:sz w:val="24"/>
          <w:u w:val="none"/>
        </w:rPr>
        <w:t>Professional Summary</w:t>
      </w:r>
    </w:p>
    <w:p>
      <w:pPr>
        <w:spacing w:before="0" w:after="40" w:line="240" w:lineRule="auto"/>
      </w:pPr>
      <w:r>
        <w:rPr>
          <w:rFonts w:ascii="Calibri" w:hAnsi="Calibri" w:cs="Calibri"/>
          <w:b w:val="0"/>
          <w:i w:val="0"/>
          <w:sz w:val="21"/>
          <w:u w:val="none"/>
        </w:rPr>
        <w:t>AI/ML Engineer with 4+ years building production-grade machine learning systems, LLM applications, and scalable data infrastructure across e-commerce, fintech, logistics, telematics, healthcare, and property-valuation domains. Measurable impact: 85% LLM extraction accuracy, 18% fraud reduction, 20% forecasting improvement, and 30% customer-engagement lift. End-to-end ownership from data pipelines through model deployment to full-stack delivery. MS in AI &amp; Data Science (Germany); fluent in English (IELTS C1).</w:t>
      </w:r>
    </w:p>
    <w:p>
      <w:pPr>
        <w:pBdr>
          <w:bottom w:val="single" w:sz="6" w:space="3" w:color="000000"/>
        </w:pBdr>
        <w:spacing w:before="200" w:after="80" w:line="240" w:lineRule="auto"/>
      </w:pPr>
      <w:r>
        <w:rPr>
          <w:rFonts w:ascii="Calibri" w:hAnsi="Calibri" w:cs="Calibri"/>
          <w:b/>
          <w:i w:val="0"/>
          <w:sz w:val="24"/>
          <w:u w:val="none"/>
        </w:rPr>
        <w:t>Technical Skills</w:t>
      </w:r>
    </w:p>
    <w:p>
      <w:pPr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 xml:space="preserve">Generative AI / LLM: </w:t>
      </w:r>
      <w:r>
        <w:rPr>
          <w:rFonts w:ascii="Calibri" w:hAnsi="Calibri" w:cs="Calibri"/>
          <w:b w:val="0"/>
          <w:i w:val="0"/>
          <w:sz w:val="21"/>
          <w:u w:val="none"/>
        </w:rPr>
        <w:t>OpenAI (GPT-4o), Gemini, Llama 3.2 Vision, Mistral 7B, LangGraph, LangChain, RAG, Pinecone, FAISS, prompt engineering, multi-agent orchestration, AI-assisted engineering (Claude Code, Cursor)</w:t>
      </w:r>
    </w:p>
    <w:p>
      <w:pPr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 xml:space="preserve">Computer Vision: </w:t>
      </w:r>
      <w:r>
        <w:rPr>
          <w:rFonts w:ascii="Calibri" w:hAnsi="Calibri" w:cs="Calibri"/>
          <w:b w:val="0"/>
          <w:i w:val="0"/>
          <w:sz w:val="21"/>
          <w:u w:val="none"/>
        </w:rPr>
        <w:t>YOLOv5-v11, Detectron2, OpenCV, CLIP, OWL-ViT, DeepSORT/SORT, OCR (Tesseract), segmentation, stereo vision, ONNX</w:t>
      </w:r>
    </w:p>
    <w:p>
      <w:pPr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 xml:space="preserve">ML / Data Science: </w:t>
      </w:r>
      <w:r>
        <w:rPr>
          <w:rFonts w:ascii="Calibri" w:hAnsi="Calibri" w:cs="Calibri"/>
          <w:b w:val="0"/>
          <w:i w:val="0"/>
          <w:sz w:val="21"/>
          <w:u w:val="none"/>
        </w:rPr>
        <w:t>PyTorch, TensorFlow, scikit-learn, ARIMA, Prophet, anomaly detection, clustering, recommendation systems, model fine-tuning/evaluation</w:t>
      </w:r>
    </w:p>
    <w:p>
      <w:pPr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 xml:space="preserve">Data Engineering: </w:t>
      </w:r>
      <w:r>
        <w:rPr>
          <w:rFonts w:ascii="Calibri" w:hAnsi="Calibri" w:cs="Calibri"/>
          <w:b w:val="0"/>
          <w:i w:val="0"/>
          <w:sz w:val="21"/>
          <w:u w:val="none"/>
        </w:rPr>
        <w:t>Airflow, PySpark, dbt, ETL/ELT, BigQuery, Redshift, AWS Lambda, streaming (ijson)</w:t>
      </w:r>
    </w:p>
    <w:p>
      <w:pPr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 xml:space="preserve">Languages: </w:t>
      </w:r>
      <w:r>
        <w:rPr>
          <w:rFonts w:ascii="Calibri" w:hAnsi="Calibri" w:cs="Calibri"/>
          <w:b w:val="0"/>
          <w:i w:val="0"/>
          <w:sz w:val="21"/>
          <w:u w:val="none"/>
        </w:rPr>
        <w:t>Python, SQL, TypeScript, JavaScript, Dart, C++, C#</w:t>
      </w:r>
    </w:p>
    <w:p>
      <w:pPr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 xml:space="preserve">Web / Cloud / DevOps: </w:t>
      </w:r>
      <w:r>
        <w:rPr>
          <w:rFonts w:ascii="Calibri" w:hAnsi="Calibri" w:cs="Calibri"/>
          <w:b w:val="0"/>
          <w:i w:val="0"/>
          <w:sz w:val="21"/>
          <w:u w:val="none"/>
        </w:rPr>
        <w:t>FastAPI, Flask, Next.js, React, React Native, Flutter, Socket.IO, Electron; AWS, GCP, Azure; PostgreSQL, MySQL, MongoDB, Firebase; Docker, Git, GitHub Actions, Render, Vercel; Power BI, Tableau</w:t>
      </w:r>
    </w:p>
    <w:p>
      <w:pPr>
        <w:pBdr>
          <w:bottom w:val="single" w:sz="6" w:space="3" w:color="000000"/>
        </w:pBdr>
        <w:spacing w:before="200" w:after="80" w:line="240" w:lineRule="auto"/>
      </w:pPr>
      <w:r>
        <w:rPr>
          <w:rFonts w:ascii="Calibri" w:hAnsi="Calibri" w:cs="Calibri"/>
          <w:b/>
          <w:i w:val="0"/>
          <w:sz w:val="24"/>
          <w:u w:val="none"/>
        </w:rPr>
        <w:t>Work Experience</w:t>
      </w:r>
    </w:p>
    <w:p>
      <w:pPr>
        <w:tabs>
          <w:tab w:pos="10800" w:val="right"/>
        </w:tabs>
        <w:spacing w:before="120" w:after="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AiGenix | Karachi, Pakistan</w:t>
      </w:r>
      <w:r>
        <w:tab/>
      </w:r>
      <w:r>
        <w:rPr>
          <w:rFonts w:ascii="Calibri" w:hAnsi="Calibri" w:cs="Calibri"/>
          <w:b w:val="0"/>
          <w:i/>
          <w:sz w:val="21"/>
          <w:u w:val="none"/>
        </w:rPr>
        <w:t>Jun 2026 - Present</w:t>
      </w:r>
    </w:p>
    <w:p>
      <w:pPr>
        <w:spacing w:before="0" w:after="4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Data Scientist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Own the data value chain of PerkMap</w:t>
      </w:r>
      <w:r>
        <w:rPr>
          <w:rFonts w:ascii="Calibri" w:hAnsi="Calibri" w:cs="Calibri"/>
          <w:b w:val="0"/>
          <w:i w:val="0"/>
          <w:sz w:val="21"/>
          <w:u w:val="none"/>
        </w:rPr>
        <w:t>, a geospatial perks-discovery platform: built a crawling + LLM-extraction pipeline converting unstructured promo pages into a deduplicated (fuzzy-matched), geocoded deals catalogue with per-day cost gating.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Designed the intelligent features:</w:t>
      </w:r>
      <w:r>
        <w:rPr>
          <w:rFonts w:ascii="Calibri" w:hAnsi="Calibri" w:cs="Calibri"/>
          <w:b w:val="0"/>
          <w:i w:val="0"/>
          <w:sz w:val="21"/>
          <w:u w:val="none"/>
        </w:rPr>
        <w:t xml:space="preserve"> a location-aware GPT discovery assistant (structured JSON outputs + web search) and multimodal poster-OCR auto-fill, behind a swappable multi-provider LLM abstraction.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Rebuilt the driver-analytics dashboards of GenixDrive</w:t>
      </w:r>
      <w:r>
        <w:rPr>
          <w:rFonts w:ascii="Calibri" w:hAnsi="Calibri" w:cs="Calibri"/>
          <w:b w:val="0"/>
          <w:i w:val="0"/>
          <w:sz w:val="21"/>
          <w:u w:val="none"/>
        </w:rPr>
        <w:t>, a connected-car telematics app (Android and iOS), and specified their API contracts: drive-score comparisons with other drivers by country, region and city, distance-bucket histograms, driving-time distributions and driving-event breakdowns.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Built PerkMap merchant analytics</w:t>
      </w:r>
      <w:r>
        <w:rPr>
          <w:rFonts w:ascii="Calibri" w:hAnsi="Calibri" w:cs="Calibri"/>
          <w:b w:val="0"/>
          <w:i w:val="0"/>
          <w:sz w:val="21"/>
          <w:u w:val="none"/>
        </w:rPr>
        <w:t>, including a privacy-preserving geospatial heatmap with consent gating and small-cohort suppression, and shipped its delivery surfaces: a 5-city consumer app live on Google Play and the App Store, and a bilingual (EN/AR) merchant portal on a Supabase/Postgres API with JWT and Row-Level Security.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Led the Flutter rebuild</w:t>
      </w:r>
      <w:r>
        <w:rPr>
          <w:rFonts w:ascii="Calibri" w:hAnsi="Calibri" w:cs="Calibri"/>
          <w:b w:val="0"/>
          <w:i w:val="0"/>
          <w:sz w:val="21"/>
          <w:u w:val="none"/>
        </w:rPr>
        <w:t xml:space="preserve"> of the GenixDrive app for its 3.0 release, authoring over 80% of the changes: consent-scoped live-location and trip sharing, group drives with live ETAs over Socket.IO and Google Maps, a push-notification router for ~90 event types, 480+ automated tests and a Codemagic-to-TestFlight pipeline, against a NestJS/PostGIS backend on AWS Lightsail.</w:t>
      </w:r>
    </w:p>
    <w:p>
      <w:pPr>
        <w:tabs>
          <w:tab w:pos="10800" w:val="right"/>
        </w:tabs>
        <w:spacing w:before="120" w:after="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Freelance AI/ML Engineer | Remote</w:t>
      </w:r>
      <w:r>
        <w:tab/>
      </w:r>
      <w:r>
        <w:rPr>
          <w:rFonts w:ascii="Calibri" w:hAnsi="Calibri" w:cs="Calibri"/>
          <w:b w:val="0"/>
          <w:i/>
          <w:sz w:val="21"/>
          <w:u w:val="none"/>
        </w:rPr>
        <w:t>2022 - Present</w:t>
      </w:r>
    </w:p>
    <w:p>
      <w:pPr>
        <w:spacing w:before="0" w:after="4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Independent &amp; collaborative client projects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Deliver computer-vision and LLM</w:t>
      </w:r>
      <w:r>
        <w:rPr>
          <w:rFonts w:ascii="Calibri" w:hAnsi="Calibri" w:cs="Calibri"/>
          <w:b w:val="0"/>
          <w:i w:val="0"/>
          <w:sz w:val="21"/>
          <w:u w:val="none"/>
        </w:rPr>
        <w:t xml:space="preserve"> systems for international clients across conservation, infrastructure, logistics, and healthcare.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Highlights: endangered-species detection (~97% mAP@50)</w:t>
      </w:r>
      <w:r>
        <w:rPr>
          <w:rFonts w:ascii="Calibri" w:hAnsi="Calibri" w:cs="Calibri"/>
          <w:b w:val="0"/>
          <w:i w:val="0"/>
          <w:sz w:val="21"/>
          <w:u w:val="none"/>
        </w:rPr>
        <w:t>, geospatial road-damage detection for a Dutch municipal road authority, license-plate access control for an Amsterdam logistics warehouse, and a biomarker lab-report insights API.</w:t>
      </w:r>
    </w:p>
    <w:p>
      <w:pPr>
        <w:tabs>
          <w:tab w:pos="10800" w:val="right"/>
        </w:tabs>
        <w:spacing w:before="120" w:after="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Dellsons Associates | Karachi, Pakistan</w:t>
      </w:r>
      <w:r>
        <w:tab/>
      </w:r>
      <w:r>
        <w:rPr>
          <w:rFonts w:ascii="Calibri" w:hAnsi="Calibri" w:cs="Calibri"/>
          <w:b w:val="0"/>
          <w:i/>
          <w:sz w:val="21"/>
          <w:u w:val="none"/>
        </w:rPr>
        <w:t>Oct 2025 - Apr 2026</w:t>
      </w:r>
    </w:p>
    <w:p>
      <w:pPr>
        <w:spacing w:before="0" w:after="4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Data Scientist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Led AI/ML delivery on</w:t>
      </w:r>
      <w:r>
        <w:rPr>
          <w:rFonts w:ascii="Calibri" w:hAnsi="Calibri" w:cs="Calibri"/>
          <w:b w:val="0"/>
          <w:i w:val="0"/>
          <w:sz w:val="21"/>
          <w:u w:val="none"/>
        </w:rPr>
        <w:t xml:space="preserve"> a compressed product roadmap: shipped 4 production systems in 7 months across enterprise products.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Built NeuroMail V3</w:t>
      </w:r>
      <w:r>
        <w:rPr>
          <w:rFonts w:ascii="Calibri" w:hAnsi="Calibri" w:cs="Calibri"/>
          <w:b w:val="0"/>
          <w:i w:val="0"/>
          <w:sz w:val="21"/>
          <w:u w:val="none"/>
        </w:rPr>
        <w:t>, an AI email command center with LangGraph multi-agent orchestration and local Mistral 7B summarization, reducing manual email-processing time ~60% for a 50-person org.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Architected a cross-platform team-collaboration</w:t>
      </w:r>
      <w:r>
        <w:rPr>
          <w:rFonts w:ascii="Calibri" w:hAnsi="Calibri" w:cs="Calibri"/>
          <w:b w:val="0"/>
          <w:i w:val="0"/>
          <w:sz w:val="21"/>
          <w:u w:val="none"/>
        </w:rPr>
        <w:t xml:space="preserve"> suite (web + mobile) with real-time chat, RBAC, and push notifications, consolidating 3 tools into one for 30+ daily active users.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Built a RAG document</w:t>
      </w:r>
      <w:r>
        <w:rPr>
          <w:rFonts w:ascii="Calibri" w:hAnsi="Calibri" w:cs="Calibri"/>
          <w:b w:val="0"/>
          <w:i w:val="0"/>
          <w:sz w:val="21"/>
          <w:u w:val="none"/>
        </w:rPr>
        <w:t xml:space="preserve"> Q&amp;A system with Pinecone vector search and source attribution across 10K+ documents, cutting research time from hours to minutes.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Delivered a BI &amp;</w:t>
      </w:r>
      <w:r>
        <w:rPr>
          <w:rFonts w:ascii="Calibri" w:hAnsi="Calibri" w:cs="Calibri"/>
          <w:b w:val="0"/>
          <w:i w:val="0"/>
          <w:sz w:val="21"/>
          <w:u w:val="none"/>
        </w:rPr>
        <w:t xml:space="preserve"> compliance dashboard with dynamic scoring and automated Excel reporting, eliminating 20+ hours/month of manual compliance tracking.</w:t>
      </w:r>
    </w:p>
    <w:p>
      <w:pPr>
        <w:tabs>
          <w:tab w:pos="10800" w:val="right"/>
        </w:tabs>
        <w:spacing w:before="120" w:after="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Zapdas Technologies | Karachi, Pakistan</w:t>
      </w:r>
      <w:r>
        <w:tab/>
      </w:r>
      <w:r>
        <w:rPr>
          <w:rFonts w:ascii="Calibri" w:hAnsi="Calibri" w:cs="Calibri"/>
          <w:b w:val="0"/>
          <w:i/>
          <w:sz w:val="21"/>
          <w:u w:val="none"/>
        </w:rPr>
        <w:t>Mar 2022 - Sep 2025</w:t>
      </w:r>
    </w:p>
    <w:p>
      <w:pPr>
        <w:spacing w:before="0" w:after="4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AI/ML Engineer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Owned the full ML</w:t>
      </w:r>
      <w:r>
        <w:rPr>
          <w:rFonts w:ascii="Calibri" w:hAnsi="Calibri" w:cs="Calibri"/>
          <w:b w:val="0"/>
          <w:i w:val="0"/>
          <w:sz w:val="21"/>
          <w:u w:val="none"/>
        </w:rPr>
        <w:t xml:space="preserve"> lifecycle across two SaaS products (e-commerce + staff management): development, pipeline architecture, deployment, and monitoring.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Deployed time-series forecasting (ARIMA</w:t>
      </w:r>
      <w:r>
        <w:rPr>
          <w:rFonts w:ascii="Calibri" w:hAnsi="Calibri" w:cs="Calibri"/>
          <w:b w:val="0"/>
          <w:i w:val="0"/>
          <w:sz w:val="21"/>
          <w:u w:val="none"/>
        </w:rPr>
        <w:t>, Prophet), anomaly detection, and recommendation systems, delivering 20% forecasting-accuracy improvement, 18% fraud reduction, and 30% engagement lift.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Pioneered LLM-powered invoice extraction using Llama 3.2 Vision</w:t>
      </w:r>
      <w:r>
        <w:rPr>
          <w:rFonts w:ascii="Calibri" w:hAnsi="Calibri" w:cs="Calibri"/>
          <w:b w:val="0"/>
          <w:i w:val="0"/>
          <w:sz w:val="21"/>
          <w:u w:val="none"/>
        </w:rPr>
        <w:t>, achieving 85% accuracy (30% above OCR) and automating 500+ invoices/month.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Architected production data infrastructure: metadata-driven ingestion into BigQuery</w:t>
      </w:r>
      <w:r>
        <w:rPr>
          <w:rFonts w:ascii="Calibri" w:hAnsi="Calibri" w:cs="Calibri"/>
          <w:b w:val="0"/>
          <w:i w:val="0"/>
          <w:sz w:val="21"/>
          <w:u w:val="none"/>
        </w:rPr>
        <w:t>, an AWS data lake (Redshift, Lambda), and automated ETL, reducing manual workload 20%.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Built AI chatbots (OpenAI) that improved resolution time 25%</w:t>
      </w:r>
      <w:r>
        <w:rPr>
          <w:rFonts w:ascii="Calibri" w:hAnsi="Calibri" w:cs="Calibri"/>
          <w:b w:val="0"/>
          <w:i w:val="0"/>
          <w:sz w:val="21"/>
          <w:u w:val="none"/>
        </w:rPr>
        <w:t>, plus predictive HR and geospatial workforce models that cut operational inefficiencies 15%.</w:t>
      </w:r>
    </w:p>
    <w:p>
      <w:pPr>
        <w:tabs>
          <w:tab w:pos="10800" w:val="right"/>
        </w:tabs>
        <w:spacing w:before="120" w:after="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TDK Electronics | Munich, Germany</w:t>
      </w:r>
      <w:r>
        <w:tab/>
      </w:r>
      <w:r>
        <w:rPr>
          <w:rFonts w:ascii="Calibri" w:hAnsi="Calibri" w:cs="Calibri"/>
          <w:b w:val="0"/>
          <w:i/>
          <w:sz w:val="21"/>
          <w:u w:val="none"/>
        </w:rPr>
        <w:t>Mar 2024 - Aug 2024</w:t>
      </w:r>
    </w:p>
    <w:p>
      <w:pPr>
        <w:spacing w:before="0" w:after="4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Data Analyst (Work Student)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Built Prophet-based forecasting models for electronic-component failure prediction</w:t>
      </w:r>
      <w:r>
        <w:rPr>
          <w:rFonts w:ascii="Calibri" w:hAnsi="Calibri" w:cs="Calibri"/>
          <w:b w:val="0"/>
          <w:i w:val="0"/>
          <w:sz w:val="21"/>
          <w:u w:val="none"/>
        </w:rPr>
        <w:t>, improving inventory planning and reducing stockouts.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Designed interactive Excel and</w:t>
      </w:r>
      <w:r>
        <w:rPr>
          <w:rFonts w:ascii="Calibri" w:hAnsi="Calibri" w:cs="Calibri"/>
          <w:b w:val="0"/>
          <w:i w:val="0"/>
          <w:sz w:val="21"/>
          <w:u w:val="none"/>
        </w:rPr>
        <w:t xml:space="preserve"> Tableau dashboards and delivered insights to senior stakeholders and external clients.</w:t>
      </w:r>
    </w:p>
    <w:p>
      <w:pPr>
        <w:tabs>
          <w:tab w:pos="10800" w:val="right"/>
        </w:tabs>
        <w:spacing w:before="120" w:after="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Swvl | Karachi, Pakistan</w:t>
      </w:r>
      <w:r>
        <w:tab/>
      </w:r>
      <w:r>
        <w:rPr>
          <w:rFonts w:ascii="Calibri" w:hAnsi="Calibri" w:cs="Calibri"/>
          <w:b w:val="0"/>
          <w:i/>
          <w:sz w:val="21"/>
          <w:u w:val="none"/>
        </w:rPr>
        <w:t>Sep 2021 - Feb 2022</w:t>
      </w:r>
    </w:p>
    <w:p>
      <w:pPr>
        <w:spacing w:before="0" w:after="4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Data Analyst Intern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Built demand-forecasting and geospatial fleet-optimization models</w:t>
      </w:r>
      <w:r>
        <w:rPr>
          <w:rFonts w:ascii="Calibri" w:hAnsi="Calibri" w:cs="Calibri"/>
          <w:b w:val="0"/>
          <w:i w:val="0"/>
          <w:sz w:val="21"/>
          <w:u w:val="none"/>
        </w:rPr>
        <w:t>, reducing idle time 10% and improving ride availability 14%.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Developed a predictive complaint-classification</w:t>
      </w:r>
      <w:r>
        <w:rPr>
          <w:rFonts w:ascii="Calibri" w:hAnsi="Calibri" w:cs="Calibri"/>
          <w:b w:val="0"/>
          <w:i w:val="0"/>
          <w:sz w:val="21"/>
          <w:u w:val="none"/>
        </w:rPr>
        <w:t xml:space="preserve"> system that cut escalation rates 24%.</w:t>
      </w:r>
    </w:p>
    <w:p>
      <w:pPr>
        <w:pStyle w:val="ListBullet"/>
        <w:spacing w:before="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Automated cross-platform reporting (Google Sheets</w:t>
      </w:r>
      <w:r>
        <w:rPr>
          <w:rFonts w:ascii="Calibri" w:hAnsi="Calibri" w:cs="Calibri"/>
          <w:b w:val="0"/>
          <w:i w:val="0"/>
          <w:sz w:val="21"/>
          <w:u w:val="none"/>
        </w:rPr>
        <w:t>, BigQuery, Power BI, Metabase), boosting operational efficiency 15%.</w:t>
      </w:r>
    </w:p>
    <w:p>
      <w:pPr>
        <w:pBdr>
          <w:bottom w:val="single" w:sz="6" w:space="3" w:color="000000"/>
        </w:pBdr>
        <w:spacing w:before="200" w:after="80" w:line="240" w:lineRule="auto"/>
      </w:pPr>
      <w:r>
        <w:rPr>
          <w:rFonts w:ascii="Calibri" w:hAnsi="Calibri" w:cs="Calibri"/>
          <w:b/>
          <w:i w:val="0"/>
          <w:sz w:val="24"/>
          <w:u w:val="none"/>
        </w:rPr>
        <w:t>Projects</w:t>
      </w:r>
    </w:p>
    <w:p>
      <w:pPr>
        <w:tabs>
          <w:tab w:pos="10800" w:val="right"/>
        </w:tabs>
        <w:spacing w:before="80" w:after="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NeuroMail V3 - AI Email Command Center</w:t>
      </w:r>
      <w:r>
        <w:tab/>
      </w:r>
      <w:r>
        <w:rPr>
          <w:rFonts w:ascii="Calibri" w:hAnsi="Calibri" w:cs="Calibri"/>
          <w:b w:val="0"/>
          <w:i/>
          <w:sz w:val="21"/>
          <w:u w:val="none"/>
        </w:rPr>
        <w:t>Generative AI / LLM</w:t>
      </w:r>
    </w:p>
    <w:p>
      <w:pPr>
        <w:spacing w:before="0" w:after="40" w:line="240" w:lineRule="auto"/>
      </w:pPr>
      <w:r>
        <w:rPr>
          <w:rFonts w:ascii="Calibri" w:hAnsi="Calibri" w:cs="Calibri"/>
          <w:b w:val="0"/>
          <w:i w:val="0"/>
          <w:sz w:val="21"/>
          <w:u w:val="none"/>
        </w:rPr>
        <w:t>Multi-mailbox desktop app (Electron, FastAPI, React) with LangGraph multi-agent triage and drafting, importance scoring, and local Mistral 7B summarization.</w:t>
      </w:r>
    </w:p>
    <w:p>
      <w:pPr>
        <w:tabs>
          <w:tab w:pos="10800" w:val="right"/>
        </w:tabs>
        <w:spacing w:before="80" w:after="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GenixDrive - Connected-Car Telematics App</w:t>
      </w:r>
      <w:r>
        <w:tab/>
      </w:r>
      <w:r>
        <w:rPr>
          <w:rFonts w:ascii="Calibri" w:hAnsi="Calibri" w:cs="Calibri"/>
          <w:b w:val="0"/>
          <w:i/>
          <w:sz w:val="21"/>
          <w:u w:val="none"/>
        </w:rPr>
        <w:t>Mobile / Full-Stack</w:t>
      </w:r>
    </w:p>
    <w:p>
      <w:pPr>
        <w:spacing w:before="0" w:after="40" w:line="240" w:lineRule="auto"/>
      </w:pPr>
      <w:r>
        <w:rPr>
          <w:rFonts w:ascii="Calibri" w:hAnsi="Calibri" w:cs="Calibri"/>
          <w:b w:val="0"/>
          <w:i w:val="0"/>
          <w:sz w:val="21"/>
          <w:u w:val="none"/>
        </w:rPr>
        <w:t>Led the 3.0 rebuild of AiGenix's connected-car telematics app in Flutter (91 screens, 480+ tests): drive-score dashboards with comparisons by country, region and city, distance-bucket histograms, consent-scoped live-location sharing and group drives with live ETAs; NestJS/PostGIS backend on AWS Lightsail.</w:t>
      </w:r>
    </w:p>
    <w:p>
      <w:pPr>
        <w:tabs>
          <w:tab w:pos="10800" w:val="right"/>
        </w:tabs>
        <w:spacing w:before="80" w:after="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Tahr-Guardian - Endangered-Species Detection</w:t>
      </w:r>
      <w:r>
        <w:tab/>
      </w:r>
      <w:r>
        <w:rPr>
          <w:rFonts w:ascii="Calibri" w:hAnsi="Calibri" w:cs="Calibri"/>
          <w:b w:val="0"/>
          <w:i/>
          <w:sz w:val="21"/>
          <w:u w:val="none"/>
        </w:rPr>
        <w:t>Computer Vision</w:t>
      </w:r>
    </w:p>
    <w:p>
      <w:pPr>
        <w:spacing w:before="0" w:after="40" w:line="240" w:lineRule="auto"/>
      </w:pPr>
      <w:r>
        <w:rPr>
          <w:rFonts w:ascii="Calibri" w:hAnsi="Calibri" w:cs="Calibri"/>
          <w:b w:val="0"/>
          <w:i w:val="0"/>
          <w:sz w:val="21"/>
          <w:u w:val="none"/>
        </w:rPr>
        <w:t>YOLOv8/v11 + CLIP pipeline detecting the Arabian Tahr and intruders for a Gulf-region conservation program; ~97% mAP@50 / ~94% recall.</w:t>
      </w:r>
    </w:p>
    <w:p>
      <w:pPr>
        <w:tabs>
          <w:tab w:pos="10800" w:val="right"/>
        </w:tabs>
        <w:spacing w:before="80" w:after="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LaneVision - Traffic Analytics</w:t>
      </w:r>
      <w:r>
        <w:tab/>
      </w:r>
      <w:r>
        <w:rPr>
          <w:rFonts w:ascii="Calibri" w:hAnsi="Calibri" w:cs="Calibri"/>
          <w:b w:val="0"/>
          <w:i/>
          <w:sz w:val="21"/>
          <w:u w:val="none"/>
        </w:rPr>
        <w:t>Computer Vision</w:t>
      </w:r>
    </w:p>
    <w:p>
      <w:pPr>
        <w:spacing w:before="0" w:after="40" w:line="240" w:lineRule="auto"/>
      </w:pPr>
      <w:r>
        <w:rPr>
          <w:rFonts w:ascii="Calibri" w:hAnsi="Calibri" w:cs="Calibri"/>
          <w:b w:val="0"/>
          <w:i w:val="0"/>
          <w:sz w:val="21"/>
          <w:u w:val="none"/>
        </w:rPr>
        <w:t>Real-time vehicle detection, axle-based classification, and turning-movement counts on live public traffic cameras with automated TMC reports.</w:t>
      </w:r>
    </w:p>
    <w:p>
      <w:pPr>
        <w:tabs>
          <w:tab w:pos="10800" w:val="right"/>
        </w:tabs>
        <w:spacing w:before="80" w:after="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PaveScan-AI - Road-Damage Detection</w:t>
      </w:r>
      <w:r>
        <w:tab/>
      </w:r>
      <w:r>
        <w:rPr>
          <w:rFonts w:ascii="Calibri" w:hAnsi="Calibri" w:cs="Calibri"/>
          <w:b w:val="0"/>
          <w:i/>
          <w:sz w:val="21"/>
          <w:u w:val="none"/>
        </w:rPr>
        <w:t>Computer Vision</w:t>
      </w:r>
    </w:p>
    <w:p>
      <w:pPr>
        <w:spacing w:before="0" w:after="40" w:line="240" w:lineRule="auto"/>
      </w:pPr>
      <w:r>
        <w:rPr>
          <w:rFonts w:ascii="Calibri" w:hAnsi="Calibri" w:cs="Calibri"/>
          <w:b w:val="0"/>
          <w:i w:val="0"/>
          <w:sz w:val="21"/>
          <w:u w:val="none"/>
        </w:rPr>
        <w:t>Geospatial YOLO + stereo-depth pipeline detecting 13+ road-damage classes and GPS-tagging each defect for a Dutch municipal road authority.</w:t>
      </w:r>
    </w:p>
    <w:p>
      <w:pPr>
        <w:pBdr>
          <w:bottom w:val="single" w:sz="6" w:space="3" w:color="000000"/>
        </w:pBdr>
        <w:spacing w:before="200" w:after="80" w:line="240" w:lineRule="auto"/>
      </w:pPr>
      <w:r>
        <w:rPr>
          <w:rFonts w:ascii="Calibri" w:hAnsi="Calibri" w:cs="Calibri"/>
          <w:b/>
          <w:i w:val="0"/>
          <w:sz w:val="24"/>
          <w:u w:val="none"/>
        </w:rPr>
        <w:t>Education</w:t>
      </w:r>
    </w:p>
    <w:p>
      <w:pPr>
        <w:tabs>
          <w:tab w:pos="10800" w:val="right"/>
        </w:tabs>
        <w:spacing w:before="40" w:after="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Deggendorf Institute of Technology (Germany)</w:t>
      </w:r>
      <w:r>
        <w:tab/>
      </w:r>
      <w:r>
        <w:rPr>
          <w:rFonts w:ascii="Calibri" w:hAnsi="Calibri" w:cs="Calibri"/>
          <w:b w:val="0"/>
          <w:i/>
          <w:sz w:val="21"/>
          <w:u w:val="none"/>
        </w:rPr>
        <w:t>Mar 2023 - Aug 2024</w:t>
      </w:r>
    </w:p>
    <w:p>
      <w:pPr>
        <w:spacing w:before="0" w:after="40" w:line="240" w:lineRule="auto"/>
      </w:pPr>
      <w:r>
        <w:rPr>
          <w:rFonts w:ascii="Calibri" w:hAnsi="Calibri" w:cs="Calibri"/>
          <w:b w:val="0"/>
          <w:i w:val="0"/>
          <w:sz w:val="21"/>
          <w:u w:val="none"/>
        </w:rPr>
        <w:t>MS in Artificial Intelligence &amp; Data Science</w:t>
      </w:r>
    </w:p>
    <w:p>
      <w:pPr>
        <w:tabs>
          <w:tab w:pos="10800" w:val="right"/>
        </w:tabs>
        <w:spacing w:before="40" w:after="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>FAST-NUCES (National University of Computer &amp; Emerging Sciences)</w:t>
      </w:r>
      <w:r>
        <w:tab/>
      </w:r>
      <w:r>
        <w:rPr>
          <w:rFonts w:ascii="Calibri" w:hAnsi="Calibri" w:cs="Calibri"/>
          <w:b w:val="0"/>
          <w:i/>
          <w:sz w:val="21"/>
          <w:u w:val="none"/>
        </w:rPr>
        <w:t>Aug 2018 - Jun 2022</w:t>
      </w:r>
    </w:p>
    <w:p>
      <w:pPr>
        <w:spacing w:before="0" w:after="40" w:line="240" w:lineRule="auto"/>
      </w:pPr>
      <w:r>
        <w:rPr>
          <w:rFonts w:ascii="Calibri" w:hAnsi="Calibri" w:cs="Calibri"/>
          <w:b w:val="0"/>
          <w:i w:val="0"/>
          <w:sz w:val="21"/>
          <w:u w:val="none"/>
        </w:rPr>
        <w:t>BS in Computer Science</w:t>
      </w:r>
    </w:p>
    <w:p>
      <w:pPr>
        <w:pBdr>
          <w:bottom w:val="single" w:sz="6" w:space="3" w:color="000000"/>
        </w:pBdr>
        <w:spacing w:before="200" w:after="80" w:line="240" w:lineRule="auto"/>
      </w:pPr>
      <w:r>
        <w:rPr>
          <w:rFonts w:ascii="Calibri" w:hAnsi="Calibri" w:cs="Calibri"/>
          <w:b/>
          <w:i w:val="0"/>
          <w:sz w:val="24"/>
          <w:u w:val="none"/>
        </w:rPr>
        <w:t>Certifications</w:t>
      </w:r>
    </w:p>
    <w:p>
      <w:pPr>
        <w:tabs>
          <w:tab w:pos="10800" w:val="right"/>
        </w:tabs>
        <w:spacing w:before="0" w:after="20" w:line="240" w:lineRule="auto"/>
      </w:pPr>
      <w:r>
        <w:rPr>
          <w:rFonts w:ascii="Calibri" w:hAnsi="Calibri" w:cs="Calibri"/>
          <w:b w:val="0"/>
          <w:i w:val="0"/>
          <w:sz w:val="21"/>
          <w:u w:val="none"/>
        </w:rPr>
        <w:t>IELTS C1 Advanced</w:t>
      </w:r>
    </w:p>
    <w:p>
      <w:pPr>
        <w:tabs>
          <w:tab w:pos="10800" w:val="right"/>
        </w:tabs>
        <w:spacing w:before="0" w:after="20" w:line="240" w:lineRule="auto"/>
      </w:pPr>
      <w:r>
        <w:rPr>
          <w:rFonts w:ascii="Calibri" w:hAnsi="Calibri" w:cs="Calibri"/>
          <w:b w:val="0"/>
          <w:i w:val="0"/>
          <w:sz w:val="21"/>
          <w:u w:val="none"/>
        </w:rPr>
        <w:t>SQL (Basic to Advanced), HackerRank</w:t>
      </w:r>
      <w:r>
        <w:tab/>
      </w:r>
      <w:r>
        <w:rPr>
          <w:rFonts w:ascii="Calibri" w:hAnsi="Calibri" w:cs="Calibri"/>
          <w:b w:val="0"/>
          <w:i w:val="0"/>
          <w:sz w:val="21"/>
          <w:u w:val="none"/>
        </w:rPr>
        <w:t>Jan 2025</w:t>
      </w:r>
    </w:p>
    <w:p>
      <w:pPr>
        <w:tabs>
          <w:tab w:pos="10800" w:val="right"/>
        </w:tabs>
        <w:spacing w:before="0" w:after="20" w:line="240" w:lineRule="auto"/>
      </w:pPr>
      <w:r>
        <w:rPr>
          <w:rFonts w:ascii="Calibri" w:hAnsi="Calibri" w:cs="Calibri"/>
          <w:b w:val="0"/>
          <w:i w:val="0"/>
          <w:sz w:val="21"/>
          <w:u w:val="none"/>
        </w:rPr>
        <w:t>Data Science (Next-Gen Analytics)</w:t>
      </w:r>
      <w:r>
        <w:tab/>
      </w:r>
      <w:r>
        <w:rPr>
          <w:rFonts w:ascii="Calibri" w:hAnsi="Calibri" w:cs="Calibri"/>
          <w:b w:val="0"/>
          <w:i w:val="0"/>
          <w:sz w:val="21"/>
          <w:u w:val="none"/>
        </w:rPr>
        <w:t>Mar 2022</w:t>
      </w:r>
    </w:p>
    <w:p>
      <w:pPr>
        <w:tabs>
          <w:tab w:pos="10800" w:val="right"/>
        </w:tabs>
        <w:spacing w:before="0" w:after="20" w:line="240" w:lineRule="auto"/>
      </w:pPr>
      <w:r>
        <w:rPr>
          <w:rFonts w:ascii="Calibri" w:hAnsi="Calibri" w:cs="Calibri"/>
          <w:b w:val="0"/>
          <w:i w:val="0"/>
          <w:sz w:val="21"/>
          <w:u w:val="none"/>
        </w:rPr>
        <w:t>Supervised Learning with Scikit-Learn, DataCamp</w:t>
      </w:r>
      <w:r>
        <w:tab/>
      </w:r>
      <w:r>
        <w:rPr>
          <w:rFonts w:ascii="Calibri" w:hAnsi="Calibri" w:cs="Calibri"/>
          <w:b w:val="0"/>
          <w:i w:val="0"/>
          <w:sz w:val="21"/>
          <w:u w:val="none"/>
        </w:rPr>
        <w:t>Mar 2021</w:t>
      </w:r>
    </w:p>
    <w:p>
      <w:pPr>
        <w:tabs>
          <w:tab w:pos="10800" w:val="right"/>
        </w:tabs>
        <w:spacing w:before="0" w:after="20" w:line="240" w:lineRule="auto"/>
      </w:pPr>
      <w:r>
        <w:rPr>
          <w:rFonts w:ascii="Calibri" w:hAnsi="Calibri" w:cs="Calibri"/>
          <w:b w:val="0"/>
          <w:i w:val="0"/>
          <w:sz w:val="21"/>
          <w:u w:val="none"/>
        </w:rPr>
        <w:t>Intro to Data Visualization in Python, DataCamp</w:t>
      </w:r>
      <w:r>
        <w:tab/>
      </w:r>
      <w:r>
        <w:rPr>
          <w:rFonts w:ascii="Calibri" w:hAnsi="Calibri" w:cs="Calibri"/>
          <w:b w:val="0"/>
          <w:i w:val="0"/>
          <w:sz w:val="21"/>
          <w:u w:val="none"/>
        </w:rPr>
        <w:t>Dec 2020</w:t>
      </w:r>
    </w:p>
    <w:p>
      <w:pPr>
        <w:spacing w:before="80" w:after="20" w:line="240" w:lineRule="auto"/>
      </w:pPr>
      <w:r>
        <w:rPr>
          <w:rFonts w:ascii="Calibri" w:hAnsi="Calibri" w:cs="Calibri"/>
          <w:b/>
          <w:i w:val="0"/>
          <w:sz w:val="21"/>
          <w:u w:val="none"/>
        </w:rPr>
        <w:t xml:space="preserve">Languages: </w:t>
      </w:r>
      <w:r>
        <w:rPr>
          <w:rFonts w:ascii="Calibri" w:hAnsi="Calibri" w:cs="Calibri"/>
          <w:b w:val="0"/>
          <w:i w:val="0"/>
          <w:sz w:val="21"/>
          <w:u w:val="none"/>
        </w:rPr>
        <w:t>English (Fluent - IELTS C1), Urdu (Native/Bilingual)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usama-bin-ejaz" TargetMode="External"/><Relationship Id="rId10" Type="http://schemas.openxmlformats.org/officeDocument/2006/relationships/hyperlink" Target="https://github.com/ube09" TargetMode="External"/><Relationship Id="rId11" Type="http://schemas.openxmlformats.org/officeDocument/2006/relationships/hyperlink" Target="https://usamabinejaz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