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media/image1.jpeg" ContentType="image/jpeg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eastAsia="Calibri"/>
          <w:b/>
          <w:sz w:val="28"/>
          <w:szCs w:val="22"/>
          <w:lang w:val="es-MX" w:eastAsia="en-US"/>
        </w:rPr>
      </w:pPr>
      <w:r>
        <w:rPr>
          <w:rFonts w:eastAsia="Calibri" w:ascii="Calibri" w:hAnsi="Calibri"/>
          <w:b/>
          <w:sz w:val="28"/>
          <w:szCs w:val="22"/>
          <w:lang w:val="es-MX" w:eastAsia="en-US"/>
        </w:rPr>
        <w:t>CUADRO DE MÍNIMOS COMPLEMENTARIOS</w:t>
      </w:r>
    </w:p>
    <w:p>
      <w:pPr>
        <w:pStyle w:val="Normal"/>
        <w:spacing w:lineRule="auto" w:line="276" w:before="0" w:after="200"/>
        <w:ind w:left="720"/>
        <w:jc w:val="center"/>
        <w:rPr>
          <w:rFonts w:ascii="Calibri" w:hAnsi="Calibri" w:eastAsia="Calibri"/>
          <w:b/>
          <w:sz w:val="24"/>
          <w:szCs w:val="22"/>
          <w:lang w:val="es-MX" w:eastAsia="en-US"/>
        </w:rPr>
      </w:pPr>
      <w:r>
        <w:rPr>
          <w:rFonts w:eastAsia="Calibri" w:ascii="Calibri" w:hAnsi="Calibri"/>
          <w:b/>
          <w:sz w:val="24"/>
          <w:szCs w:val="22"/>
          <w:lang w:val="es-MX" w:eastAsia="en-US"/>
        </w:rPr>
        <w:t>Movilidad Internacional Saliente</w:t>
      </w:r>
    </w:p>
    <w:tbl>
      <w:tblPr>
        <w:tblpPr w:vertAnchor="page" w:horzAnchor="margin" w:tblpXSpec="center" w:leftFromText="141" w:rightFromText="141" w:tblpY="3301"/>
        <w:tblW w:w="12895" w:type="dxa"/>
        <w:jc w:val="center"/>
        <w:tblInd w:w="0" w:type="dxa"/>
        <w:tblLayout w:type="fixed"/>
        <w:tblCellMar>
          <w:top w:w="0" w:type="dxa"/>
          <w:left w:w="70" w:type="dxa"/>
          <w:bottom w:w="0" w:type="dxa"/>
          <w:right w:w="70" w:type="dxa"/>
        </w:tblCellMar>
        <w:tblLook w:val="04a0" w:noHBand="0" w:noVBand="1" w:firstColumn="1" w:lastRow="0" w:lastColumn="0" w:firstRow="1"/>
      </w:tblPr>
      <w:tblGrid>
        <w:gridCol w:w="983"/>
        <w:gridCol w:w="854"/>
        <w:gridCol w:w="1277"/>
        <w:gridCol w:w="1115"/>
        <w:gridCol w:w="1435"/>
        <w:gridCol w:w="833"/>
        <w:gridCol w:w="992"/>
        <w:gridCol w:w="1257"/>
        <w:gridCol w:w="1313"/>
        <w:gridCol w:w="1275"/>
        <w:gridCol w:w="1559"/>
      </w:tblGrid>
      <w:tr>
        <w:trPr>
          <w:trHeight w:val="1500" w:hRule="atLeast"/>
        </w:trPr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Número de cuenta</w:t>
            </w:r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Nombre del alumno</w:t>
            </w:r>
          </w:p>
        </w:tc>
        <w:tc>
          <w:tcPr>
            <w:tcW w:w="127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Espacio Académico en la UAEMéx</w:t>
            </w:r>
          </w:p>
        </w:tc>
        <w:tc>
          <w:tcPr>
            <w:tcW w:w="111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Programa Académico en la UAEMéx</w:t>
            </w:r>
          </w:p>
        </w:tc>
        <w:tc>
          <w:tcPr>
            <w:tcW w:w="14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Plan Versión</w:t>
            </w:r>
          </w:p>
        </w:tc>
        <w:tc>
          <w:tcPr>
            <w:tcW w:w="83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País Destino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IES Destino</w:t>
            </w:r>
          </w:p>
        </w:tc>
        <w:tc>
          <w:tcPr>
            <w:tcW w:w="1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</w:r>
          </w:p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Programa Educativo a Cursar en la IES destino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Clave de las Unidades de Aprendizaje en la UAEMéx</w:t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Unidades de Aprendizaje en la UAEMéx</w:t>
            </w:r>
          </w:p>
        </w:tc>
        <w:tc>
          <w:tcPr>
            <w:tcW w:w="155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558766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b/>
                <w:bCs/>
                <w:color w:val="FFFFFF"/>
                <w:sz w:val="20"/>
                <w:szCs w:val="20"/>
                <w:lang w:eastAsia="es-MX"/>
              </w:rPr>
            </w:pPr>
            <w:r>
              <w:rPr>
                <w:rFonts w:eastAsia="Times New Roman" w:cs="Calibri" w:ascii="Calibri" w:hAnsi="Calibri"/>
                <w:b/>
                <w:bCs/>
                <w:color w:val="FFFFFF"/>
                <w:sz w:val="20"/>
                <w:szCs w:val="20"/>
                <w:lang w:eastAsia="es-MX"/>
              </w:rPr>
              <w:t>Unidades de Aprendizaje en la IES destino</w:t>
            </w:r>
          </w:p>
        </w:tc>
      </w:tr>
      <w:tr>
        <w:trPr>
          <w:trHeight w:val="750" w:hRule="atLeast"/>
        </w:trPr>
        <w:tc>
          <w:tcPr>
            <w:tcW w:w="98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1713046</w:t>
            </w:r>
          </w:p>
        </w:tc>
        <w:tc>
          <w:tcPr>
            <w:tcW w:w="8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Ulises Becerril Valdés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Facultad de Ingeniería</w:t>
            </w:r>
          </w:p>
        </w:tc>
        <w:tc>
          <w:tcPr>
            <w:tcW w:w="11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 xml:space="preserve">Licenciatura en Ingeniería </w:t>
            </w: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en Computación</w:t>
            </w:r>
          </w:p>
        </w:tc>
        <w:tc>
          <w:tcPr>
            <w:tcW w:w="1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F-19</w:t>
            </w:r>
          </w:p>
        </w:tc>
        <w:tc>
          <w:tcPr>
            <w:tcW w:w="83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Alemania</w:t>
            </w:r>
          </w:p>
        </w:tc>
        <w:tc>
          <w:tcPr>
            <w:tcW w:w="9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 xml:space="preserve">Universidad </w:t>
            </w: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de Ciencias Aplicadas de Frankfurt</w:t>
            </w:r>
          </w:p>
        </w:tc>
        <w:tc>
          <w:tcPr>
            <w:tcW w:w="125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Licenciatura en Ciencias de la Computación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L</w:t>
            </w: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INC47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Proyecto integral de ingeniería de software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Software engineering – Design</w:t>
            </w:r>
          </w:p>
        </w:tc>
      </w:tr>
      <w:tr>
        <w:trPr>
          <w:trHeight w:val="300" w:hRule="atLeast"/>
        </w:trPr>
        <w:tc>
          <w:tcPr>
            <w:tcW w:w="983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854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277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11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4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833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992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25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/>
            </w:r>
          </w:p>
        </w:tc>
        <w:tc>
          <w:tcPr>
            <w:tcW w:w="1313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L</w:t>
            </w: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INC46</w:t>
            </w:r>
          </w:p>
        </w:tc>
        <w:tc>
          <w:tcPr>
            <w:tcW w:w="1275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/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Proyecto integral de comunicación de datos</w:t>
            </w:r>
          </w:p>
        </w:tc>
        <w:tc>
          <w:tcPr>
            <w:tcW w:w="15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Practical Computer Networks and Applications</w:t>
            </w:r>
          </w:p>
        </w:tc>
      </w:tr>
      <w:tr>
        <w:trPr>
          <w:trHeight w:val="300" w:hRule="atLeast"/>
        </w:trPr>
        <w:tc>
          <w:tcPr>
            <w:tcW w:w="983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854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277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11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4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/>
            </w:r>
          </w:p>
        </w:tc>
        <w:tc>
          <w:tcPr>
            <w:tcW w:w="833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/>
            </w:r>
          </w:p>
        </w:tc>
        <w:tc>
          <w:tcPr>
            <w:tcW w:w="992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/>
            </w:r>
          </w:p>
        </w:tc>
        <w:tc>
          <w:tcPr>
            <w:tcW w:w="125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3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LINC58</w:t>
            </w:r>
          </w:p>
        </w:tc>
        <w:tc>
          <w:tcPr>
            <w:tcW w:w="12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Sistemas interactivos</w:t>
            </w:r>
          </w:p>
        </w:tc>
        <w:tc>
          <w:tcPr>
            <w:tcW w:w="15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Real-time Systems</w:t>
            </w:r>
          </w:p>
        </w:tc>
      </w:tr>
      <w:tr>
        <w:trPr>
          <w:trHeight w:val="300" w:hRule="atLeast"/>
        </w:trPr>
        <w:tc>
          <w:tcPr>
            <w:tcW w:w="983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854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277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11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435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833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992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257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bottom w:w="55" w:type="dxa"/>
            </w:tcMar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</w:r>
          </w:p>
        </w:tc>
        <w:tc>
          <w:tcPr>
            <w:tcW w:w="13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jc w:val="center"/>
              <w:rPr>
                <w:rFonts w:ascii="Calibri" w:hAnsi="Calibri" w:eastAsia="Times New Roman" w:cs="Calibri"/>
                <w:color w:val="000000"/>
                <w:sz w:val="14"/>
                <w:szCs w:val="14"/>
                <w:lang w:eastAsia="es-MX"/>
              </w:rPr>
            </w:pP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L</w:t>
            </w:r>
            <w:r>
              <w:rPr>
                <w:rFonts w:eastAsia="Times New Roman" w:cs="Calibri" w:ascii="Calibri" w:hAnsi="Calibri"/>
                <w:color w:val="000000"/>
                <w:sz w:val="14"/>
                <w:szCs w:val="14"/>
                <w:lang w:eastAsia="es-MX"/>
              </w:rPr>
              <w:t>INC54</w:t>
            </w:r>
          </w:p>
        </w:tc>
        <w:tc>
          <w:tcPr>
            <w:tcW w:w="127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Computing in industry</w:t>
            </w:r>
          </w:p>
        </w:tc>
        <w:tc>
          <w:tcPr>
            <w:tcW w:w="15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cs="Calibri" w:ascii="Calibri" w:hAnsi="Calibri"/>
                <w:color w:val="000000"/>
                <w:sz w:val="14"/>
                <w:szCs w:val="22"/>
                <w:lang w:val="es-MX" w:eastAsia="en-US"/>
              </w:rPr>
              <w:t>Distributed Systems</w:t>
            </w:r>
          </w:p>
        </w:tc>
      </w:tr>
    </w:tbl>
    <w:p>
      <w:pPr>
        <w:pStyle w:val="Normal"/>
        <w:spacing w:lineRule="auto" w:line="276" w:before="0" w:after="200"/>
        <w:ind w:left="720"/>
        <w:jc w:val="center"/>
        <w:rPr>
          <w:rFonts w:ascii="Calibri" w:hAnsi="Calibri" w:eastAsia="Calibri"/>
          <w:b/>
          <w:sz w:val="24"/>
          <w:szCs w:val="22"/>
          <w:lang w:val="es-MX" w:eastAsia="en-US"/>
        </w:rPr>
      </w:pPr>
      <w:r>
        <w:rPr>
          <w:rFonts w:eastAsia="Calibri" w:ascii="Calibri" w:hAnsi="Calibri"/>
          <w:b/>
          <w:sz w:val="24"/>
          <w:szCs w:val="22"/>
          <w:lang w:val="es-MX" w:eastAsia="en-US"/>
        </w:rPr>
      </w:r>
    </w:p>
    <w:p>
      <w:pPr>
        <w:pStyle w:val="Normal"/>
        <w:spacing w:lineRule="auto" w:line="276" w:before="0" w:after="200"/>
        <w:ind w:left="720"/>
        <w:jc w:val="center"/>
        <w:rPr>
          <w:rFonts w:ascii="Calibri" w:hAnsi="Calibri" w:eastAsia="Calibri"/>
          <w:b/>
          <w:sz w:val="24"/>
          <w:szCs w:val="22"/>
          <w:lang w:val="es-MX" w:eastAsia="en-US"/>
        </w:rPr>
      </w:pPr>
      <w:r>
        <w:rPr>
          <w:rFonts w:eastAsia="Calibri" w:ascii="Calibri" w:hAnsi="Calibri"/>
          <w:b/>
          <w:sz w:val="18"/>
          <w:szCs w:val="18"/>
          <w:lang w:val="es-MX" w:eastAsia="en-US"/>
        </w:rPr>
      </w:r>
    </w:p>
    <w:p>
      <w:pPr>
        <w:pStyle w:val="Normal"/>
        <w:spacing w:lineRule="auto" w:line="276" w:before="0" w:after="200"/>
        <w:ind w:left="720"/>
        <w:jc w:val="center"/>
        <w:rPr>
          <w:rFonts w:ascii="Calibri" w:hAnsi="Calibri" w:eastAsia="Calibri"/>
          <w:b/>
          <w:sz w:val="24"/>
          <w:szCs w:val="22"/>
          <w:lang w:val="es-MX" w:eastAsia="en-US"/>
        </w:rPr>
      </w:pPr>
      <w:r>
        <w:rPr>
          <w:rFonts w:eastAsia="Calibri" w:ascii="Calibri" w:hAnsi="Calibri"/>
          <w:b/>
          <w:sz w:val="18"/>
          <w:szCs w:val="18"/>
          <w:lang w:val="es-MX" w:eastAsia="en-US"/>
        </w:rPr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 xml:space="preserve">   </w:t>
      </w:r>
      <w:r>
        <w:rPr>
          <w:rFonts w:eastAsia="Calibri" w:ascii="Calibri" w:hAnsi="Calibri"/>
          <w:szCs w:val="22"/>
          <w:lang w:val="es-MX" w:eastAsia="en-US"/>
        </w:rPr>
        <w:t>________________________________                                                                                  _____________________________</w:t>
      </w:r>
    </w:p>
    <w:p>
      <w:pPr>
        <w:pStyle w:val="Normal"/>
        <w:spacing w:lineRule="auto" w:line="276" w:before="0" w:after="200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 xml:space="preserve">            </w:t>
      </w:r>
      <w:r>
        <w:rPr>
          <w:rFonts w:eastAsia="Calibri" w:ascii="Calibri" w:hAnsi="Calibri"/>
          <w:szCs w:val="22"/>
          <w:lang w:val="es-MX" w:eastAsia="en-US"/>
        </w:rPr>
        <w:t>Dra. María de Lourdes Nájera Subdirectora Académica                                                                                          TUTOR / A</w:t>
      </w:r>
    </w:p>
    <w:p>
      <w:pPr>
        <w:pStyle w:val="Normal"/>
        <w:spacing w:lineRule="auto" w:line="276" w:before="0" w:after="200"/>
        <w:rPr>
          <w:rFonts w:ascii="Calibri" w:hAnsi="Calibri" w:eastAsia="Calibri"/>
          <w:szCs w:val="22"/>
          <w:lang w:val="es-MX" w:eastAsia="en-US"/>
        </w:rPr>
      </w:pPr>
      <w:r>
        <w:rPr/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_______________________________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COORDINADOR /A DE LA LICENCIATURA</w:t>
      </w:r>
    </w:p>
    <w:sectPr>
      <w:headerReference w:type="even" r:id="rId2"/>
      <w:headerReference w:type="default" r:id="rId3"/>
      <w:headerReference w:type="first" r:id="rId4"/>
      <w:footerReference w:type="even" r:id="rId5"/>
      <w:footerReference w:type="default" r:id="rId6"/>
      <w:footerReference w:type="first" r:id="rId7"/>
      <w:type w:val="nextPage"/>
      <w:pgSz w:orient="landscape" w:w="15840" w:h="12240"/>
      <w:pgMar w:left="1134" w:right="1701" w:gutter="0" w:header="340" w:top="1418" w:footer="107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Philosopher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p>
    <w:pPr>
      <w:pStyle w:val="Normal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Normal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418" w:right="-1085"/>
      <w:jc w:val="center"/>
      <w:rPr>
        <w:rFonts w:cs="Arial"/>
        <w:color w:val="0D0D0D"/>
      </w:rPr>
    </w:pPr>
    <w:r>
      <w:rPr>
        <w:rFonts w:cs="Arial"/>
        <w:color w:val="0D0D0D"/>
      </w:rPr>
    </w:r>
  </w:p>
  <w:tbl>
    <w:tblPr>
      <w:tblW w:w="37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2006"/>
      <w:gridCol w:w="7616"/>
    </w:tblGrid>
    <w:tr>
      <w:trPr>
        <w:trHeight w:val="367" w:hRule="atLeast"/>
      </w:trPr>
      <w:tc>
        <w:tcPr>
          <w:tcW w:w="2006" w:type="dxa"/>
          <w:vMerge w:val="restart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-92710</wp:posOffset>
                </wp:positionH>
                <wp:positionV relativeFrom="paragraph">
                  <wp:posOffset>-305435</wp:posOffset>
                </wp:positionV>
                <wp:extent cx="1095375" cy="928370"/>
                <wp:effectExtent l="0" t="0" r="0" b="0"/>
                <wp:wrapNone/>
                <wp:docPr id="1" name="Imagen 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43312" t="4366" r="43623" b="8708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5375" cy="92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</w:r>
        </w:p>
      </w:tc>
      <w:tc>
        <w:tcPr>
          <w:tcW w:w="7616" w:type="dxa"/>
          <w:vMerge w:val="restart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HEADS"/>
            <w:spacing w:lineRule="auto" w:line="276"/>
            <w:ind w:left="709"/>
            <w:rPr>
              <w:rFonts w:cs="Arial"/>
              <w:color w:val="0D0D0D"/>
              <w:szCs w:val="18"/>
            </w:rPr>
          </w:pPr>
          <w:r>
            <w:rPr/>
            <w:t>Programa de Movilidad Estudiantil de Estudios Profesionales</w:t>
          </w:r>
        </w:p>
        <w:p>
          <w:pPr>
            <w:pStyle w:val="HEADS"/>
            <w:spacing w:lineRule="auto" w:line="276"/>
            <w:ind w:left="709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Secretaría de Docencia</w:t>
          </w:r>
        </w:p>
        <w:p>
          <w:pPr>
            <w:pStyle w:val="HEADS"/>
            <w:spacing w:lineRule="auto" w:line="276"/>
            <w:ind w:left="709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Dirección de Apoyo Académico a Estudiantes</w:t>
          </w:r>
        </w:p>
        <w:p>
          <w:pPr>
            <w:pStyle w:val="HEADS"/>
            <w:spacing w:lineRule="auto" w:line="276"/>
            <w:ind w:left="709"/>
            <w:rPr>
              <w:rFonts w:cs="Arial"/>
              <w:color w:val="0D0D0D"/>
            </w:rPr>
          </w:pPr>
          <w:r>
            <w:rPr>
              <w:rFonts w:cs="Arial"/>
              <w:color w:val="0D0D0D"/>
              <w:szCs w:val="18"/>
            </w:rPr>
            <w:t>Departamento de Servicios de Gestión de Internacionalización</w:t>
          </w:r>
        </w:p>
      </w:tc>
    </w:tr>
    <w:tr>
      <w:trPr>
        <w:trHeight w:val="368" w:hRule="atLeast"/>
      </w:trPr>
      <w:tc>
        <w:tcPr>
          <w:tcW w:w="2006" w:type="dxa"/>
          <w:vMerge w:val="continue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7616" w:type="dxa"/>
          <w:vMerge w:val="continue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Encabezado1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</w:tbl>
  <w:p>
    <w:pPr>
      <w:pStyle w:val="Normal"/>
      <w:rPr/>
    </w:pPr>
    <w:r>
      <w:rPr/>
    </w:r>
  </w:p>
  <w:p>
    <w:pPr>
      <w:pStyle w:val="Normal"/>
      <w:rPr>
        <w:rFonts w:cs="Arial"/>
        <w:color w:val="0D0D0D"/>
      </w:rPr>
    </w:pPr>
    <w:r>
      <w:rPr>
        <w:rFonts w:cs="Arial"/>
        <w:color w:val="0D0D0D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418" w:right="-1085"/>
      <w:jc w:val="center"/>
      <w:rPr>
        <w:rFonts w:cs="Arial"/>
        <w:color w:val="0D0D0D"/>
      </w:rPr>
    </w:pPr>
    <w:r>
      <w:rPr>
        <w:rFonts w:cs="Arial"/>
        <w:color w:val="0D0D0D"/>
      </w:rPr>
    </w:r>
  </w:p>
  <w:tbl>
    <w:tblPr>
      <w:tblW w:w="37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2006"/>
      <w:gridCol w:w="7616"/>
    </w:tblGrid>
    <w:tr>
      <w:trPr>
        <w:trHeight w:val="367" w:hRule="atLeast"/>
      </w:trPr>
      <w:tc>
        <w:tcPr>
          <w:tcW w:w="2006" w:type="dxa"/>
          <w:vMerge w:val="restart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-92710</wp:posOffset>
                </wp:positionH>
                <wp:positionV relativeFrom="paragraph">
                  <wp:posOffset>-305435</wp:posOffset>
                </wp:positionV>
                <wp:extent cx="1095375" cy="928370"/>
                <wp:effectExtent l="0" t="0" r="0" b="0"/>
                <wp:wrapNone/>
                <wp:docPr id="2" name="Imagen 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43312" t="4366" r="43623" b="8708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5375" cy="92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jc w:val="center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</w:r>
        </w:p>
      </w:tc>
      <w:tc>
        <w:tcPr>
          <w:tcW w:w="7616" w:type="dxa"/>
          <w:vMerge w:val="restart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HEADS"/>
            <w:spacing w:lineRule="auto" w:line="276"/>
            <w:ind w:left="709"/>
            <w:rPr>
              <w:rFonts w:cs="Arial"/>
              <w:color w:val="0D0D0D"/>
              <w:szCs w:val="18"/>
            </w:rPr>
          </w:pPr>
          <w:r>
            <w:rPr/>
            <w:t>Programa de Movilidad Estudiantil de Estudios Profesionales</w:t>
          </w:r>
        </w:p>
        <w:p>
          <w:pPr>
            <w:pStyle w:val="HEADS"/>
            <w:spacing w:lineRule="auto" w:line="276"/>
            <w:ind w:left="709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Secretaría de Docencia</w:t>
          </w:r>
        </w:p>
        <w:p>
          <w:pPr>
            <w:pStyle w:val="HEADS"/>
            <w:spacing w:lineRule="auto" w:line="276"/>
            <w:ind w:left="709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Dirección de Apoyo Académico a Estudiantes</w:t>
          </w:r>
        </w:p>
        <w:p>
          <w:pPr>
            <w:pStyle w:val="HEADS"/>
            <w:spacing w:lineRule="auto" w:line="276"/>
            <w:ind w:left="709"/>
            <w:rPr>
              <w:rFonts w:cs="Arial"/>
              <w:color w:val="0D0D0D"/>
            </w:rPr>
          </w:pPr>
          <w:r>
            <w:rPr>
              <w:rFonts w:cs="Arial"/>
              <w:color w:val="0D0D0D"/>
              <w:szCs w:val="18"/>
            </w:rPr>
            <w:t>Departamento de Servicios de Gestión de Internacionalización</w:t>
          </w:r>
        </w:p>
      </w:tc>
    </w:tr>
    <w:tr>
      <w:trPr>
        <w:trHeight w:val="368" w:hRule="atLeast"/>
      </w:trPr>
      <w:tc>
        <w:tcPr>
          <w:tcW w:w="2006" w:type="dxa"/>
          <w:vMerge w:val="continue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7616" w:type="dxa"/>
          <w:vMerge w:val="continue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Encabezado1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</w:tbl>
  <w:p>
    <w:pPr>
      <w:pStyle w:val="Normal"/>
      <w:rPr/>
    </w:pPr>
    <w:r>
      <w:rPr/>
    </w:r>
  </w:p>
  <w:p>
    <w:pPr>
      <w:pStyle w:val="Normal"/>
      <w:rPr>
        <w:rFonts w:cs="Arial"/>
        <w:color w:val="0D0D0D"/>
      </w:rPr>
    </w:pPr>
    <w:r>
      <w:rPr>
        <w:rFonts w:cs="Arial"/>
        <w:color w:val="0D0D0D"/>
      </w:rPr>
    </w:r>
  </w:p>
</w:hdr>
</file>

<file path=word/settings.xml><?xml version="1.0" encoding="utf-8"?>
<w:settings xmlns:w="http://schemas.openxmlformats.org/wordprocessingml/2006/main">
  <w:zoom w:percent="14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36d1"/>
    <w:pPr>
      <w:widowControl/>
      <w:bidi w:val="0"/>
      <w:spacing w:lineRule="auto" w:line="240" w:before="0" w:after="0"/>
      <w:jc w:val="left"/>
    </w:pPr>
    <w:rPr>
      <w:rFonts w:ascii="Arial" w:hAnsi="Arial" w:eastAsia="MS PGothic" w:cs="Times New Roman"/>
      <w:color w:val="auto"/>
      <w:kern w:val="0"/>
      <w:sz w:val="22"/>
      <w:szCs w:val="24"/>
      <w:lang w:val="es-ES_tradnl" w:eastAsia="es-ES" w:bidi="ar-SA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2136d1"/>
    <w:pPr>
      <w:keepNext w:val="true"/>
      <w:keepLines/>
      <w:spacing w:lineRule="exact" w:line="260"/>
      <w:jc w:val="center"/>
      <w:outlineLvl w:val="1"/>
    </w:pPr>
    <w:rPr>
      <w:b/>
      <w:bCs/>
      <w:sz w:val="20"/>
      <w:szCs w:val="26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2136d1"/>
    <w:pPr>
      <w:keepNext w:val="true"/>
      <w:keepLines/>
      <w:spacing w:lineRule="exact" w:line="240"/>
      <w:jc w:val="center"/>
      <w:outlineLvl w:val="2"/>
    </w:pPr>
    <w:rPr>
      <w:bCs/>
      <w:sz w:val="1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2Car" w:customStyle="1">
    <w:name w:val="Título 2 Car"/>
    <w:basedOn w:val="DefaultParagraphFont"/>
    <w:link w:val="Heading2"/>
    <w:uiPriority w:val="9"/>
    <w:qFormat/>
    <w:rsid w:val="002136d1"/>
    <w:rPr>
      <w:rFonts w:ascii="Arial" w:hAnsi="Arial" w:eastAsia="MS PGothic" w:cs="Times New Roman"/>
      <w:b/>
      <w:bCs/>
      <w:sz w:val="20"/>
      <w:szCs w:val="26"/>
      <w:lang w:val="es-ES_tradnl" w:eastAsia="es-ES"/>
    </w:rPr>
  </w:style>
  <w:style w:type="character" w:styleId="Ttulo3Car" w:customStyle="1">
    <w:name w:val="Título 3 Car"/>
    <w:basedOn w:val="DefaultParagraphFont"/>
    <w:link w:val="Heading3"/>
    <w:uiPriority w:val="9"/>
    <w:qFormat/>
    <w:rsid w:val="002136d1"/>
    <w:rPr>
      <w:rFonts w:ascii="Arial" w:hAnsi="Arial" w:eastAsia="MS PGothic" w:cs="Times New Roman"/>
      <w:bCs/>
      <w:sz w:val="14"/>
      <w:szCs w:val="24"/>
      <w:lang w:val="es-ES_tradnl" w:eastAsia="es-ES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2136d1"/>
    <w:rPr>
      <w:rFonts w:ascii="Arial" w:hAnsi="Arial" w:eastAsia="MS PGothic" w:cs="Times New Roman"/>
      <w:szCs w:val="24"/>
      <w:lang w:val="es-ES_tradnl" w:eastAsia="es-ES"/>
    </w:rPr>
  </w:style>
  <w:style w:type="character" w:styleId="PiedepginaCar" w:customStyle="1">
    <w:name w:val="Pie de página Car"/>
    <w:basedOn w:val="DefaultParagraphFont"/>
    <w:link w:val="Footer"/>
    <w:qFormat/>
    <w:rsid w:val="002136d1"/>
    <w:rPr>
      <w:rFonts w:ascii="Arial" w:hAnsi="Arial" w:eastAsia="MS PGothic" w:cs="Times New Roman"/>
      <w:szCs w:val="24"/>
      <w:lang w:val="es-ES_tradnl" w:eastAsia="es-ES"/>
    </w:rPr>
  </w:style>
  <w:style w:type="character" w:styleId="SGCUAEMCar" w:customStyle="1">
    <w:name w:val="SGCUAEM Car"/>
    <w:link w:val="SGCUAEM"/>
    <w:qFormat/>
    <w:rsid w:val="002136d1"/>
    <w:rPr>
      <w:rFonts w:ascii="Arial" w:hAnsi="Arial" w:eastAsia="MS PGothic" w:cs="Times New Roman"/>
      <w:szCs w:val="24"/>
      <w:lang w:val="en-US" w:eastAsia="es-ES"/>
    </w:rPr>
  </w:style>
  <w:style w:type="character" w:styleId="Pagenumber">
    <w:name w:val="page number"/>
    <w:basedOn w:val="DefaultParagraphFont"/>
    <w:uiPriority w:val="99"/>
    <w:qFormat/>
    <w:rsid w:val="002136d1"/>
    <w:rPr/>
  </w:style>
  <w:style w:type="character" w:styleId="HEADLEFTCar" w:customStyle="1">
    <w:name w:val="HEADLEFT Car"/>
    <w:link w:val="HEADLEFT"/>
    <w:qFormat/>
    <w:rsid w:val="002136d1"/>
    <w:rPr>
      <w:rFonts w:ascii="Philosopher" w:hAnsi="Philosopher" w:eastAsia="MS PGothic" w:cs="Times New Roman"/>
      <w:b/>
      <w:bCs/>
      <w:sz w:val="18"/>
      <w:szCs w:val="26"/>
      <w:lang w:val="es-ES_tradnl" w:eastAsia="es-ES"/>
    </w:rPr>
  </w:style>
  <w:style w:type="character" w:styleId="HEADSCar" w:customStyle="1">
    <w:name w:val="HEADS Car"/>
    <w:link w:val="HEADS"/>
    <w:qFormat/>
    <w:rsid w:val="002136d1"/>
    <w:rPr>
      <w:rFonts w:ascii="Arial" w:hAnsi="Arial" w:eastAsia="MS PGothic" w:cs="Times New Roman"/>
      <w:b/>
      <w:bCs/>
      <w:sz w:val="18"/>
      <w:szCs w:val="26"/>
      <w:lang w:val="es-ES_tradnl" w:eastAsia="es-E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136d1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nhideWhenUsed/>
    <w:rsid w:val="002136d1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SGCUAEM" w:customStyle="1">
    <w:name w:val="SGCUAEM"/>
    <w:basedOn w:val="Normal"/>
    <w:link w:val="SGCUAEMCar"/>
    <w:qFormat/>
    <w:rsid w:val="002136d1"/>
    <w:pPr>
      <w:spacing w:lineRule="exact" w:line="300"/>
      <w:jc w:val="both"/>
    </w:pPr>
    <w:rPr>
      <w:lang w:val="en-US"/>
    </w:rPr>
  </w:style>
  <w:style w:type="paragraph" w:styleId="Encabezado1" w:customStyle="1">
    <w:name w:val="Encabezado1"/>
    <w:basedOn w:val="Header"/>
    <w:qFormat/>
    <w:locked/>
    <w:rsid w:val="002136d1"/>
    <w:pPr>
      <w:tabs>
        <w:tab w:val="clear" w:pos="4252"/>
        <w:tab w:val="clear" w:pos="8504"/>
      </w:tabs>
      <w:jc w:val="center"/>
    </w:pPr>
    <w:rPr>
      <w:rFonts w:ascii="Philosopher" w:hAnsi="Philosopher" w:eastAsia="Calibri" w:cs="Arial"/>
      <w:b/>
      <w:sz w:val="18"/>
      <w:szCs w:val="18"/>
      <w:lang w:val="es-MX"/>
    </w:rPr>
  </w:style>
  <w:style w:type="paragraph" w:styleId="HEADLEFT" w:customStyle="1">
    <w:name w:val="HEADLEFT"/>
    <w:basedOn w:val="Heading2"/>
    <w:link w:val="HEADLEFTCar"/>
    <w:qFormat/>
    <w:rsid w:val="002136d1"/>
    <w:pPr>
      <w:jc w:val="left"/>
    </w:pPr>
    <w:rPr>
      <w:rFonts w:ascii="Philosopher" w:hAnsi="Philosopher"/>
      <w:sz w:val="18"/>
    </w:rPr>
  </w:style>
  <w:style w:type="paragraph" w:styleId="HEADS" w:customStyle="1">
    <w:name w:val="HEADS"/>
    <w:basedOn w:val="Heading2"/>
    <w:link w:val="HEADSCar"/>
    <w:qFormat/>
    <w:rsid w:val="002136d1"/>
    <w:pPr/>
    <w:rPr>
      <w:sz w:val="18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3A243-4331-4A0C-BE2B-62554B2D7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Application>LibreOffice/24.2.3.2$Linux_X86_64 LibreOffice_project/420$Build-2</Application>
  <AppVersion>15.0000</AppVersion>
  <Pages>1</Pages>
  <Words>159</Words>
  <Characters>1068</Characters>
  <CharactersWithSpaces>1372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2024-05-09T17:02:00Z</dcterms:created>
  <dc:creator>USUARIO</dc:creator>
  <dc:description/>
  <dc:language>en-US</dc:language>
  <cp:lastModifiedBy/>
  <dcterms:modified xsi:type="dcterms:W3CDTF">2024-05-29T21:05:48Z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