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media/image1.jpeg" ContentType="image/jpeg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Calibri" w:hAnsi="Calibri" w:eastAsia="Calibri"/>
          <w:b/>
          <w:sz w:val="28"/>
          <w:szCs w:val="22"/>
          <w:lang w:val="es-MX" w:eastAsia="en-US"/>
        </w:rPr>
      </w:pPr>
      <w:r>
        <w:rPr>
          <w:rFonts w:eastAsia="Calibri" w:ascii="Calibri" w:hAnsi="Calibri"/>
          <w:b/>
          <w:sz w:val="28"/>
          <w:szCs w:val="22"/>
          <w:lang w:val="es-MX" w:eastAsia="en-US"/>
        </w:rPr>
        <w:t>CUADRO DE MÍNIMOS COMPLEMENTARIOS</w:t>
      </w:r>
    </w:p>
    <w:p>
      <w:pPr>
        <w:pStyle w:val="Normal"/>
        <w:spacing w:lineRule="auto" w:line="276" w:before="0" w:after="200"/>
        <w:ind w:left="720"/>
        <w:jc w:val="center"/>
        <w:rPr>
          <w:rFonts w:ascii="Calibri" w:hAnsi="Calibri" w:eastAsia="Calibri"/>
          <w:b/>
          <w:sz w:val="24"/>
          <w:szCs w:val="22"/>
          <w:lang w:val="es-MX" w:eastAsia="en-US"/>
        </w:rPr>
      </w:pPr>
      <w:r>
        <w:rPr>
          <w:rFonts w:eastAsia="Calibri" w:ascii="Calibri" w:hAnsi="Calibri"/>
          <w:b/>
          <w:sz w:val="24"/>
          <w:szCs w:val="22"/>
          <w:lang w:val="es-MX" w:eastAsia="en-US"/>
        </w:rPr>
        <w:t>Movilidad Internacional Saliente</w:t>
      </w:r>
    </w:p>
    <w:tbl>
      <w:tblPr>
        <w:tblpPr w:vertAnchor="page" w:horzAnchor="margin" w:tblpXSpec="center" w:leftFromText="141" w:rightFromText="141" w:tblpY="3301"/>
        <w:tblW w:w="12895" w:type="dxa"/>
        <w:jc w:val="center"/>
        <w:tblInd w:w="0" w:type="dxa"/>
        <w:tblLayout w:type="fixed"/>
        <w:tblCellMar>
          <w:top w:w="0" w:type="dxa"/>
          <w:left w:w="70" w:type="dxa"/>
          <w:bottom w:w="0" w:type="dxa"/>
          <w:right w:w="70" w:type="dxa"/>
        </w:tblCellMar>
        <w:tblLook w:val="04a0" w:noHBand="0" w:noVBand="1" w:firstColumn="1" w:lastRow="0" w:lastColumn="0" w:firstRow="1"/>
      </w:tblPr>
      <w:tblGrid>
        <w:gridCol w:w="983"/>
        <w:gridCol w:w="854"/>
        <w:gridCol w:w="1277"/>
        <w:gridCol w:w="1115"/>
        <w:gridCol w:w="1435"/>
        <w:gridCol w:w="833"/>
        <w:gridCol w:w="992"/>
        <w:gridCol w:w="1257"/>
        <w:gridCol w:w="1313"/>
        <w:gridCol w:w="1275"/>
        <w:gridCol w:w="1559"/>
      </w:tblGrid>
      <w:tr>
        <w:trPr>
          <w:trHeight w:val="1500" w:hRule="atLeast"/>
        </w:trPr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558766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  <w:t>Número de cuenta</w:t>
            </w:r>
          </w:p>
        </w:tc>
        <w:tc>
          <w:tcPr>
            <w:tcW w:w="8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558766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  <w:t>Nombre del alumno</w:t>
            </w:r>
          </w:p>
        </w:tc>
        <w:tc>
          <w:tcPr>
            <w:tcW w:w="127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558766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  <w:t>Espacio Académico en la UAEMéx</w:t>
            </w:r>
          </w:p>
        </w:tc>
        <w:tc>
          <w:tcPr>
            <w:tcW w:w="111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558766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  <w:t>Programa Académico en la UAEMéx</w:t>
            </w:r>
          </w:p>
        </w:tc>
        <w:tc>
          <w:tcPr>
            <w:tcW w:w="143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558766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  <w:t>Plan Versión</w:t>
            </w:r>
          </w:p>
        </w:tc>
        <w:tc>
          <w:tcPr>
            <w:tcW w:w="83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558766" w:val="clea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</w:r>
          </w:p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</w:r>
          </w:p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  <w:t>País Destino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558766" w:val="clea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</w:r>
          </w:p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</w:r>
          </w:p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  <w:t>IES Destino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558766" w:val="clea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</w:r>
          </w:p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  <w:t>Programa Educativo a Cursar en la IES destino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558766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  <w:t>Clave de las Unidades de Aprendizaje en la UAEMéx</w:t>
            </w:r>
          </w:p>
        </w:tc>
        <w:tc>
          <w:tcPr>
            <w:tcW w:w="127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558766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  <w:t>Unidades de Aprendizaje en la UAEMéx</w:t>
            </w:r>
          </w:p>
        </w:tc>
        <w:tc>
          <w:tcPr>
            <w:tcW w:w="155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558766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  <w:t>Unidades de Aprendizaje en la IES destino</w:t>
            </w:r>
          </w:p>
        </w:tc>
      </w:tr>
      <w:tr>
        <w:trPr>
          <w:trHeight w:val="300" w:hRule="atLeast"/>
        </w:trPr>
        <w:tc>
          <w:tcPr>
            <w:tcW w:w="98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1713046</w:t>
            </w:r>
          </w:p>
        </w:tc>
        <w:tc>
          <w:tcPr>
            <w:tcW w:w="8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Ulises Becerril Valdés</w:t>
            </w: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Facultad de Ingeniería</w:t>
            </w:r>
          </w:p>
        </w:tc>
        <w:tc>
          <w:tcPr>
            <w:tcW w:w="11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 xml:space="preserve">Licenciatura en Ingeniería </w:t>
            </w: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en Computación</w:t>
            </w:r>
          </w:p>
        </w:tc>
        <w:tc>
          <w:tcPr>
            <w:tcW w:w="14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F-19</w:t>
            </w:r>
          </w:p>
        </w:tc>
        <w:tc>
          <w:tcPr>
            <w:tcW w:w="8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España</w:t>
            </w:r>
          </w:p>
        </w:tc>
        <w:tc>
          <w:tcPr>
            <w:tcW w:w="9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 xml:space="preserve">Universidad </w:t>
            </w: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de Huelva</w:t>
            </w:r>
          </w:p>
        </w:tc>
        <w:tc>
          <w:tcPr>
            <w:tcW w:w="125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 xml:space="preserve">Licenciatura en </w:t>
            </w: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Ingeniería en Informática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LINC47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cs="Calibri" w:ascii="Calibri" w:hAnsi="Calibri"/>
                <w:color w:val="000000"/>
                <w:sz w:val="14"/>
                <w:szCs w:val="22"/>
                <w:lang w:val="es-MX" w:eastAsia="en-US"/>
              </w:rPr>
              <w:t>Proyecto integral de ingeniería de software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cs="Calibri" w:ascii="Calibri" w:hAnsi="Calibri"/>
                <w:color w:val="000000"/>
                <w:sz w:val="14"/>
                <w:szCs w:val="22"/>
                <w:lang w:val="es-MX" w:eastAsia="en-US"/>
              </w:rPr>
              <w:t>C</w:t>
            </w:r>
            <w:r>
              <w:rPr>
                <w:rFonts w:eastAsia="Calibri" w:cs="Calibri" w:ascii="Calibri" w:hAnsi="Calibri"/>
                <w:color w:val="000000"/>
                <w:sz w:val="14"/>
                <w:szCs w:val="22"/>
                <w:lang w:val="es-MX" w:eastAsia="en-US"/>
              </w:rPr>
              <w:t>alidad, Medición y Estimación de Productos y Procesos Software</w:t>
            </w:r>
          </w:p>
        </w:tc>
      </w:tr>
      <w:tr>
        <w:trPr>
          <w:trHeight w:val="300" w:hRule="atLeast"/>
        </w:trPr>
        <w:tc>
          <w:tcPr>
            <w:tcW w:w="98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854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127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1115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143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833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992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1257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/>
            </w:r>
          </w:p>
        </w:tc>
        <w:tc>
          <w:tcPr>
            <w:tcW w:w="1313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LINC46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cs="Calibri" w:ascii="Calibri" w:hAnsi="Calibri"/>
                <w:color w:val="000000"/>
                <w:sz w:val="14"/>
                <w:szCs w:val="22"/>
                <w:lang w:val="es-MX" w:eastAsia="en-US"/>
              </w:rPr>
              <w:t>Proyecto integral de comunicación de datos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cs="Calibri" w:ascii="Calibri" w:hAnsi="Calibri"/>
                <w:color w:val="000000"/>
                <w:sz w:val="14"/>
                <w:szCs w:val="22"/>
                <w:lang w:val="es-MX" w:eastAsia="en-US"/>
              </w:rPr>
              <w:t>Interconexión de Redes de Computadores</w:t>
            </w:r>
          </w:p>
        </w:tc>
      </w:tr>
      <w:tr>
        <w:trPr>
          <w:trHeight w:val="300" w:hRule="atLeast"/>
        </w:trPr>
        <w:tc>
          <w:tcPr>
            <w:tcW w:w="98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854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127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1115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143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/>
            </w:r>
          </w:p>
        </w:tc>
        <w:tc>
          <w:tcPr>
            <w:tcW w:w="833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/>
            </w:r>
          </w:p>
        </w:tc>
        <w:tc>
          <w:tcPr>
            <w:tcW w:w="992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/>
            </w:r>
          </w:p>
        </w:tc>
        <w:tc>
          <w:tcPr>
            <w:tcW w:w="1257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1313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LINC53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cs="Calibri" w:ascii="Calibri" w:hAnsi="Calibri"/>
                <w:color w:val="000000"/>
                <w:sz w:val="14"/>
                <w:szCs w:val="22"/>
                <w:lang w:val="es-MX" w:eastAsia="en-US"/>
              </w:rPr>
              <w:t>Análisis y diseño de redes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cs="Calibri" w:ascii="Calibri" w:hAnsi="Calibri"/>
                <w:color w:val="000000"/>
                <w:sz w:val="14"/>
                <w:szCs w:val="22"/>
                <w:lang w:val="es-MX" w:eastAsia="en-US"/>
              </w:rPr>
              <w:t>Administración y Gestión de Redes de Computadores</w:t>
            </w:r>
          </w:p>
        </w:tc>
      </w:tr>
      <w:tr>
        <w:trPr>
          <w:trHeight w:val="300" w:hRule="atLeast"/>
        </w:trPr>
        <w:tc>
          <w:tcPr>
            <w:tcW w:w="98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854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127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1115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143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833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992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1257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1313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LINC61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cs="Calibri" w:ascii="Calibri" w:hAnsi="Calibri"/>
                <w:color w:val="000000"/>
                <w:sz w:val="14"/>
                <w:szCs w:val="22"/>
                <w:lang w:val="es-MX" w:eastAsia="en-US"/>
              </w:rPr>
              <w:t>Visión artificial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cs="Calibri" w:ascii="Calibri" w:hAnsi="Calibri"/>
                <w:color w:val="000000"/>
                <w:sz w:val="14"/>
                <w:szCs w:val="22"/>
                <w:lang w:val="es-MX" w:eastAsia="en-US"/>
              </w:rPr>
              <w:t>Sistemas de Percepción</w:t>
            </w:r>
          </w:p>
        </w:tc>
      </w:tr>
    </w:tbl>
    <w:p>
      <w:pPr>
        <w:pStyle w:val="Normal"/>
        <w:spacing w:lineRule="auto" w:line="276" w:before="0" w:after="200"/>
        <w:ind w:left="720"/>
        <w:jc w:val="center"/>
        <w:rPr>
          <w:rFonts w:ascii="Calibri" w:hAnsi="Calibri" w:eastAsia="Calibri"/>
          <w:b/>
          <w:sz w:val="24"/>
          <w:szCs w:val="22"/>
          <w:lang w:val="es-MX" w:eastAsia="en-US"/>
        </w:rPr>
      </w:pPr>
      <w:r>
        <w:rPr>
          <w:rFonts w:eastAsia="Calibri" w:ascii="Calibri" w:hAnsi="Calibri"/>
          <w:b/>
          <w:sz w:val="24"/>
          <w:szCs w:val="22"/>
          <w:lang w:val="es-MX" w:eastAsia="en-US"/>
        </w:rPr>
      </w:r>
    </w:p>
    <w:p>
      <w:pPr>
        <w:pStyle w:val="Normal"/>
        <w:spacing w:lineRule="auto" w:line="276" w:before="0" w:after="200"/>
        <w:ind w:left="720"/>
        <w:jc w:val="center"/>
        <w:rPr>
          <w:rFonts w:ascii="Calibri" w:hAnsi="Calibri" w:eastAsia="Calibri"/>
          <w:b/>
          <w:sz w:val="24"/>
          <w:szCs w:val="22"/>
          <w:lang w:val="es-MX" w:eastAsia="en-US"/>
        </w:rPr>
      </w:pPr>
      <w:r>
        <w:rPr>
          <w:rFonts w:eastAsia="Calibri" w:ascii="Calibri" w:hAnsi="Calibri"/>
          <w:b/>
          <w:sz w:val="24"/>
          <w:szCs w:val="22"/>
          <w:lang w:val="es-MX" w:eastAsia="en-US"/>
        </w:rPr>
      </w:r>
      <w:bookmarkStart w:id="0" w:name="_GoBack"/>
      <w:bookmarkStart w:id="1" w:name="_GoBack"/>
      <w:bookmarkEnd w:id="1"/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/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 xml:space="preserve">   </w:t>
      </w:r>
      <w:r>
        <w:rPr>
          <w:rFonts w:eastAsia="Calibri" w:ascii="Calibri" w:hAnsi="Calibri"/>
          <w:szCs w:val="22"/>
          <w:lang w:val="es-MX" w:eastAsia="en-US"/>
        </w:rPr>
        <w:t>________________________________                                                                                  _____________________________</w:t>
      </w:r>
    </w:p>
    <w:p>
      <w:pPr>
        <w:pStyle w:val="Normal"/>
        <w:spacing w:lineRule="auto" w:line="276" w:before="0" w:after="200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 xml:space="preserve">           </w:t>
      </w:r>
      <w:r>
        <w:rPr>
          <w:rFonts w:eastAsia="Calibri" w:ascii="Calibri" w:hAnsi="Calibri"/>
          <w:szCs w:val="22"/>
          <w:lang w:val="es-MX" w:eastAsia="en-US"/>
        </w:rPr>
        <w:t>Dra. María de Lourdes Nájera Subdirectora Académica                                                                                           TUTOR / A</w:t>
      </w:r>
    </w:p>
    <w:p>
      <w:pPr>
        <w:pStyle w:val="Normal"/>
        <w:spacing w:lineRule="auto" w:line="276" w:before="0" w:after="200"/>
        <w:rPr>
          <w:rFonts w:ascii="Calibri" w:hAnsi="Calibri" w:eastAsia="Calibri"/>
          <w:szCs w:val="22"/>
          <w:lang w:val="es-MX" w:eastAsia="en-US"/>
        </w:rPr>
      </w:pPr>
      <w:r>
        <w:rPr/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>_______________________________</w:t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>COORDINADOR /A DE LA LICENCIATURA</w:t>
      </w:r>
    </w:p>
    <w:sectPr>
      <w:headerReference w:type="even" r:id="rId2"/>
      <w:headerReference w:type="default" r:id="rId3"/>
      <w:headerReference w:type="first" r:id="rId4"/>
      <w:footerReference w:type="even" r:id="rId5"/>
      <w:footerReference w:type="default" r:id="rId6"/>
      <w:footerReference w:type="first" r:id="rId7"/>
      <w:type w:val="nextPage"/>
      <w:pgSz w:orient="landscape" w:w="15840" w:h="12240"/>
      <w:pgMar w:left="1134" w:right="1701" w:gutter="0" w:header="340" w:top="1418" w:footer="107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Philosopher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  <w:p>
    <w:pPr>
      <w:pStyle w:val="Normal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  <w:p>
    <w:pPr>
      <w:pStyle w:val="Normal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1418" w:right="-1085"/>
      <w:jc w:val="center"/>
      <w:rPr>
        <w:rFonts w:cs="Arial"/>
        <w:color w:val="0D0D0D"/>
      </w:rPr>
    </w:pPr>
    <w:r>
      <w:rPr>
        <w:rFonts w:cs="Arial"/>
        <w:color w:val="0D0D0D"/>
      </w:rPr>
    </w:r>
  </w:p>
  <w:tbl>
    <w:tblPr>
      <w:tblW w:w="3700" w:type="pct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2006"/>
      <w:gridCol w:w="7616"/>
    </w:tblGrid>
    <w:tr>
      <w:trPr>
        <w:trHeight w:val="367" w:hRule="atLeast"/>
      </w:trPr>
      <w:tc>
        <w:tcPr>
          <w:tcW w:w="2006" w:type="dxa"/>
          <w:vMerge w:val="restart"/>
          <w:tcBorders>
            <w:bottom w:val="single" w:sz="18" w:space="0" w:color="987B2C"/>
          </w:tcBorders>
          <w:shd w:color="auto" w:fill="auto" w:val="clear"/>
          <w:vAlign w:val="center"/>
        </w:tcPr>
        <w:p>
          <w:pPr>
            <w:pStyle w:val="Normal"/>
            <w:jc w:val="center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drawing>
              <wp:anchor behindDoc="1" distT="0" distB="0" distL="0" distR="0" simplePos="0" locked="0" layoutInCell="1" allowOverlap="1" relativeHeight="2">
                <wp:simplePos x="0" y="0"/>
                <wp:positionH relativeFrom="column">
                  <wp:posOffset>-92710</wp:posOffset>
                </wp:positionH>
                <wp:positionV relativeFrom="paragraph">
                  <wp:posOffset>-305435</wp:posOffset>
                </wp:positionV>
                <wp:extent cx="1095375" cy="928370"/>
                <wp:effectExtent l="0" t="0" r="0" b="0"/>
                <wp:wrapNone/>
                <wp:docPr id="1" name="Imagen 2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2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43312" t="4366" r="43623" b="8708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95375" cy="928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jc w:val="center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</w:r>
        </w:p>
      </w:tc>
      <w:tc>
        <w:tcPr>
          <w:tcW w:w="7616" w:type="dxa"/>
          <w:vMerge w:val="restart"/>
          <w:tcBorders>
            <w:bottom w:val="single" w:sz="18" w:space="0" w:color="987B2C"/>
          </w:tcBorders>
          <w:shd w:color="auto" w:fill="FFFFFF" w:val="clear"/>
          <w:vAlign w:val="center"/>
        </w:tcPr>
        <w:p>
          <w:pPr>
            <w:pStyle w:val="HEADS"/>
            <w:spacing w:lineRule="auto" w:line="276"/>
            <w:ind w:left="709"/>
            <w:rPr>
              <w:rFonts w:cs="Arial"/>
              <w:color w:val="0D0D0D"/>
              <w:szCs w:val="18"/>
            </w:rPr>
          </w:pPr>
          <w:r>
            <w:rPr/>
            <w:t>Programa de Movilidad Estudiantil de Estudios Profesionales</w:t>
          </w:r>
        </w:p>
        <w:p>
          <w:pPr>
            <w:pStyle w:val="HEADS"/>
            <w:spacing w:lineRule="auto" w:line="276"/>
            <w:ind w:left="709"/>
            <w:rPr>
              <w:rFonts w:cs="Arial"/>
              <w:color w:val="0D0D0D"/>
              <w:szCs w:val="18"/>
            </w:rPr>
          </w:pPr>
          <w:r>
            <w:rPr>
              <w:rFonts w:cs="Arial"/>
              <w:color w:val="0D0D0D"/>
              <w:szCs w:val="18"/>
            </w:rPr>
            <w:t>Secretaría de Docencia</w:t>
          </w:r>
        </w:p>
        <w:p>
          <w:pPr>
            <w:pStyle w:val="HEADS"/>
            <w:spacing w:lineRule="auto" w:line="276"/>
            <w:ind w:left="709"/>
            <w:rPr>
              <w:rFonts w:cs="Arial"/>
              <w:color w:val="0D0D0D"/>
              <w:szCs w:val="18"/>
            </w:rPr>
          </w:pPr>
          <w:r>
            <w:rPr>
              <w:rFonts w:cs="Arial"/>
              <w:color w:val="0D0D0D"/>
              <w:szCs w:val="18"/>
            </w:rPr>
            <w:t>Dirección de Apoyo Académico a Estudiantes</w:t>
          </w:r>
        </w:p>
        <w:p>
          <w:pPr>
            <w:pStyle w:val="HEADS"/>
            <w:spacing w:lineRule="auto" w:line="276"/>
            <w:ind w:left="709"/>
            <w:rPr>
              <w:rFonts w:cs="Arial"/>
              <w:color w:val="0D0D0D"/>
            </w:rPr>
          </w:pPr>
          <w:r>
            <w:rPr>
              <w:rFonts w:cs="Arial"/>
              <w:color w:val="0D0D0D"/>
              <w:szCs w:val="18"/>
            </w:rPr>
            <w:t>Departamento de Servicios de Gestión de Internacionalización</w:t>
          </w:r>
        </w:p>
      </w:tc>
    </w:tr>
    <w:tr>
      <w:trPr>
        <w:trHeight w:val="368" w:hRule="atLeast"/>
      </w:trPr>
      <w:tc>
        <w:tcPr>
          <w:tcW w:w="2006" w:type="dxa"/>
          <w:vMerge w:val="continue"/>
          <w:tcBorders>
            <w:bottom w:val="single" w:sz="18" w:space="0" w:color="987B2C"/>
          </w:tcBorders>
          <w:shd w:color="auto" w:fill="auto" w:val="clear"/>
          <w:vAlign w:val="center"/>
        </w:tcPr>
        <w:p>
          <w:pPr>
            <w:pStyle w:val="Normal"/>
            <w:rPr>
              <w:rFonts w:cs="Arial"/>
              <w:color w:val="0D0D0D"/>
              <w:sz w:val="20"/>
              <w:szCs w:val="20"/>
            </w:rPr>
          </w:pPr>
          <w:r>
            <w:rPr>
              <w:rFonts w:cs="Arial"/>
              <w:color w:val="0D0D0D"/>
              <w:sz w:val="20"/>
              <w:szCs w:val="20"/>
            </w:rPr>
          </w:r>
        </w:p>
      </w:tc>
      <w:tc>
        <w:tcPr>
          <w:tcW w:w="7616" w:type="dxa"/>
          <w:vMerge w:val="continue"/>
          <w:tcBorders>
            <w:bottom w:val="single" w:sz="18" w:space="0" w:color="987B2C"/>
          </w:tcBorders>
          <w:shd w:color="auto" w:fill="FFFFFF" w:val="clear"/>
          <w:vAlign w:val="center"/>
        </w:tcPr>
        <w:p>
          <w:pPr>
            <w:pStyle w:val="Encabezado1"/>
            <w:rPr>
              <w:rFonts w:ascii="Arial" w:hAnsi="Arial"/>
              <w:color w:val="0D0D0D"/>
              <w:sz w:val="22"/>
              <w:szCs w:val="22"/>
            </w:rPr>
          </w:pPr>
          <w:r>
            <w:rPr>
              <w:rFonts w:ascii="Arial" w:hAnsi="Arial"/>
              <w:color w:val="0D0D0D"/>
              <w:sz w:val="22"/>
              <w:szCs w:val="22"/>
            </w:rPr>
          </w:r>
        </w:p>
      </w:tc>
    </w:tr>
  </w:tbl>
  <w:p>
    <w:pPr>
      <w:pStyle w:val="Normal"/>
      <w:rPr/>
    </w:pPr>
    <w:r>
      <w:rPr/>
    </w:r>
  </w:p>
  <w:p>
    <w:pPr>
      <w:pStyle w:val="Normal"/>
      <w:rPr>
        <w:rFonts w:cs="Arial"/>
        <w:color w:val="0D0D0D"/>
      </w:rPr>
    </w:pPr>
    <w:r>
      <w:rPr>
        <w:rFonts w:cs="Arial"/>
        <w:color w:val="0D0D0D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1418" w:right="-1085"/>
      <w:jc w:val="center"/>
      <w:rPr>
        <w:rFonts w:cs="Arial"/>
        <w:color w:val="0D0D0D"/>
      </w:rPr>
    </w:pPr>
    <w:r>
      <w:rPr>
        <w:rFonts w:cs="Arial"/>
        <w:color w:val="0D0D0D"/>
      </w:rPr>
    </w:r>
  </w:p>
  <w:tbl>
    <w:tblPr>
      <w:tblW w:w="3700" w:type="pct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2006"/>
      <w:gridCol w:w="7616"/>
    </w:tblGrid>
    <w:tr>
      <w:trPr>
        <w:trHeight w:val="367" w:hRule="atLeast"/>
      </w:trPr>
      <w:tc>
        <w:tcPr>
          <w:tcW w:w="2006" w:type="dxa"/>
          <w:vMerge w:val="restart"/>
          <w:tcBorders>
            <w:bottom w:val="single" w:sz="18" w:space="0" w:color="987B2C"/>
          </w:tcBorders>
          <w:shd w:color="auto" w:fill="auto" w:val="clear"/>
          <w:vAlign w:val="center"/>
        </w:tcPr>
        <w:p>
          <w:pPr>
            <w:pStyle w:val="Normal"/>
            <w:jc w:val="center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drawing>
              <wp:anchor behindDoc="1" distT="0" distB="0" distL="0" distR="0" simplePos="0" locked="0" layoutInCell="1" allowOverlap="1" relativeHeight="2">
                <wp:simplePos x="0" y="0"/>
                <wp:positionH relativeFrom="column">
                  <wp:posOffset>-92710</wp:posOffset>
                </wp:positionH>
                <wp:positionV relativeFrom="paragraph">
                  <wp:posOffset>-305435</wp:posOffset>
                </wp:positionV>
                <wp:extent cx="1095375" cy="928370"/>
                <wp:effectExtent l="0" t="0" r="0" b="0"/>
                <wp:wrapNone/>
                <wp:docPr id="2" name="Imagen 2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43312" t="4366" r="43623" b="8708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95375" cy="928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jc w:val="center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</w:r>
        </w:p>
      </w:tc>
      <w:tc>
        <w:tcPr>
          <w:tcW w:w="7616" w:type="dxa"/>
          <w:vMerge w:val="restart"/>
          <w:tcBorders>
            <w:bottom w:val="single" w:sz="18" w:space="0" w:color="987B2C"/>
          </w:tcBorders>
          <w:shd w:color="auto" w:fill="FFFFFF" w:val="clear"/>
          <w:vAlign w:val="center"/>
        </w:tcPr>
        <w:p>
          <w:pPr>
            <w:pStyle w:val="HEADS"/>
            <w:spacing w:lineRule="auto" w:line="276"/>
            <w:ind w:left="709"/>
            <w:rPr>
              <w:rFonts w:cs="Arial"/>
              <w:color w:val="0D0D0D"/>
              <w:szCs w:val="18"/>
            </w:rPr>
          </w:pPr>
          <w:r>
            <w:rPr/>
            <w:t>Programa de Movilidad Estudiantil de Estudios Profesionales</w:t>
          </w:r>
        </w:p>
        <w:p>
          <w:pPr>
            <w:pStyle w:val="HEADS"/>
            <w:spacing w:lineRule="auto" w:line="276"/>
            <w:ind w:left="709"/>
            <w:rPr>
              <w:rFonts w:cs="Arial"/>
              <w:color w:val="0D0D0D"/>
              <w:szCs w:val="18"/>
            </w:rPr>
          </w:pPr>
          <w:r>
            <w:rPr>
              <w:rFonts w:cs="Arial"/>
              <w:color w:val="0D0D0D"/>
              <w:szCs w:val="18"/>
            </w:rPr>
            <w:t>Secretaría de Docencia</w:t>
          </w:r>
        </w:p>
        <w:p>
          <w:pPr>
            <w:pStyle w:val="HEADS"/>
            <w:spacing w:lineRule="auto" w:line="276"/>
            <w:ind w:left="709"/>
            <w:rPr>
              <w:rFonts w:cs="Arial"/>
              <w:color w:val="0D0D0D"/>
              <w:szCs w:val="18"/>
            </w:rPr>
          </w:pPr>
          <w:r>
            <w:rPr>
              <w:rFonts w:cs="Arial"/>
              <w:color w:val="0D0D0D"/>
              <w:szCs w:val="18"/>
            </w:rPr>
            <w:t>Dirección de Apoyo Académico a Estudiantes</w:t>
          </w:r>
        </w:p>
        <w:p>
          <w:pPr>
            <w:pStyle w:val="HEADS"/>
            <w:spacing w:lineRule="auto" w:line="276"/>
            <w:ind w:left="709"/>
            <w:rPr>
              <w:rFonts w:cs="Arial"/>
              <w:color w:val="0D0D0D"/>
            </w:rPr>
          </w:pPr>
          <w:r>
            <w:rPr>
              <w:rFonts w:cs="Arial"/>
              <w:color w:val="0D0D0D"/>
              <w:szCs w:val="18"/>
            </w:rPr>
            <w:t>Departamento de Servicios de Gestión de Internacionalización</w:t>
          </w:r>
        </w:p>
      </w:tc>
    </w:tr>
    <w:tr>
      <w:trPr>
        <w:trHeight w:val="368" w:hRule="atLeast"/>
      </w:trPr>
      <w:tc>
        <w:tcPr>
          <w:tcW w:w="2006" w:type="dxa"/>
          <w:vMerge w:val="continue"/>
          <w:tcBorders>
            <w:bottom w:val="single" w:sz="18" w:space="0" w:color="987B2C"/>
          </w:tcBorders>
          <w:shd w:color="auto" w:fill="auto" w:val="clear"/>
          <w:vAlign w:val="center"/>
        </w:tcPr>
        <w:p>
          <w:pPr>
            <w:pStyle w:val="Normal"/>
            <w:rPr>
              <w:rFonts w:cs="Arial"/>
              <w:color w:val="0D0D0D"/>
              <w:sz w:val="20"/>
              <w:szCs w:val="20"/>
            </w:rPr>
          </w:pPr>
          <w:r>
            <w:rPr>
              <w:rFonts w:cs="Arial"/>
              <w:color w:val="0D0D0D"/>
              <w:sz w:val="20"/>
              <w:szCs w:val="20"/>
            </w:rPr>
          </w:r>
        </w:p>
      </w:tc>
      <w:tc>
        <w:tcPr>
          <w:tcW w:w="7616" w:type="dxa"/>
          <w:vMerge w:val="continue"/>
          <w:tcBorders>
            <w:bottom w:val="single" w:sz="18" w:space="0" w:color="987B2C"/>
          </w:tcBorders>
          <w:shd w:color="auto" w:fill="FFFFFF" w:val="clear"/>
          <w:vAlign w:val="center"/>
        </w:tcPr>
        <w:p>
          <w:pPr>
            <w:pStyle w:val="Encabezado1"/>
            <w:rPr>
              <w:rFonts w:ascii="Arial" w:hAnsi="Arial"/>
              <w:color w:val="0D0D0D"/>
              <w:sz w:val="22"/>
              <w:szCs w:val="22"/>
            </w:rPr>
          </w:pPr>
          <w:r>
            <w:rPr>
              <w:rFonts w:ascii="Arial" w:hAnsi="Arial"/>
              <w:color w:val="0D0D0D"/>
              <w:sz w:val="22"/>
              <w:szCs w:val="22"/>
            </w:rPr>
          </w:r>
        </w:p>
      </w:tc>
    </w:tr>
  </w:tbl>
  <w:p>
    <w:pPr>
      <w:pStyle w:val="Normal"/>
      <w:rPr/>
    </w:pPr>
    <w:r>
      <w:rPr/>
    </w:r>
  </w:p>
  <w:p>
    <w:pPr>
      <w:pStyle w:val="Normal"/>
      <w:rPr>
        <w:rFonts w:cs="Arial"/>
        <w:color w:val="0D0D0D"/>
      </w:rPr>
    </w:pPr>
    <w:r>
      <w:rPr>
        <w:rFonts w:cs="Arial"/>
        <w:color w:val="0D0D0D"/>
      </w:rPr>
    </w:r>
  </w:p>
</w:hdr>
</file>

<file path=word/settings.xml><?xml version="1.0" encoding="utf-8"?>
<w:settings xmlns:w="http://schemas.openxmlformats.org/wordprocessingml/2006/main">
  <w:zoom w:percent="16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MX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136d1"/>
    <w:pPr>
      <w:widowControl/>
      <w:bidi w:val="0"/>
      <w:spacing w:lineRule="auto" w:line="240" w:before="0" w:after="0"/>
      <w:jc w:val="left"/>
    </w:pPr>
    <w:rPr>
      <w:rFonts w:ascii="Arial" w:hAnsi="Arial" w:eastAsia="MS PGothic" w:cs="Times New Roman"/>
      <w:color w:val="auto"/>
      <w:kern w:val="0"/>
      <w:sz w:val="22"/>
      <w:szCs w:val="24"/>
      <w:lang w:val="es-ES_tradnl" w:eastAsia="es-ES" w:bidi="ar-SA"/>
    </w:rPr>
  </w:style>
  <w:style w:type="paragraph" w:styleId="Heading2">
    <w:name w:val="Heading 2"/>
    <w:basedOn w:val="Normal"/>
    <w:next w:val="Normal"/>
    <w:link w:val="Ttulo2Car"/>
    <w:uiPriority w:val="9"/>
    <w:unhideWhenUsed/>
    <w:qFormat/>
    <w:rsid w:val="002136d1"/>
    <w:pPr>
      <w:keepNext w:val="true"/>
      <w:keepLines/>
      <w:spacing w:lineRule="exact" w:line="260"/>
      <w:jc w:val="center"/>
      <w:outlineLvl w:val="1"/>
    </w:pPr>
    <w:rPr>
      <w:b/>
      <w:bCs/>
      <w:sz w:val="20"/>
      <w:szCs w:val="26"/>
    </w:rPr>
  </w:style>
  <w:style w:type="paragraph" w:styleId="Heading3">
    <w:name w:val="Heading 3"/>
    <w:basedOn w:val="Normal"/>
    <w:next w:val="Normal"/>
    <w:link w:val="Ttulo3Car"/>
    <w:uiPriority w:val="9"/>
    <w:unhideWhenUsed/>
    <w:qFormat/>
    <w:rsid w:val="002136d1"/>
    <w:pPr>
      <w:keepNext w:val="true"/>
      <w:keepLines/>
      <w:spacing w:lineRule="exact" w:line="240"/>
      <w:jc w:val="center"/>
      <w:outlineLvl w:val="2"/>
    </w:pPr>
    <w:rPr>
      <w:bCs/>
      <w:sz w:val="1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2Car" w:customStyle="1">
    <w:name w:val="Título 2 Car"/>
    <w:basedOn w:val="DefaultParagraphFont"/>
    <w:link w:val="Heading2"/>
    <w:uiPriority w:val="9"/>
    <w:qFormat/>
    <w:rsid w:val="002136d1"/>
    <w:rPr>
      <w:rFonts w:ascii="Arial" w:hAnsi="Arial" w:eastAsia="MS PGothic" w:cs="Times New Roman"/>
      <w:b/>
      <w:bCs/>
      <w:sz w:val="20"/>
      <w:szCs w:val="26"/>
      <w:lang w:val="es-ES_tradnl" w:eastAsia="es-ES"/>
    </w:rPr>
  </w:style>
  <w:style w:type="character" w:styleId="Ttulo3Car" w:customStyle="1">
    <w:name w:val="Título 3 Car"/>
    <w:basedOn w:val="DefaultParagraphFont"/>
    <w:link w:val="Heading3"/>
    <w:uiPriority w:val="9"/>
    <w:qFormat/>
    <w:rsid w:val="002136d1"/>
    <w:rPr>
      <w:rFonts w:ascii="Arial" w:hAnsi="Arial" w:eastAsia="MS PGothic" w:cs="Times New Roman"/>
      <w:bCs/>
      <w:sz w:val="14"/>
      <w:szCs w:val="24"/>
      <w:lang w:val="es-ES_tradnl" w:eastAsia="es-ES"/>
    </w:rPr>
  </w:style>
  <w:style w:type="character" w:styleId="EncabezadoCar" w:customStyle="1">
    <w:name w:val="Encabezado Car"/>
    <w:basedOn w:val="DefaultParagraphFont"/>
    <w:link w:val="Header"/>
    <w:uiPriority w:val="99"/>
    <w:qFormat/>
    <w:rsid w:val="002136d1"/>
    <w:rPr>
      <w:rFonts w:ascii="Arial" w:hAnsi="Arial" w:eastAsia="MS PGothic" w:cs="Times New Roman"/>
      <w:szCs w:val="24"/>
      <w:lang w:val="es-ES_tradnl" w:eastAsia="es-ES"/>
    </w:rPr>
  </w:style>
  <w:style w:type="character" w:styleId="PiedepginaCar" w:customStyle="1">
    <w:name w:val="Pie de página Car"/>
    <w:basedOn w:val="DefaultParagraphFont"/>
    <w:link w:val="Footer"/>
    <w:qFormat/>
    <w:rsid w:val="002136d1"/>
    <w:rPr>
      <w:rFonts w:ascii="Arial" w:hAnsi="Arial" w:eastAsia="MS PGothic" w:cs="Times New Roman"/>
      <w:szCs w:val="24"/>
      <w:lang w:val="es-ES_tradnl" w:eastAsia="es-ES"/>
    </w:rPr>
  </w:style>
  <w:style w:type="character" w:styleId="SGCUAEMCar" w:customStyle="1">
    <w:name w:val="SGCUAEM Car"/>
    <w:link w:val="SGCUAEM"/>
    <w:qFormat/>
    <w:rsid w:val="002136d1"/>
    <w:rPr>
      <w:rFonts w:ascii="Arial" w:hAnsi="Arial" w:eastAsia="MS PGothic" w:cs="Times New Roman"/>
      <w:szCs w:val="24"/>
      <w:lang w:val="en-US" w:eastAsia="es-ES"/>
    </w:rPr>
  </w:style>
  <w:style w:type="character" w:styleId="Pagenumber">
    <w:name w:val="page number"/>
    <w:basedOn w:val="DefaultParagraphFont"/>
    <w:uiPriority w:val="99"/>
    <w:qFormat/>
    <w:rsid w:val="002136d1"/>
    <w:rPr/>
  </w:style>
  <w:style w:type="character" w:styleId="HEADLEFTCar" w:customStyle="1">
    <w:name w:val="HEADLEFT Car"/>
    <w:link w:val="HEADLEFT"/>
    <w:qFormat/>
    <w:rsid w:val="002136d1"/>
    <w:rPr>
      <w:rFonts w:ascii="Philosopher" w:hAnsi="Philosopher" w:eastAsia="MS PGothic" w:cs="Times New Roman"/>
      <w:b/>
      <w:bCs/>
      <w:sz w:val="18"/>
      <w:szCs w:val="26"/>
      <w:lang w:val="es-ES_tradnl" w:eastAsia="es-ES"/>
    </w:rPr>
  </w:style>
  <w:style w:type="character" w:styleId="HEADSCar" w:customStyle="1">
    <w:name w:val="HEADS Car"/>
    <w:link w:val="HEADS"/>
    <w:qFormat/>
    <w:rsid w:val="002136d1"/>
    <w:rPr>
      <w:rFonts w:ascii="Arial" w:hAnsi="Arial" w:eastAsia="MS PGothic" w:cs="Times New Roman"/>
      <w:b/>
      <w:bCs/>
      <w:sz w:val="18"/>
      <w:szCs w:val="26"/>
      <w:lang w:val="es-ES_tradnl" w:eastAsia="es-ES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2136d1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PiedepginaCar"/>
    <w:unhideWhenUsed/>
    <w:rsid w:val="002136d1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SGCUAEM" w:customStyle="1">
    <w:name w:val="SGCUAEM"/>
    <w:basedOn w:val="Normal"/>
    <w:link w:val="SGCUAEMCar"/>
    <w:qFormat/>
    <w:rsid w:val="002136d1"/>
    <w:pPr>
      <w:spacing w:lineRule="exact" w:line="300"/>
      <w:jc w:val="both"/>
    </w:pPr>
    <w:rPr>
      <w:lang w:val="en-US"/>
    </w:rPr>
  </w:style>
  <w:style w:type="paragraph" w:styleId="Encabezado1" w:customStyle="1">
    <w:name w:val="Encabezado1"/>
    <w:basedOn w:val="Header"/>
    <w:qFormat/>
    <w:locked/>
    <w:rsid w:val="002136d1"/>
    <w:pPr>
      <w:tabs>
        <w:tab w:val="clear" w:pos="4252"/>
        <w:tab w:val="clear" w:pos="8504"/>
      </w:tabs>
      <w:jc w:val="center"/>
    </w:pPr>
    <w:rPr>
      <w:rFonts w:ascii="Philosopher" w:hAnsi="Philosopher" w:eastAsia="Calibri" w:cs="Arial"/>
      <w:b/>
      <w:sz w:val="18"/>
      <w:szCs w:val="18"/>
      <w:lang w:val="es-MX"/>
    </w:rPr>
  </w:style>
  <w:style w:type="paragraph" w:styleId="HEADLEFT" w:customStyle="1">
    <w:name w:val="HEADLEFT"/>
    <w:basedOn w:val="Heading2"/>
    <w:link w:val="HEADLEFTCar"/>
    <w:qFormat/>
    <w:rsid w:val="002136d1"/>
    <w:pPr>
      <w:jc w:val="left"/>
    </w:pPr>
    <w:rPr>
      <w:rFonts w:ascii="Philosopher" w:hAnsi="Philosopher"/>
      <w:sz w:val="18"/>
    </w:rPr>
  </w:style>
  <w:style w:type="paragraph" w:styleId="HEADS" w:customStyle="1">
    <w:name w:val="HEADS"/>
    <w:basedOn w:val="Heading2"/>
    <w:link w:val="HEADSCar"/>
    <w:qFormat/>
    <w:rsid w:val="002136d1"/>
    <w:pPr/>
    <w:rPr>
      <w:sz w:val="18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D3A243-4331-4A0C-BE2B-62554B2D7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Application>LibreOffice/24.2.3.2$Linux_X86_64 LibreOffice_project/420$Build-2</Application>
  <AppVersion>15.0000</AppVersion>
  <Pages>1</Pages>
  <Words>169</Words>
  <Characters>1095</Characters>
  <CharactersWithSpaces>1408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2024-05-09T17:02:00Z</dcterms:created>
  <dc:creator>USUARIO</dc:creator>
  <dc:description/>
  <dc:language>en-US</dc:language>
  <cp:lastModifiedBy/>
  <dcterms:modified xsi:type="dcterms:W3CDTF">2024-05-29T21:07:40Z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