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61C41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데이터베이스</w:t>
      </w:r>
      <w:r w:rsidRPr="00D61C41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(Database, DB)</w:t>
      </w:r>
      <w:r w:rsidRPr="00D61C41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란</w:t>
      </w:r>
      <w:r w:rsidRPr="00D61C41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?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여러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사람이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공유할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목적으로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체계화해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통합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관리하는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집합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스프레드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시트와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기능은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거의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유사하지만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컴퓨터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언어로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제어가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가능하며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앱이나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웹을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통해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공유가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가능하여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전세계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누구나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접근하고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편집이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가능하다는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장점이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61C41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데이터베이스의</w:t>
      </w:r>
      <w:r w:rsidRPr="00D61C41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D61C41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특징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1.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실시간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접근성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(Real-Time Accessibility):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실시간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처리에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의한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응답이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가능해야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2.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계속적인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변화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(Continuous Evolution):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새로운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삽입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(Insert),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삭제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(Delete),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갱신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(Update)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항상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최신의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유지한다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3.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동시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공용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(Concurrent Sharing):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다수의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사용자가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동시에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같은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내용의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이용할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있어야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4.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내용에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의한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참조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(Content Reference):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참조할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사용자의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요구에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따른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gram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내용으로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 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데이터를</w:t>
      </w:r>
      <w:proofErr w:type="gram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찾는다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61C41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데이터베이스</w:t>
      </w:r>
      <w:r w:rsidRPr="00D61C41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(Database, DB) </w:t>
      </w:r>
      <w:r w:rsidRPr="00D61C41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용어</w:t>
      </w:r>
    </w:p>
    <w:p w:rsidR="00D61C41" w:rsidRPr="00D61C41" w:rsidRDefault="00D61C41" w:rsidP="00D61C4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관계형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: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여러개의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테이블이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특정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관계로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이루어져있는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구조를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엔티티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(Entity):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장소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등과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같이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독립적으로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존재하면서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고유하게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식별이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가능한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실세계의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객체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(ex)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과목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코드가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F035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자료구조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등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엔티티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집합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(Entity Set):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동일한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엔티티들의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집합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엔티티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집합에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요소들이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여러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엔티티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집합에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Arial" w:eastAsia="굴림" w:hAnsi="Arial" w:cs="Arial"/>
          <w:b/>
          <w:bCs/>
          <w:color w:val="FFFFFF"/>
          <w:kern w:val="0"/>
          <w:sz w:val="24"/>
          <w:szCs w:val="24"/>
          <w:shd w:val="clear" w:color="auto" w:fill="000000"/>
        </w:rPr>
        <w:t>스키마</w:t>
      </w:r>
      <w:r w:rsidRPr="00D61C41">
        <w:rPr>
          <w:rFonts w:ascii="Arial" w:eastAsia="굴림" w:hAnsi="Arial" w:cs="Arial"/>
          <w:b/>
          <w:bCs/>
          <w:color w:val="FFFFFF"/>
          <w:kern w:val="0"/>
          <w:sz w:val="24"/>
          <w:szCs w:val="24"/>
          <w:shd w:val="clear" w:color="auto" w:fill="000000"/>
        </w:rPr>
        <w:t>(Schema)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구조를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전반적으로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기술한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것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구체적으로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구성하는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개체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(Entity),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(Attribute),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(Relationship)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등을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정의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것을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말한다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사용자의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관점에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따라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외부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스키마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개념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스키마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내부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스키마로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구분한다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 DBMS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외부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스키마에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명세된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사용자의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요구를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개념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스키마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형태로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변환하고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이를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다시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내부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스키마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형태로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반환한다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lastRenderedPageBreak/>
        <w:t>외부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스키마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뷰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사용자의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입장에서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정의한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논리적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데이터들을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어떤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형식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화면을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통해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사용자에게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보여줄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것인가에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대한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명세를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말하며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하나의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데이터베이스에는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여러개의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외부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스키마가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일반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사용자는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SQL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이용하여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DB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쉽게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응용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프로그래머는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C,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자바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등의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언어를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사용하여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DB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접근한다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개념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스키마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전체적인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뷰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전체적인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논리적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모든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이용자가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필요로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총합한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조직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전체의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하나만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존재한다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개체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간의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관계와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제약조건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접근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권한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보안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등에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명세를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나타낸다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관리자에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의해서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구성된다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내부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스키마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물리적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저장장치의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입장에서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실제로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저장될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레코드의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물리적인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저장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항목의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표현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방법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내부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레코드의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물리적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순서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등을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나타낸다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1C41">
        <w:rPr>
          <w:rFonts w:ascii="Arial" w:eastAsia="굴림" w:hAnsi="Arial" w:cs="Arial"/>
          <w:noProof/>
          <w:kern w:val="0"/>
          <w:sz w:val="24"/>
          <w:szCs w:val="24"/>
        </w:rPr>
        <w:drawing>
          <wp:inline distT="0" distB="0" distL="0" distR="0">
            <wp:extent cx="2458085" cy="1839595"/>
            <wp:effectExtent l="0" t="0" r="0" b="8255"/>
            <wp:docPr id="3" name="그림 3" descr="https://blog.kakaocdn.net/dn/c0TOOU/btqARjcCd7S/PVdY4N5Ekn8D0KzKmgEdn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0TOOU/btqARjcCd7S/PVdY4N5Ekn8D0KzKmgEdn1/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Arial" w:eastAsia="굴림" w:hAnsi="Arial" w:cs="Arial"/>
          <w:b/>
          <w:bCs/>
          <w:color w:val="FFFFFF"/>
          <w:kern w:val="0"/>
          <w:sz w:val="24"/>
          <w:szCs w:val="24"/>
          <w:shd w:val="clear" w:color="auto" w:fill="000000"/>
        </w:rPr>
        <w:t>표</w:t>
      </w:r>
      <w:r w:rsidRPr="00D61C41">
        <w:rPr>
          <w:rFonts w:ascii="Arial" w:eastAsia="굴림" w:hAnsi="Arial" w:cs="Arial"/>
          <w:b/>
          <w:bCs/>
          <w:color w:val="FFFFFF"/>
          <w:kern w:val="0"/>
          <w:sz w:val="24"/>
          <w:szCs w:val="24"/>
          <w:shd w:val="clear" w:color="auto" w:fill="000000"/>
        </w:rPr>
        <w:t xml:space="preserve">(Table) </w:t>
      </w:r>
      <w:r w:rsidRPr="00D61C41">
        <w:rPr>
          <w:rFonts w:ascii="Arial" w:eastAsia="굴림" w:hAnsi="Arial" w:cs="Arial"/>
          <w:b/>
          <w:bCs/>
          <w:color w:val="FFFFFF"/>
          <w:kern w:val="0"/>
          <w:sz w:val="24"/>
          <w:szCs w:val="24"/>
          <w:shd w:val="clear" w:color="auto" w:fill="000000"/>
        </w:rPr>
        <w:t>관련</w:t>
      </w:r>
      <w:r w:rsidRPr="00D61C41">
        <w:rPr>
          <w:rFonts w:ascii="Arial" w:eastAsia="굴림" w:hAnsi="Arial" w:cs="Arial"/>
          <w:b/>
          <w:bCs/>
          <w:color w:val="FFFFFF"/>
          <w:kern w:val="0"/>
          <w:sz w:val="24"/>
          <w:szCs w:val="24"/>
          <w:shd w:val="clear" w:color="auto" w:fill="000000"/>
        </w:rPr>
        <w:t xml:space="preserve"> </w:t>
      </w:r>
      <w:r w:rsidRPr="00D61C41">
        <w:rPr>
          <w:rFonts w:ascii="Arial" w:eastAsia="굴림" w:hAnsi="Arial" w:cs="Arial"/>
          <w:b/>
          <w:bCs/>
          <w:color w:val="FFFFFF"/>
          <w:kern w:val="0"/>
          <w:sz w:val="24"/>
          <w:szCs w:val="24"/>
          <w:shd w:val="clear" w:color="auto" w:fill="000000"/>
        </w:rPr>
        <w:t>용어</w:t>
      </w:r>
    </w:p>
    <w:p w:rsidR="00D61C41" w:rsidRPr="00D61C41" w:rsidRDefault="00D61C41" w:rsidP="00D61C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1C41">
        <w:rPr>
          <w:rFonts w:ascii="Arial" w:eastAsia="굴림" w:hAnsi="Arial" w:cs="Arial"/>
          <w:noProof/>
          <w:kern w:val="0"/>
          <w:sz w:val="24"/>
          <w:szCs w:val="24"/>
        </w:rPr>
        <w:drawing>
          <wp:inline distT="0" distB="0" distL="0" distR="0">
            <wp:extent cx="6575425" cy="2161540"/>
            <wp:effectExtent l="0" t="0" r="0" b="0"/>
            <wp:docPr id="2" name="그림 2" descr="https://blog.kakaocdn.net/dn/b5kBz8/btqARX70e1y/KXRB6TBXzanD2TYUnxpUk0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b5kBz8/btqARX70e1y/KXRB6TBXzanD2TYUnxpUk0/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41" w:rsidRPr="00D61C41" w:rsidRDefault="00D61C41" w:rsidP="00D61C4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Relation(= Table):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관계형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베이스에서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정보를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구분하여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저장하는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단위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Tuple(=Record):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테이블에서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행을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의미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튜플은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릴레이션에서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같은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값을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없다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튜플의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카디날</w:t>
      </w:r>
      <w:bookmarkStart w:id="0" w:name="_GoBack"/>
      <w:bookmarkEnd w:id="0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리티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(Cardinality)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라고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lastRenderedPageBreak/>
        <w:t>Attribute</w:t>
      </w:r>
      <w:proofErr w:type="gram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 =</w:t>
      </w:r>
      <w:proofErr w:type="gram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Field):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테이블에서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열을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의미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같은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말로는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칼럼이라고도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하며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어트리뷰트의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디그리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(Degree)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라고도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식별자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(Identifier):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여러개의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집합체를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담고있는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관계형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베이스에서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각각의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구분할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논리적인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개념</w:t>
      </w:r>
    </w:p>
    <w:p w:rsidR="00D61C41" w:rsidRPr="00D61C41" w:rsidRDefault="00D61C41" w:rsidP="00D61C41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특성</w:t>
      </w:r>
    </w:p>
    <w:p w:rsidR="00D61C41" w:rsidRPr="00D61C41" w:rsidRDefault="00D61C41" w:rsidP="00D61C41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ind w:left="9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유일성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하나의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릴레이션에서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모든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행은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서로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다른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값을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가져야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ind w:left="9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최소성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꼭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필요한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최소한의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속성들로만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키를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구성해야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Arial" w:eastAsia="굴림" w:hAnsi="Arial" w:cs="Arial"/>
          <w:b/>
          <w:bCs/>
          <w:color w:val="1A5490"/>
          <w:kern w:val="0"/>
          <w:sz w:val="24"/>
          <w:szCs w:val="24"/>
        </w:rPr>
        <w:t>Key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데이터베이스에서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조건에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만족하는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튜플을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찾거나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순서대로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정렬할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튜플들을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서로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구문할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기준이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어트리뷰트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후보키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Cardidate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Key)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릴레이션을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구성하는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중에서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튜플을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유일하게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식별하기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위해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속성들의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부분집합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키로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속성들을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의미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모든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릴레이션에는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반드시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하나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이상의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후보키가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존재한다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유일성과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최소성을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만족시켜야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기본키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(Primary Key)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후보키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중에서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선택한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Main Key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이다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릴레이션에서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특정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튜플을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유일하게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구별할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null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값을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없다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동일한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값이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중복되어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저장될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없다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슈퍼키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(Super Key)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릴레이션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내에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속성들의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집합으로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구성된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키로서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릴레이션을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구성하는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모든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튜플들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중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슈퍼키로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구성된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집합과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동일한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값을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나타나지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않는다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/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릴레이션을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구성하는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모든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튜플에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대해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유일성을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만족시키지만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최소성을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만족시키지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못한다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(ex)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학번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+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주민번호를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사용하여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슈퍼키를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만들면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유일성은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만족하지만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학번이나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주민번호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하나만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가지고도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다른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튜플들을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구분할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있으므로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최소성은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만족시키지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못한다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외래키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Foregin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Key)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어떤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릴레이션간의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기본키를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참조하는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테이블들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간의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관계를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나타내기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위해서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다른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릴레이션의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키를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그대로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참조하는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집합을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의미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외래키가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기본키가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이름은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달라도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되지만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외래키의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도메인과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참조되는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기본키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도메인은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반드시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같아야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한다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도메인이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같아여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연관성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투플을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찾기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위한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비교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연산이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가능하기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때문이다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외래키가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없으면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2013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1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1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일에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제품을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주문한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고객의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이름을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검색할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없지만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외래키가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있어서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날짜에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주문한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고객이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김현준임을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쉽게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6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lastRenderedPageBreak/>
        <w:t>외래키는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기본키를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참조하지만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기본키가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아니기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때문에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null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값을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서로다른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투플이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같은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값을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있다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1C41">
        <w:rPr>
          <w:rFonts w:ascii="Arial" w:eastAsia="굴림" w:hAnsi="Arial" w:cs="Arial"/>
          <w:noProof/>
          <w:kern w:val="0"/>
          <w:sz w:val="24"/>
          <w:szCs w:val="24"/>
        </w:rPr>
        <w:drawing>
          <wp:inline distT="0" distB="0" distL="0" distR="0">
            <wp:extent cx="6575425" cy="4476750"/>
            <wp:effectExtent l="0" t="0" r="0" b="0"/>
            <wp:docPr id="1" name="그림 1" descr="https://blog.kakaocdn.net/dn/bgR7TC/btqARyN9z9m/dcWc3aL5D0qKgdHOWAghW0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gR7TC/btqARyN9z9m/dcWc3aL5D0qKgdHOWAghW0/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7"/>
          <w:szCs w:val="27"/>
        </w:rPr>
        <w:t>관계</w:t>
      </w: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7"/>
          <w:szCs w:val="27"/>
        </w:rPr>
        <w:t xml:space="preserve"> </w:t>
      </w: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7"/>
          <w:szCs w:val="27"/>
        </w:rPr>
        <w:t>데이터</w:t>
      </w: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7"/>
          <w:szCs w:val="27"/>
        </w:rPr>
        <w:t xml:space="preserve"> </w:t>
      </w: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7"/>
          <w:szCs w:val="27"/>
        </w:rPr>
        <w:t>모델의</w:t>
      </w: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7"/>
          <w:szCs w:val="27"/>
        </w:rPr>
        <w:t xml:space="preserve"> </w:t>
      </w: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7"/>
          <w:szCs w:val="27"/>
        </w:rPr>
        <w:t>제약조건</w:t>
      </w:r>
    </w:p>
    <w:p w:rsidR="00D61C41" w:rsidRPr="00D61C41" w:rsidRDefault="00D61C41" w:rsidP="00D61C4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기본키를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구성하는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모든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속성은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null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값을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없다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 </w:t>
      </w:r>
    </w:p>
    <w:p w:rsidR="00D61C41" w:rsidRPr="00D61C41" w:rsidRDefault="00D61C41" w:rsidP="00D61C4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외래키는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참조할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없는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값을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가질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없다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4"/>
          <w:szCs w:val="24"/>
        </w:rPr>
        <w:t>데이터베이스</w:t>
      </w: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4"/>
          <w:szCs w:val="24"/>
        </w:rPr>
        <w:t>언어</w:t>
      </w: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b/>
          <w:bCs/>
          <w:color w:val="000000"/>
          <w:kern w:val="0"/>
          <w:sz w:val="24"/>
          <w:szCs w:val="24"/>
        </w:rPr>
        <w:t>종류</w:t>
      </w:r>
    </w:p>
    <w:p w:rsidR="00D61C41" w:rsidRPr="00D61C41" w:rsidRDefault="00D61C41" w:rsidP="00D61C4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DML, Data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Multipulation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Language (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조작어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저장된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실질적으로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처리하는데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사용하는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언어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생성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및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변경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제거</w:t>
      </w:r>
    </w:p>
    <w:p w:rsidR="00D61C41" w:rsidRPr="00D61C41" w:rsidRDefault="00D61C41" w:rsidP="00D61C4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DDL, Data Definition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Langauge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(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정의어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베이스를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정의하는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언어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안의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값들을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변경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수정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,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입력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D61C41" w:rsidRPr="00D61C41" w:rsidRDefault="00D61C41" w:rsidP="00D61C4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30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DCL, Data Control Language(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제의어</w:t>
      </w:r>
      <w:proofErr w:type="spellEnd"/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):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데이터베이스에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접근하거나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객체에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권한을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주는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역할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.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데이터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베이스의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접속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권한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등을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 xml:space="preserve"> 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수정</w:t>
      </w:r>
      <w:r w:rsidRPr="00D61C41">
        <w:rPr>
          <w:rFonts w:ascii="Noto Serif KR" w:eastAsia="굴림" w:hAnsi="Noto Serif KR" w:cs="Arial"/>
          <w:color w:val="000000"/>
          <w:kern w:val="0"/>
          <w:sz w:val="24"/>
          <w:szCs w:val="24"/>
        </w:rPr>
        <w:t>.</w:t>
      </w:r>
    </w:p>
    <w:p w:rsidR="00F437AC" w:rsidRPr="00D61C41" w:rsidRDefault="00F437AC"/>
    <w:sectPr w:rsidR="00F437AC" w:rsidRPr="00D61C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K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67222"/>
    <w:multiLevelType w:val="multilevel"/>
    <w:tmpl w:val="B430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E366C"/>
    <w:multiLevelType w:val="multilevel"/>
    <w:tmpl w:val="061A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786D56"/>
    <w:multiLevelType w:val="multilevel"/>
    <w:tmpl w:val="9EA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B1047F"/>
    <w:multiLevelType w:val="multilevel"/>
    <w:tmpl w:val="353C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C5728"/>
    <w:multiLevelType w:val="multilevel"/>
    <w:tmpl w:val="E186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A316D5"/>
    <w:multiLevelType w:val="multilevel"/>
    <w:tmpl w:val="2852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41"/>
    <w:rsid w:val="00D61C41"/>
    <w:rsid w:val="00F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929E3-4796-475B-BFB2-9F17D22F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C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2022-01-18T07:03:00Z</dcterms:created>
  <dcterms:modified xsi:type="dcterms:W3CDTF">2022-01-18T07:10:00Z</dcterms:modified>
</cp:coreProperties>
</file>