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4"/>
        </w:rPr>
        <w:t>Кручинин С.В.  Домашнее задание №14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дз14. В ней блокнот dz14_seaborn.ipynb, priznaki.csv и графики dz14_bar.png, dz14_hist.png, dz14_scatter.png, dz14_heat.png.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</w:rPr>
        <w:t>Вопрос:</w:t>
      </w:r>
    </w:p>
    <w:p>
      <w:pPr>
        <w:pStyle w:val="Normal"/>
        <w:rPr/>
      </w:pPr>
      <w:r>
        <w:rPr>
          <w:sz w:val="24"/>
        </w:rPr>
        <w:t>Те же графики, seaborn: столбчатая, гистограмма, точечная, тепловая. Выводы.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</w:rPr>
        <w:t xml:space="preserve">Решение:   </w:t>
      </w:r>
      <w:r>
        <w:rPr>
          <w:sz w:val="24"/>
          <w:lang w:val="ru-RU"/>
        </w:rPr>
        <w:t>делал уже на примере своей базы</w:t>
      </w:r>
    </w:p>
    <w:p>
      <w:pPr>
        <w:pStyle w:val="Normal"/>
        <w:rPr/>
      </w:pPr>
      <w:r>
        <w:rPr>
          <w:sz w:val="24"/>
        </w:rPr>
        <w:t>sns.barplot, sns.histplot, sns.scatterplot, sns.heatmap.</w:t>
      </w:r>
    </w:p>
    <w:p>
      <w:pPr>
        <w:pStyle w:val="Normal"/>
        <w:rPr>
          <w:rFonts w:ascii="Times New Roman" w:hAnsi="Times New Roman"/>
          <w:sz w:val="24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</w:rPr>
        <w:t>Ответ:</w:t>
      </w:r>
    </w:p>
    <w:p>
      <w:pPr>
        <w:pStyle w:val="Normal"/>
        <w:rPr/>
      </w:pPr>
      <w:r>
        <w:rPr>
          <w:sz w:val="24"/>
        </w:rPr>
        <w:t>выводы те же.</w:t>
      </w:r>
    </w:p>
    <w:p>
      <w:pPr>
        <w:pStyle w:val="Normal"/>
        <w:rPr/>
      </w:pPr>
      <w:r>
        <w:rPr>
          <w:sz w:val="24"/>
        </w:rPr>
        <w:t>доля просрочки по жанрам различается.</w:t>
      </w:r>
    </w:p>
    <w:p>
      <w:pPr>
        <w:pStyle w:val="Normal"/>
        <w:rPr/>
      </w:pPr>
      <w:r>
        <w:rPr>
          <w:sz w:val="24"/>
        </w:rPr>
        <w:t>возраст в выборке разный.</w:t>
      </w:r>
    </w:p>
    <w:p>
      <w:pPr>
        <w:pStyle w:val="Normal"/>
        <w:rPr/>
      </w:pPr>
      <w:r>
        <w:rPr>
          <w:sz w:val="24"/>
        </w:rPr>
        <w:t>число выдач и средняя оценка — разные показатели.</w:t>
      </w:r>
    </w:p>
    <w:p>
      <w:pPr>
        <w:pStyle w:val="Normal"/>
        <w:rPr/>
      </w:pPr>
      <w:r>
        <w:rPr>
          <w:sz w:val="24"/>
        </w:rPr>
        <w:t>тепловая карта: 16 совпадений темы без просрочки, 4 — с просрочкой.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39995" cy="2520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39995" cy="3359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39995" cy="3359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5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60"/>
        <w:jc w:val="start"/>
        <w:rPr/>
      </w:pPr>
      <w:r>
        <w:rPr/>
        <w:drawing>
          <wp:inline distT="0" distB="0" distL="0" distR="0">
            <wp:extent cx="5039995" cy="3780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3</Pages>
  <Words>56</Words>
  <Characters>363</Characters>
  <CharactersWithSpaces>413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СК</dc:description>
  <dc:language>ru-RU</dc:language>
  <cp:lastModifiedBy/>
  <dcterms:modified xsi:type="dcterms:W3CDTF">2026-08-29T11:51:05Z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