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E8F22" w14:textId="3000EAB0" w:rsidR="004A7721" w:rsidRDefault="008B4214" w:rsidP="008B4214">
      <w:pPr>
        <w:shd w:val="clear" w:color="auto" w:fill="FFFFFF"/>
        <w:spacing w:before="100" w:beforeAutospacing="1" w:after="100" w:afterAutospacing="1"/>
        <w:jc w:val="center"/>
        <w:rPr>
          <w:rFonts w:ascii="Segoe UI" w:eastAsia="Times New Roman" w:hAnsi="Segoe UI" w:cs="Segoe UI"/>
          <w:b/>
          <w:bCs/>
          <w:color w:val="000000"/>
          <w:sz w:val="36"/>
          <w:szCs w:val="36"/>
        </w:rPr>
      </w:pPr>
      <w:r w:rsidRPr="008B4214">
        <w:rPr>
          <w:rFonts w:ascii="Segoe UI" w:eastAsia="Times New Roman" w:hAnsi="Segoe UI" w:cs="Segoe UI"/>
          <w:b/>
          <w:bCs/>
          <w:color w:val="000000"/>
          <w:sz w:val="36"/>
          <w:szCs w:val="36"/>
        </w:rPr>
        <w:t>TIME TRIALS SAFETY RULES</w:t>
      </w:r>
    </w:p>
    <w:p w14:paraId="34896C3C" w14:textId="7AFC8956" w:rsidR="008B4214" w:rsidRPr="004A7721" w:rsidRDefault="00065D91" w:rsidP="008B4214">
      <w:pPr>
        <w:shd w:val="clear" w:color="auto" w:fill="FFFFFF"/>
        <w:spacing w:before="100" w:beforeAutospacing="1" w:after="100" w:afterAutospacing="1"/>
        <w:jc w:val="center"/>
        <w:rPr>
          <w:rFonts w:ascii="Segoe UI" w:eastAsia="Times New Roman" w:hAnsi="Segoe UI" w:cs="Segoe UI"/>
          <w:color w:val="000000"/>
          <w:sz w:val="22"/>
          <w:szCs w:val="22"/>
        </w:rPr>
      </w:pPr>
      <w:r>
        <w:rPr>
          <w:rFonts w:ascii="Segoe UI" w:eastAsia="Times New Roman" w:hAnsi="Segoe UI" w:cs="Segoe UI"/>
          <w:i/>
          <w:iCs/>
          <w:color w:val="000000"/>
          <w:sz w:val="28"/>
          <w:szCs w:val="28"/>
        </w:rPr>
        <w:t>We have adopted the rules of</w:t>
      </w:r>
      <w:r w:rsidR="004A7721" w:rsidRPr="004A7721">
        <w:rPr>
          <w:rFonts w:ascii="Segoe UI" w:eastAsia="Times New Roman" w:hAnsi="Segoe UI" w:cs="Segoe UI"/>
          <w:i/>
          <w:iCs/>
          <w:color w:val="000000"/>
          <w:sz w:val="28"/>
          <w:szCs w:val="28"/>
        </w:rPr>
        <w:t xml:space="preserve"> the Sports Car Club of America</w:t>
      </w:r>
      <w:r w:rsidR="008B4214" w:rsidRPr="004A7721">
        <w:rPr>
          <w:rFonts w:ascii="Segoe UI" w:eastAsia="Times New Roman" w:hAnsi="Segoe UI" w:cs="Segoe UI"/>
          <w:i/>
          <w:iCs/>
          <w:color w:val="000000"/>
          <w:sz w:val="22"/>
          <w:szCs w:val="22"/>
        </w:rPr>
        <w:br/>
      </w:r>
    </w:p>
    <w:p w14:paraId="1709FD2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Motorsports are inherently dangerous. These Rules are in no way a guarantee against injury or death to participants, spectators or others. You can reduce risk by driving well, properly using superior safety gear, paying attention, and reporting unsatisfactory issues to the event officials. Drivers are responsible for ensuring that the vehicle being used is properly prepared for operation under elevated acceleration, braking and cornering forces. Drivers must have a Technical Inspection (Tech) Sheet completed and available to present to an SCCA Official.</w:t>
      </w:r>
    </w:p>
    <w:p w14:paraId="7541CCA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Entrants are reminded that there is a considerable gap between a minimum standard and the best protection that current technology can provide. It is recommended that seats, restraint systems, roll bars and helmets meet the highest safety standards possible.</w:t>
      </w:r>
    </w:p>
    <w:p w14:paraId="785637A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National Time Trials Events and some SCCA Regions require more than the minimum safety required by these Rules. In these cases, there are two additional Safety Levels.</w:t>
      </w:r>
    </w:p>
    <w:p w14:paraId="1EA1F90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SAFETY LEVEL 1</w:t>
      </w:r>
    </w:p>
    <w:p w14:paraId="46DB690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All Vehicles</w:t>
      </w:r>
    </w:p>
    <w:p w14:paraId="6A58B8B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Seats and Seat belts</w:t>
      </w:r>
    </w:p>
    <w:p w14:paraId="68B3EEE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All vehicles must provide factory original (or better) seats that are securely mounted.</w:t>
      </w:r>
    </w:p>
    <w:p w14:paraId="59E1996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All vehicles must have seat belts with a minimum of three (3) mounting points mounted in accordance with manufacturers’ recommendations when applicable (SFI or FIA rated are recommended).</w:t>
      </w:r>
    </w:p>
    <w:p w14:paraId="3EC774D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When in-car coaches are utilized, any seat and restraints used by the coach shall match or exceed those used by the driver.</w:t>
      </w:r>
    </w:p>
    <w:p w14:paraId="04DB17B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Interior</w:t>
      </w:r>
    </w:p>
    <w:p w14:paraId="642930E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The interior and trunk must be emptied and clear of all loose items, including floor mats which are not secured with clips or fasteners.</w:t>
      </w:r>
    </w:p>
    <w:p w14:paraId="1B46DA7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Brakes</w:t>
      </w:r>
    </w:p>
    <w:p w14:paraId="08374C4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Brake pads or shoes should not be more than 50% worn at the start of an event and should not ever be more than 85% worn during competition.</w:t>
      </w:r>
    </w:p>
    <w:p w14:paraId="4C75820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B. </w:t>
      </w:r>
      <w:r w:rsidRPr="008B4214">
        <w:rPr>
          <w:rFonts w:ascii="Segoe UI" w:eastAsia="Times New Roman" w:hAnsi="Segoe UI" w:cs="Segoe UI"/>
          <w:color w:val="000000"/>
          <w:sz w:val="22"/>
          <w:szCs w:val="22"/>
        </w:rPr>
        <w:t>Brake fluid must be clean and full (DOT 4 recommended).</w:t>
      </w:r>
    </w:p>
    <w:p w14:paraId="530B132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Vehicles must have at least one working brake light.</w:t>
      </w:r>
    </w:p>
    <w:p w14:paraId="6AEA7E4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There must be no brake fluid leaks.</w:t>
      </w:r>
    </w:p>
    <w:p w14:paraId="40FA81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Rotors and drums must be in good condition without cracks or discoloration.</w:t>
      </w:r>
    </w:p>
    <w:p w14:paraId="65497E8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Tires and Wheels</w:t>
      </w:r>
    </w:p>
    <w:p w14:paraId="4F88D01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Tires must be in good condition with adequate tread and speed rating.</w:t>
      </w:r>
    </w:p>
    <w:p w14:paraId="4EA51A7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All lug nuts, wheel bolts or wheel nuts must be present and torqued to spec.</w:t>
      </w:r>
    </w:p>
    <w:p w14:paraId="2EF6167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Hub caps, or any wheel cosmetic accessory which is not positively secured by clip or fastener, must be removed.</w:t>
      </w:r>
    </w:p>
    <w:p w14:paraId="31C879A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Wheels must not have cracks or structural damage.</w:t>
      </w:r>
    </w:p>
    <w:p w14:paraId="72F075E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5. Suspension and Steering</w:t>
      </w:r>
    </w:p>
    <w:p w14:paraId="0DE8F90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Wheel bearings must not have play.</w:t>
      </w:r>
    </w:p>
    <w:p w14:paraId="3DA5C1E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Ball joints must be in good condition.</w:t>
      </w:r>
    </w:p>
    <w:p w14:paraId="1B0D992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Steering must not have excessive play.</w:t>
      </w:r>
    </w:p>
    <w:p w14:paraId="73B886B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Shocks/Struts must not be leaking.</w:t>
      </w:r>
    </w:p>
    <w:p w14:paraId="0915F54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6. Engine and Drivetrain</w:t>
      </w:r>
    </w:p>
    <w:p w14:paraId="2A6E640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All fluids must be at correct levels. Fluid caps must be tight and secure, overflow containers present and there must not be any fluid leaks.</w:t>
      </w:r>
    </w:p>
    <w:p w14:paraId="67FF465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Belts and hoses must be in good condition.</w:t>
      </w:r>
    </w:p>
    <w:p w14:paraId="473A587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Battery must be secured, and battery terminals covered. (Note: flexible battery hold-downs, such as bungee cords/straps, are not acceptable.)</w:t>
      </w:r>
    </w:p>
    <w:p w14:paraId="246187E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Exhaust system must be functional. (There may be sound restrictions.)</w:t>
      </w:r>
    </w:p>
    <w:p w14:paraId="4CA88B1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Throttle must have a quick, positive return.</w:t>
      </w:r>
    </w:p>
    <w:p w14:paraId="78ED55E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7. Roll Bars</w:t>
      </w:r>
    </w:p>
    <w:p w14:paraId="4404BF7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A.</w:t>
      </w:r>
      <w:r w:rsidRPr="008B4214">
        <w:rPr>
          <w:rFonts w:ascii="Segoe UI" w:eastAsia="Times New Roman" w:hAnsi="Segoe UI" w:cs="Segoe UI"/>
          <w:color w:val="000000"/>
          <w:sz w:val="22"/>
          <w:szCs w:val="22"/>
        </w:rPr>
        <w:t> When present, any roll bar must be properly installed and securely attached.</w:t>
      </w:r>
    </w:p>
    <w:p w14:paraId="0531A4D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When present, any part of a roll bar able to be contacted by a driver’s head must have padding.</w:t>
      </w:r>
    </w:p>
    <w:p w14:paraId="5C8D0AC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8. Other</w:t>
      </w:r>
    </w:p>
    <w:p w14:paraId="29E2F26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Glass must not have any severe cracks.</w:t>
      </w:r>
    </w:p>
    <w:p w14:paraId="027ADE5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A rear-view device must be present, and any rear-view mirrors must be secure and free of cracks.</w:t>
      </w:r>
    </w:p>
    <w:p w14:paraId="3EAFB56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w:t>
      </w:r>
      <w:r w:rsidRPr="008B4214">
        <w:rPr>
          <w:rFonts w:ascii="Segoe UI" w:eastAsia="Times New Roman" w:hAnsi="Segoe UI" w:cs="Segoe UI"/>
          <w:color w:val="000000"/>
          <w:sz w:val="22"/>
          <w:szCs w:val="22"/>
        </w:rPr>
        <w:t> Any video cameras/recording devices must be securely mounted.</w:t>
      </w:r>
    </w:p>
    <w:p w14:paraId="75CEDA1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Convertibles</w:t>
      </w:r>
    </w:p>
    <w:p w14:paraId="1B9121C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It is highly recommended that all convertible vehicles be equipped with an aftermarket roll bar that meets or exceeds the standards set in the Time Trials Safety Standard Level 2 (see below). However, minimum safety standards requires the vehicle meets at least one of the following criteria and is not subject to any of the listed exceptions:</w:t>
      </w:r>
    </w:p>
    <w:p w14:paraId="29CAD57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Convertible vehicles up to and including the 2005 model year</w:t>
      </w:r>
      <w:r w:rsidRPr="008B4214">
        <w:rPr>
          <w:rFonts w:ascii="Segoe UI" w:eastAsia="Times New Roman" w:hAnsi="Segoe UI" w:cs="Segoe UI"/>
          <w:color w:val="000000"/>
          <w:sz w:val="22"/>
          <w:szCs w:val="22"/>
        </w:rPr>
        <w:t> must have rollover protection meeting one of the following criteria:</w:t>
      </w:r>
    </w:p>
    <w:p w14:paraId="656B48A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The vehicle is equipped with documented factory installed roll over protection. (Examples of manufacturer-documented roll over protection include hydroformed and reinforced a-pillars or windshield frame and factory installed roll bars and/or “pop-up” bars that are designated as roll over protection.)</w:t>
      </w:r>
    </w:p>
    <w:p w14:paraId="5FD04C5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The vehicle is equipped with a commercially produced roll bar or roll cage which is described by the manufacturer to provide track-appropriate rollover protection. (E.g., “style” bars are not acceptable.)</w:t>
      </w:r>
    </w:p>
    <w:p w14:paraId="550DC5F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The vehicle is equipped with a roll bar that meets the Safety Level 2 standards for material and construction.</w:t>
      </w:r>
      <w:r w:rsidRPr="008B4214">
        <w:rPr>
          <w:rFonts w:ascii="Segoe UI" w:eastAsia="Times New Roman" w:hAnsi="Segoe UI" w:cs="Segoe UI"/>
          <w:color w:val="000000"/>
          <w:sz w:val="22"/>
          <w:szCs w:val="22"/>
        </w:rPr>
        <w:br/>
      </w:r>
    </w:p>
    <w:p w14:paraId="0C6FF06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Convertible vehicles of the 2006 model year or later</w:t>
      </w:r>
      <w:r w:rsidRPr="008B4214">
        <w:rPr>
          <w:rFonts w:ascii="Segoe UI" w:eastAsia="Times New Roman" w:hAnsi="Segoe UI" w:cs="Segoe UI"/>
          <w:color w:val="000000"/>
          <w:sz w:val="22"/>
          <w:szCs w:val="22"/>
        </w:rPr>
        <w:t> must have a roll bar that meets the Safety Level 2 standards for material and construction unless one of the following criteria is met.</w:t>
      </w:r>
    </w:p>
    <w:p w14:paraId="3D66027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The vehicle is equipped with documented factory-installed roll over protection or a commercially produced roll bar or roll cage which is described by the manufacturer to provide track-appropriate rollover protection.</w:t>
      </w:r>
    </w:p>
    <w:p w14:paraId="0D7A97A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B. </w:t>
      </w:r>
      <w:r w:rsidRPr="008B4214">
        <w:rPr>
          <w:rFonts w:ascii="Segoe UI" w:eastAsia="Times New Roman" w:hAnsi="Segoe UI" w:cs="Segoe UI"/>
          <w:color w:val="000000"/>
          <w:sz w:val="22"/>
          <w:szCs w:val="22"/>
        </w:rPr>
        <w:t>The vehicle is six (6) cylinders, with the OE drivetrain and may only be naturally aspirated.</w:t>
      </w:r>
    </w:p>
    <w:p w14:paraId="3317DEF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The vehicle is four (4) cylinders or less, with the OE drivetrain, including any forced-induction equipment.</w:t>
      </w:r>
    </w:p>
    <w:p w14:paraId="35D2988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Note:</w:t>
      </w:r>
      <w:r w:rsidRPr="008B4214">
        <w:rPr>
          <w:rFonts w:ascii="Segoe UI" w:eastAsia="Times New Roman" w:hAnsi="Segoe UI" w:cs="Segoe UI"/>
          <w:color w:val="000000"/>
          <w:sz w:val="22"/>
          <w:szCs w:val="22"/>
        </w:rPr>
        <w:t> This means that for 2006+ vehicles, if the engine is not the original equipment model as delivered in that vehicle,  aftermarket forced induction has been installed, or the vehicle has more than six (6) cylinders or six (6) cylinders and forced induction of any type, the vehicle must have aftermarket rollover protection or documented factory rollover protection.</w:t>
      </w:r>
      <w:r w:rsidRPr="008B4214">
        <w:rPr>
          <w:rFonts w:ascii="Segoe UI" w:eastAsia="Times New Roman" w:hAnsi="Segoe UI" w:cs="Segoe UI"/>
          <w:color w:val="000000"/>
          <w:sz w:val="22"/>
          <w:szCs w:val="22"/>
        </w:rPr>
        <w:br/>
      </w:r>
    </w:p>
    <w:p w14:paraId="6B316BB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 xml:space="preserve">3. T-tops and </w:t>
      </w:r>
      <w:proofErr w:type="spellStart"/>
      <w:r w:rsidRPr="008B4214">
        <w:rPr>
          <w:rFonts w:ascii="Segoe UI" w:eastAsia="Times New Roman" w:hAnsi="Segoe UI" w:cs="Segoe UI"/>
          <w:b/>
          <w:bCs/>
          <w:color w:val="000000"/>
          <w:sz w:val="22"/>
          <w:szCs w:val="22"/>
        </w:rPr>
        <w:t>targa</w:t>
      </w:r>
      <w:proofErr w:type="spellEnd"/>
      <w:r w:rsidRPr="008B4214">
        <w:rPr>
          <w:rFonts w:ascii="Segoe UI" w:eastAsia="Times New Roman" w:hAnsi="Segoe UI" w:cs="Segoe UI"/>
          <w:b/>
          <w:bCs/>
          <w:color w:val="000000"/>
          <w:sz w:val="22"/>
          <w:szCs w:val="22"/>
        </w:rPr>
        <w:t xml:space="preserve"> top cars:</w:t>
      </w:r>
      <w:r w:rsidRPr="008B4214">
        <w:rPr>
          <w:rFonts w:ascii="Segoe UI" w:eastAsia="Times New Roman" w:hAnsi="Segoe UI" w:cs="Segoe UI"/>
          <w:b/>
          <w:bCs/>
          <w:color w:val="000000"/>
          <w:sz w:val="22"/>
          <w:szCs w:val="22"/>
        </w:rPr>
        <w:br/>
      </w:r>
      <w:r w:rsidRPr="008B4214">
        <w:rPr>
          <w:rFonts w:ascii="Segoe UI" w:eastAsia="Times New Roman" w:hAnsi="Segoe UI" w:cs="Segoe UI"/>
          <w:color w:val="000000"/>
          <w:sz w:val="22"/>
          <w:szCs w:val="22"/>
        </w:rPr>
        <w:t xml:space="preserve">T-top and </w:t>
      </w:r>
      <w:proofErr w:type="spellStart"/>
      <w:r w:rsidRPr="008B4214">
        <w:rPr>
          <w:rFonts w:ascii="Segoe UI" w:eastAsia="Times New Roman" w:hAnsi="Segoe UI" w:cs="Segoe UI"/>
          <w:color w:val="000000"/>
          <w:sz w:val="22"/>
          <w:szCs w:val="22"/>
        </w:rPr>
        <w:t>targa</w:t>
      </w:r>
      <w:proofErr w:type="spellEnd"/>
      <w:r w:rsidRPr="008B4214">
        <w:rPr>
          <w:rFonts w:ascii="Segoe UI" w:eastAsia="Times New Roman" w:hAnsi="Segoe UI" w:cs="Segoe UI"/>
          <w:color w:val="000000"/>
          <w:sz w:val="22"/>
          <w:szCs w:val="22"/>
        </w:rPr>
        <w:t xml:space="preserve"> top cars are not considered convertibles, and do not fall under the convertible requirements.</w:t>
      </w:r>
    </w:p>
    <w:p w14:paraId="61FE706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Driver Gear</w:t>
      </w:r>
    </w:p>
    <w:p w14:paraId="792ACAF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Helmets</w:t>
      </w:r>
    </w:p>
    <w:p w14:paraId="79B8BA9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Helmets meeting at least one of the following standards must be worn while on track:</w:t>
      </w:r>
    </w:p>
    <w:p w14:paraId="3EDA5B4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All helmets meeting the latest or two immediately preceding Snell Founda</w:t>
      </w:r>
      <w:r w:rsidRPr="008B4214">
        <w:rPr>
          <w:rFonts w:ascii="Segoe UI" w:eastAsia="Times New Roman" w:hAnsi="Segoe UI" w:cs="Segoe UI"/>
          <w:color w:val="000000"/>
          <w:sz w:val="22"/>
          <w:szCs w:val="22"/>
        </w:rPr>
        <w:softHyphen/>
        <w:t>tion standards (SA2020, M2020, EA2016, SA2015, SA2010, SAH2010, SA2005, M2015, M2010)</w:t>
      </w:r>
    </w:p>
    <w:p w14:paraId="59EC0CA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For 2021, Snell “2005” versions (SA2005, M2015, M2010, M2005, K2015, K2010, K2005) are acceptable as the year will be considered a transition year for helmet safety standards.</w:t>
      </w:r>
    </w:p>
    <w:p w14:paraId="4FAE516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w:t>
      </w:r>
      <w:r w:rsidRPr="008B4214">
        <w:rPr>
          <w:rFonts w:ascii="Segoe UI" w:eastAsia="Times New Roman" w:hAnsi="Segoe UI" w:cs="Segoe UI"/>
          <w:color w:val="000000"/>
          <w:sz w:val="22"/>
          <w:szCs w:val="22"/>
        </w:rPr>
        <w:t> SFI standards 31.1, 41.1, 31.1A, 31.2A, 41.1A, 41.2A;</w:t>
      </w:r>
    </w:p>
    <w:p w14:paraId="6D7614D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w:t>
      </w:r>
      <w:r w:rsidRPr="008B4214">
        <w:rPr>
          <w:rFonts w:ascii="Segoe UI" w:eastAsia="Times New Roman" w:hAnsi="Segoe UI" w:cs="Segoe UI"/>
          <w:color w:val="000000"/>
          <w:sz w:val="22"/>
          <w:szCs w:val="22"/>
        </w:rPr>
        <w:t> ECE 22.05 (ECE or "ECE R" acceptable);</w:t>
      </w:r>
    </w:p>
    <w:p w14:paraId="6609707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w:t>
      </w:r>
      <w:r w:rsidRPr="008B4214">
        <w:rPr>
          <w:rFonts w:ascii="Segoe UI" w:eastAsia="Times New Roman" w:hAnsi="Segoe UI" w:cs="Segoe UI"/>
          <w:color w:val="000000"/>
          <w:sz w:val="22"/>
          <w:szCs w:val="22"/>
        </w:rPr>
        <w:t> FIA standards 8859-2015, 8860-2010, 8860-2004;</w:t>
      </w:r>
    </w:p>
    <w:p w14:paraId="132B62B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5.</w:t>
      </w:r>
      <w:r w:rsidRPr="008B4214">
        <w:rPr>
          <w:rFonts w:ascii="Segoe UI" w:eastAsia="Times New Roman" w:hAnsi="Segoe UI" w:cs="Segoe UI"/>
          <w:color w:val="000000"/>
          <w:sz w:val="22"/>
          <w:szCs w:val="22"/>
        </w:rPr>
        <w:t> British spec BS6658-85 type A are acceptable.</w:t>
      </w:r>
    </w:p>
    <w:p w14:paraId="0276BAC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Full face shall be worn in an open vehicles without windshields. (E.g., formula car, sports racer, exoskeleton kit-cars) Face shield, goggles, or similar face protection (conventional eyeglasses are not sufficient) shall be worn while competing in any other vehicle with less than the standard-size windshield.</w:t>
      </w:r>
    </w:p>
    <w:p w14:paraId="1FE85C4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w:t>
      </w:r>
      <w:r w:rsidRPr="008B4214">
        <w:rPr>
          <w:rFonts w:ascii="Segoe UI" w:eastAsia="Times New Roman" w:hAnsi="Segoe UI" w:cs="Segoe UI"/>
          <w:color w:val="000000"/>
          <w:sz w:val="22"/>
          <w:szCs w:val="22"/>
        </w:rPr>
        <w:t> For maximum protection, helmets must fit securely and should provide adequate peripheral vision. The chin strap must be securely fastened.</w:t>
      </w:r>
    </w:p>
    <w:p w14:paraId="3027FC0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Clothing</w:t>
      </w:r>
    </w:p>
    <w:p w14:paraId="08FCCE9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A.</w:t>
      </w:r>
      <w:r w:rsidRPr="008B4214">
        <w:rPr>
          <w:rFonts w:ascii="Segoe UI" w:eastAsia="Times New Roman" w:hAnsi="Segoe UI" w:cs="Segoe UI"/>
          <w:color w:val="000000"/>
          <w:sz w:val="22"/>
          <w:szCs w:val="22"/>
        </w:rPr>
        <w:t> Shoes covering the entire foot shall be worn.</w:t>
      </w:r>
    </w:p>
    <w:p w14:paraId="658F6C1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SAFETY LEVEL 2</w:t>
      </w:r>
    </w:p>
    <w:p w14:paraId="4A31E53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Overview</w:t>
      </w:r>
    </w:p>
    <w:p w14:paraId="7733B11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Safety Level 2 generally means a 4-point roll bar, 5-point racing harness, arm restraints or window net, and fire-retardant helmets and clothing.</w:t>
      </w:r>
    </w:p>
    <w:p w14:paraId="151EBDF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For Time Trials Nationals Events, vehicles running on DOT-approved tires with less than 200 treadwear or beyond Max Category Rules must meet Safety Level 2 Standards. Vehicles with modified or aftermarket fuel tanks and lines which run through the cockpit will need to meet Safety Level 2 Standards for driver clothing.</w:t>
      </w:r>
    </w:p>
    <w:p w14:paraId="57698BB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All vehicles required to meet Safety Level 2 Standards must meet the Safety Level 1 Standards, plus the additions below.</w:t>
      </w:r>
    </w:p>
    <w:p w14:paraId="072191B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Vehicle Equipment</w:t>
      </w:r>
    </w:p>
    <w:p w14:paraId="2DDF25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Roll Bars</w:t>
      </w:r>
    </w:p>
    <w:p w14:paraId="64B1059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These specifications apply to all vehicles (other than those issued an SCCA Logbook before 1/1/19). Cars issued an SCCA Logbook before 1/1/19 may continue to compete with their previously approved rollover structure or comply with the following specifications.</w:t>
      </w:r>
    </w:p>
    <w:p w14:paraId="76304A7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A roll bar is defined as a main hoop and diagonal placed behind the driver and supplemented by two braces. The roll bar must be designed to withstand compression forces resulting from the weight of the car coming down on the roll structure, and to take fore-and-aft loads resulting from the car skidding along the ground on the roll structure. The basic purpose of the roll bar is to protect the driver in case the vehicle rolls over. Roll bars must meet the following criteria:</w:t>
      </w:r>
    </w:p>
    <w:p w14:paraId="35A6BF6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One continuous length of tubing must be used for the hoop member with smooth continuous bends and no evidence of crimping or wall failure.</w:t>
      </w:r>
    </w:p>
    <w:p w14:paraId="5909C78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The top of the roll bar must be above the top of the driver’s helmet when the driver is in normal driving position.</w:t>
      </w:r>
    </w:p>
    <w:p w14:paraId="6738829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The two (2) vertical members forming the sides of the hoop must be more than 15 inches apart (inside dimension), and it is desirable that it extend the full width of the cockpit.</w:t>
      </w:r>
    </w:p>
    <w:p w14:paraId="7DF616E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An inspection hole of at least 3/16 inch diameter to facilitate verification of wall thickness may be required. It must be drilled in a non-critical area of a roll bar member at least three inches from any weld or bend.</w:t>
      </w:r>
    </w:p>
    <w:p w14:paraId="64D932B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E. </w:t>
      </w:r>
      <w:r w:rsidRPr="008B4214">
        <w:rPr>
          <w:rFonts w:ascii="Segoe UI" w:eastAsia="Times New Roman" w:hAnsi="Segoe UI" w:cs="Segoe UI"/>
          <w:color w:val="000000"/>
          <w:sz w:val="22"/>
          <w:szCs w:val="22"/>
        </w:rPr>
        <w:t>All bolts and nuts shall be SAE Grade 5 or better, 5/16-inch minimum diameter.</w:t>
      </w:r>
    </w:p>
    <w:p w14:paraId="7B7AB8E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F. </w:t>
      </w:r>
      <w:r w:rsidRPr="008B4214">
        <w:rPr>
          <w:rFonts w:ascii="Segoe UI" w:eastAsia="Times New Roman" w:hAnsi="Segoe UI" w:cs="Segoe UI"/>
          <w:color w:val="000000"/>
          <w:sz w:val="22"/>
          <w:szCs w:val="22"/>
        </w:rPr>
        <w:t xml:space="preserve">Braces and portions of the main hoop subject to contact by the driver’s or passenger’s helmet, as seated normally and restrained by seatbelt and harness, must be padded with a non-resilient material such as </w:t>
      </w:r>
      <w:proofErr w:type="spellStart"/>
      <w:r w:rsidRPr="008B4214">
        <w:rPr>
          <w:rFonts w:ascii="Segoe UI" w:eastAsia="Times New Roman" w:hAnsi="Segoe UI" w:cs="Segoe UI"/>
          <w:color w:val="000000"/>
          <w:sz w:val="22"/>
          <w:szCs w:val="22"/>
        </w:rPr>
        <w:t>Ethafoam</w:t>
      </w:r>
      <w:proofErr w:type="spellEnd"/>
      <w:r w:rsidRPr="008B4214">
        <w:rPr>
          <w:rFonts w:ascii="Segoe UI" w:eastAsia="Times New Roman" w:hAnsi="Segoe UI" w:cs="Segoe UI"/>
          <w:color w:val="000000"/>
          <w:sz w:val="22"/>
          <w:szCs w:val="22"/>
        </w:rPr>
        <w:t xml:space="preserve">® or </w:t>
      </w:r>
      <w:proofErr w:type="spellStart"/>
      <w:r w:rsidRPr="008B4214">
        <w:rPr>
          <w:rFonts w:ascii="Segoe UI" w:eastAsia="Times New Roman" w:hAnsi="Segoe UI" w:cs="Segoe UI"/>
          <w:color w:val="000000"/>
          <w:sz w:val="22"/>
          <w:szCs w:val="22"/>
        </w:rPr>
        <w:t>Ensolite</w:t>
      </w:r>
      <w:proofErr w:type="spellEnd"/>
      <w:r w:rsidRPr="008B4214">
        <w:rPr>
          <w:rFonts w:ascii="Segoe UI" w:eastAsia="Times New Roman" w:hAnsi="Segoe UI" w:cs="Segoe UI"/>
          <w:color w:val="000000"/>
          <w:sz w:val="22"/>
          <w:szCs w:val="22"/>
        </w:rPr>
        <w:t>® or other similar material with a minimum thickness of 1/2 inch. Padding meeting SFI spec 45.1 or FIA 8857-2001 is strongly recommended.</w:t>
      </w:r>
    </w:p>
    <w:p w14:paraId="2E14080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G. </w:t>
      </w:r>
      <w:r w:rsidRPr="008B4214">
        <w:rPr>
          <w:rFonts w:ascii="Segoe UI" w:eastAsia="Times New Roman" w:hAnsi="Segoe UI" w:cs="Segoe UI"/>
          <w:color w:val="000000"/>
          <w:sz w:val="22"/>
          <w:szCs w:val="22"/>
        </w:rPr>
        <w:t>The size of tubing to be used for the main hoop, braces and diagonals shall be determined on the basis of the weight of the car. The following minimum sizes are required and are based upon the weight of the car without the driver. Dimensions are nominal; 0.010-inch variation in wall thickness is allowed.</w:t>
      </w:r>
    </w:p>
    <w:tbl>
      <w:tblPr>
        <w:tblW w:w="70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0"/>
        <w:gridCol w:w="4500"/>
      </w:tblGrid>
      <w:tr w:rsidR="008B4214" w:rsidRPr="008B4214" w14:paraId="780D5C1F" w14:textId="77777777" w:rsidTr="008B4214">
        <w:trPr>
          <w:trHeight w:val="75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85B310"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b/>
                <w:bCs/>
              </w:rPr>
              <w:t>Vehicle Weight</w:t>
            </w:r>
            <w:r w:rsidRPr="008B4214">
              <w:rPr>
                <w:rFonts w:ascii="Times New Roman" w:eastAsia="Times New Roman" w:hAnsi="Times New Roman" w:cs="Times New Roman"/>
                <w:b/>
                <w:bCs/>
              </w:rPr>
              <w:br/>
              <w:t>(With driver)</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11334C93"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b/>
                <w:bCs/>
              </w:rPr>
              <w:t>Tubing Size (inches)</w:t>
            </w:r>
            <w:r w:rsidRPr="008B4214">
              <w:rPr>
                <w:rFonts w:ascii="Times New Roman" w:eastAsia="Times New Roman" w:hAnsi="Times New Roman" w:cs="Times New Roman"/>
                <w:b/>
                <w:bCs/>
              </w:rPr>
              <w:br/>
              <w:t>(outer diameter x wall thickness)</w:t>
            </w:r>
          </w:p>
        </w:tc>
      </w:tr>
      <w:tr w:rsidR="008B4214" w:rsidRPr="008B4214" w14:paraId="28A0A431" w14:textId="77777777" w:rsidTr="008B4214">
        <w:trPr>
          <w:trHeight w:val="45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93FE5C"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Up to 1,000 lbs.</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4F91D4E1"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1.00 x 0.060</w:t>
            </w:r>
          </w:p>
        </w:tc>
      </w:tr>
      <w:tr w:rsidR="008B4214" w:rsidRPr="008B4214" w14:paraId="5248DF08" w14:textId="77777777" w:rsidTr="008B4214">
        <w:trPr>
          <w:trHeight w:val="45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C7A738"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1,001–1,500 lbs.</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4766EAC2"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1.25 x 0.090</w:t>
            </w:r>
          </w:p>
        </w:tc>
      </w:tr>
      <w:tr w:rsidR="008B4214" w:rsidRPr="008B4214" w14:paraId="03BC41D2" w14:textId="77777777" w:rsidTr="008B4214">
        <w:trPr>
          <w:trHeight w:val="45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A1057B"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1,501–1,700 lbs.</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4C5C15C7"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1.375 x 0.080</w:t>
            </w:r>
          </w:p>
        </w:tc>
      </w:tr>
      <w:tr w:rsidR="008B4214" w:rsidRPr="008B4214" w14:paraId="6C78ECCF" w14:textId="77777777" w:rsidTr="008B4214">
        <w:trPr>
          <w:trHeight w:val="90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35D68D"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1,701–2,699 lbs.</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7474C113"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1.500 x 0.095</w:t>
            </w:r>
          </w:p>
          <w:p w14:paraId="3E1FFEA6"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1.625 x 0.080</w:t>
            </w:r>
          </w:p>
        </w:tc>
      </w:tr>
      <w:tr w:rsidR="008B4214" w:rsidRPr="008B4214" w14:paraId="1AD93F4A" w14:textId="77777777" w:rsidTr="008B4214">
        <w:trPr>
          <w:trHeight w:val="1350"/>
        </w:trPr>
        <w:tc>
          <w:tcPr>
            <w:tcW w:w="25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21BE7A"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2,700 lbs. and up</w:t>
            </w:r>
          </w:p>
        </w:tc>
        <w:tc>
          <w:tcPr>
            <w:tcW w:w="4500" w:type="dxa"/>
            <w:tcBorders>
              <w:top w:val="outset" w:sz="6" w:space="0" w:color="auto"/>
              <w:left w:val="outset" w:sz="6" w:space="0" w:color="auto"/>
              <w:bottom w:val="outset" w:sz="6" w:space="0" w:color="auto"/>
              <w:right w:val="nil"/>
            </w:tcBorders>
            <w:shd w:val="clear" w:color="auto" w:fill="auto"/>
            <w:vAlign w:val="center"/>
            <w:hideMark/>
          </w:tcPr>
          <w:p w14:paraId="07954323"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1.500 x 0.120</w:t>
            </w:r>
          </w:p>
          <w:p w14:paraId="043D5017"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1.750 x 0.095</w:t>
            </w:r>
          </w:p>
          <w:p w14:paraId="3F362293" w14:textId="77777777" w:rsidR="008B4214" w:rsidRPr="008B4214" w:rsidRDefault="008B4214" w:rsidP="008B4214">
            <w:pPr>
              <w:spacing w:before="100" w:beforeAutospacing="1" w:after="100" w:afterAutospacing="1"/>
              <w:rPr>
                <w:rFonts w:ascii="Times New Roman" w:eastAsia="Times New Roman" w:hAnsi="Times New Roman" w:cs="Times New Roman"/>
              </w:rPr>
            </w:pPr>
            <w:r w:rsidRPr="008B4214">
              <w:rPr>
                <w:rFonts w:ascii="Times New Roman" w:eastAsia="Times New Roman" w:hAnsi="Times New Roman" w:cs="Times New Roman"/>
              </w:rPr>
              <w:t>2.000 x 0.080</w:t>
            </w:r>
          </w:p>
        </w:tc>
      </w:tr>
    </w:tbl>
    <w:p w14:paraId="1B5DC43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H. </w:t>
      </w:r>
      <w:r w:rsidRPr="008B4214">
        <w:rPr>
          <w:rFonts w:ascii="Segoe UI" w:eastAsia="Times New Roman" w:hAnsi="Segoe UI" w:cs="Segoe UI"/>
          <w:color w:val="000000"/>
          <w:sz w:val="22"/>
          <w:szCs w:val="22"/>
        </w:rPr>
        <w:t xml:space="preserve">The roll bar hoop and all braces must be of seamless or DOM mild steel tubing (SAE 1010, 1020, 1025) or equivalent, or alloy steel tubing (SAE 4130). For cars </w:t>
      </w:r>
      <w:proofErr w:type="spellStart"/>
      <w:r w:rsidRPr="008B4214">
        <w:rPr>
          <w:rFonts w:ascii="Segoe UI" w:eastAsia="Times New Roman" w:hAnsi="Segoe UI" w:cs="Segoe UI"/>
          <w:color w:val="000000"/>
          <w:sz w:val="22"/>
          <w:szCs w:val="22"/>
        </w:rPr>
        <w:t>logbooked</w:t>
      </w:r>
      <w:proofErr w:type="spellEnd"/>
      <w:r w:rsidRPr="008B4214">
        <w:rPr>
          <w:rFonts w:ascii="Segoe UI" w:eastAsia="Times New Roman" w:hAnsi="Segoe UI" w:cs="Segoe UI"/>
          <w:color w:val="000000"/>
          <w:sz w:val="22"/>
          <w:szCs w:val="22"/>
        </w:rPr>
        <w:t xml:space="preserve"> before 1/1/16, existing ERW tubing is acceptable.</w:t>
      </w:r>
    </w:p>
    <w:p w14:paraId="773D2CA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I. </w:t>
      </w:r>
      <w:r w:rsidRPr="008B4214">
        <w:rPr>
          <w:rFonts w:ascii="Segoe UI" w:eastAsia="Times New Roman" w:hAnsi="Segoe UI" w:cs="Segoe UI"/>
          <w:color w:val="000000"/>
          <w:sz w:val="22"/>
          <w:szCs w:val="22"/>
        </w:rPr>
        <w:t>All welding should be of the highest possible quality with full penetration. Craters should be filled to the cross section of the weld and undercut be no more than 0.01 inch deep.</w:t>
      </w:r>
    </w:p>
    <w:p w14:paraId="00E6BEC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J. </w:t>
      </w:r>
      <w:r w:rsidRPr="008B4214">
        <w:rPr>
          <w:rFonts w:ascii="Segoe UI" w:eastAsia="Times New Roman" w:hAnsi="Segoe UI" w:cs="Segoe UI"/>
          <w:color w:val="000000"/>
          <w:sz w:val="22"/>
          <w:szCs w:val="22"/>
        </w:rPr>
        <w:t xml:space="preserve">All roll bars must be braced in a manner to prevent movement in a fore-and-aft direction with the braces attached within the top third of the roll hoop. At a minimum, two (2) braces must be used, parallel to the sides of the car, and placed at the outer extremities of the roll bar hoop. Such braces should extend to the rear whenever possible. Diagonal lateral bracing must be installed to prevent lateral distortion of the hoop. In most cases, a lateral brace from the bottom corner of the hoop on the side to the top corner of the hoop on the other side is sufficient. Although installing the diagonal lateral brace in the main hoop is the strongest alternative (and </w:t>
      </w:r>
      <w:r w:rsidRPr="008B4214">
        <w:rPr>
          <w:rFonts w:ascii="Segoe UI" w:eastAsia="Times New Roman" w:hAnsi="Segoe UI" w:cs="Segoe UI"/>
          <w:color w:val="000000"/>
          <w:sz w:val="22"/>
          <w:szCs w:val="22"/>
        </w:rPr>
        <w:lastRenderedPageBreak/>
        <w:t>hence most preferable), there may be instances where such an installation is not practical. In such situations, the installation of the diagonal brace running from the bottom of the fore/aft brace on one side to the top corner of the hoop on the other side is acceptable. In convertible vehicles with a production line beginning 1990 or later, such as the Mazda Miata, a “V” design, also known as a “double diagonal” used between the rear supports is acceptable.</w:t>
      </w:r>
    </w:p>
    <w:p w14:paraId="2F310C6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K. </w:t>
      </w:r>
      <w:r w:rsidRPr="008B4214">
        <w:rPr>
          <w:rFonts w:ascii="Segoe UI" w:eastAsia="Times New Roman" w:hAnsi="Segoe UI" w:cs="Segoe UI"/>
          <w:color w:val="000000"/>
          <w:sz w:val="22"/>
          <w:szCs w:val="22"/>
        </w:rPr>
        <w:t>Removable roll bars and braces must be very carefully designed and constructed to be at least as strong as a permanent installation. If one (1) tube fits inside another tube to facilitate removal, the removable portion must fit tightly and must bottom on the permanent mounting, and at least two (2) bolts must be used to secure each telescope section. The telescope section must be at least eight inches in length. One (1) bolt is required if one (1) end is welded to the main hoop.</w:t>
      </w:r>
    </w:p>
    <w:p w14:paraId="07B5321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L.</w:t>
      </w:r>
      <w:r w:rsidRPr="008B4214">
        <w:rPr>
          <w:rFonts w:ascii="Segoe UI" w:eastAsia="Times New Roman" w:hAnsi="Segoe UI" w:cs="Segoe UI"/>
          <w:color w:val="000000"/>
          <w:sz w:val="22"/>
          <w:szCs w:val="22"/>
        </w:rPr>
        <w:t> Roll bars and braces must be attached to the frame of the car wherever possible. Mounting plates may be used for this purpose where desired.</w:t>
      </w:r>
    </w:p>
    <w:p w14:paraId="4D4F98E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M. </w:t>
      </w:r>
      <w:r w:rsidRPr="008B4214">
        <w:rPr>
          <w:rFonts w:ascii="Segoe UI" w:eastAsia="Times New Roman" w:hAnsi="Segoe UI" w:cs="Segoe UI"/>
          <w:color w:val="000000"/>
          <w:sz w:val="22"/>
          <w:szCs w:val="22"/>
        </w:rPr>
        <w:t>In the case of cars with unitized or frameless construction, mounting plates may be used to secure the roll bar structure to the car floor. The important consideration is that the load be distributed over as large an area as possible. A backing plate of equal size and thickness must be used on the opposite side of the panel with the plates through-bolted together.</w:t>
      </w:r>
    </w:p>
    <w:p w14:paraId="01AA81E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N. </w:t>
      </w:r>
      <w:r w:rsidRPr="008B4214">
        <w:rPr>
          <w:rFonts w:ascii="Segoe UI" w:eastAsia="Times New Roman" w:hAnsi="Segoe UI" w:cs="Segoe UI"/>
          <w:color w:val="000000"/>
          <w:sz w:val="22"/>
          <w:szCs w:val="22"/>
        </w:rPr>
        <w:t>Mounting plates bolted to the structure shall not be less than 0.1875 inch thick and the use of a back-up plate of equal size and thickness on the opposite side of the panel with the plates through-bolted together is recommended. A minimum of three (3) bolts per plate is required for bolted mounting plates.</w:t>
      </w:r>
    </w:p>
    <w:p w14:paraId="0545FC6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O. </w:t>
      </w:r>
      <w:r w:rsidRPr="008B4214">
        <w:rPr>
          <w:rFonts w:ascii="Segoe UI" w:eastAsia="Times New Roman" w:hAnsi="Segoe UI" w:cs="Segoe UI"/>
          <w:color w:val="000000"/>
          <w:sz w:val="22"/>
          <w:szCs w:val="22"/>
        </w:rPr>
        <w:t>Mounting plates welded to the structure shall not be less than 0.080 inch thick. Whenever possible, the mounting plate should extend onto a vertical section of the structure, such as a door pillar.</w:t>
      </w:r>
    </w:p>
    <w:p w14:paraId="68F160A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Seats</w:t>
      </w:r>
    </w:p>
    <w:p w14:paraId="0F14BD1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It is highly recommended that the driver’s seat be replaced with a one-piece, bucket-type race seat. If used, the one-piece, bucket-type race seat shall be securely mounted and provide fore/aft and lateral support.</w:t>
      </w:r>
    </w:p>
    <w:p w14:paraId="29A7309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Driver Restraints</w:t>
      </w:r>
    </w:p>
    <w:p w14:paraId="0E00CA4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All drivers shall utilize either a 5-, 6- or 7-point restraint harness.</w:t>
      </w:r>
    </w:p>
    <w:p w14:paraId="4F5CFE6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The following harness requirements must be met:</w:t>
      </w:r>
    </w:p>
    <w:p w14:paraId="3D99865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Shoulder straps shall be separate.</w:t>
      </w:r>
    </w:p>
    <w:p w14:paraId="45C4BE2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2. </w:t>
      </w:r>
      <w:r w:rsidRPr="008B4214">
        <w:rPr>
          <w:rFonts w:ascii="Segoe UI" w:eastAsia="Times New Roman" w:hAnsi="Segoe UI" w:cs="Segoe UI"/>
          <w:color w:val="000000"/>
          <w:sz w:val="22"/>
          <w:szCs w:val="22"/>
        </w:rPr>
        <w:t>Two inch shoulder straps shall only be used with head and neck devices.</w:t>
      </w:r>
    </w:p>
    <w:p w14:paraId="27BEED1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w:t>
      </w:r>
      <w:r w:rsidRPr="008B4214">
        <w:rPr>
          <w:rFonts w:ascii="Segoe UI" w:eastAsia="Times New Roman" w:hAnsi="Segoe UI" w:cs="Segoe UI"/>
          <w:color w:val="000000"/>
          <w:sz w:val="22"/>
          <w:szCs w:val="22"/>
        </w:rPr>
        <w:t>All harnesses shall bear labels bearing either of the following SFI or FIA certifications:</w:t>
      </w:r>
    </w:p>
    <w:p w14:paraId="629AD49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SFI specification 16.1 or 16.</w:t>
      </w:r>
    </w:p>
    <w:p w14:paraId="68DB608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FIA specification 8853/1985 including amendment 1/92 or FIA specifications 8853/98 and 8854/98.</w:t>
      </w:r>
    </w:p>
    <w:p w14:paraId="4312FE8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w:t>
      </w:r>
      <w:r w:rsidRPr="008B4214">
        <w:rPr>
          <w:rFonts w:ascii="Segoe UI" w:eastAsia="Times New Roman" w:hAnsi="Segoe UI" w:cs="Segoe UI"/>
          <w:color w:val="000000"/>
          <w:sz w:val="22"/>
          <w:szCs w:val="22"/>
        </w:rPr>
        <w:t>SFI and FIA harnesses are not subject to an expiration date, but shall be in good condition (no cuts, abrasions, abnormal wear, etc.).</w:t>
      </w:r>
    </w:p>
    <w:p w14:paraId="4ABC231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Fire Suppression</w:t>
      </w:r>
    </w:p>
    <w:p w14:paraId="2E9B083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All vehicles shall have a device (such as a fire bottle/fire extinguisher/fire suppression system) securely mounted with metal mounting brackets of the quick-release type within reach of the driver to suppress fires.</w:t>
      </w:r>
    </w:p>
    <w:p w14:paraId="0C96FE2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The device should meet at least one of the following minimum requirements:</w:t>
      </w:r>
    </w:p>
    <w:p w14:paraId="17A1AFC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On-board fire systems per SCCA Road Racing General Competition Rules (GCR).</w:t>
      </w:r>
    </w:p>
    <w:p w14:paraId="30E2592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w:t>
      </w:r>
      <w:r w:rsidRPr="008B4214">
        <w:rPr>
          <w:rFonts w:ascii="Segoe UI" w:eastAsia="Times New Roman" w:hAnsi="Segoe UI" w:cs="Segoe UI"/>
          <w:color w:val="000000"/>
          <w:sz w:val="22"/>
          <w:szCs w:val="22"/>
        </w:rPr>
        <w:t>Halon 1301 or 1211, 2 pound minimum capacity by weight.</w:t>
      </w:r>
    </w:p>
    <w:p w14:paraId="7683663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w:t>
      </w:r>
      <w:r w:rsidRPr="008B4214">
        <w:rPr>
          <w:rFonts w:ascii="Segoe UI" w:eastAsia="Times New Roman" w:hAnsi="Segoe UI" w:cs="Segoe UI"/>
          <w:color w:val="000000"/>
          <w:sz w:val="22"/>
          <w:szCs w:val="22"/>
        </w:rPr>
        <w:t>Dry chemical, 2 pound minimum with a positive indicator showing charge. Chemical: 10 BC or 1A10BC Underwriters Laboratory rating.</w:t>
      </w:r>
    </w:p>
    <w:p w14:paraId="29F6250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Driver Safety Gear</w:t>
      </w:r>
    </w:p>
    <w:p w14:paraId="62F7428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Helmets</w:t>
      </w:r>
    </w:p>
    <w:p w14:paraId="42C1003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For Safety Level 2, helmets meeting one of the following standards are acceptable and must be worn while on course:</w:t>
      </w:r>
    </w:p>
    <w:p w14:paraId="0132853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Snell Foundation Standards with Snell sticker 2010 or later for Special Application (SA2020, EA2016, SA2010/SAH2010, SA2015).</w:t>
      </w:r>
    </w:p>
    <w:p w14:paraId="0A2D682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For 2021, Snell “2005” versions (SA2005) are acceptable as the year will be considered a transition year for helmet safety standards.</w:t>
      </w:r>
    </w:p>
    <w:p w14:paraId="0B01332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SFI standards 31.1A, 31.2.</w:t>
      </w:r>
    </w:p>
    <w:p w14:paraId="4813363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FIA standards 8860-2004 or later.</w:t>
      </w:r>
    </w:p>
    <w:p w14:paraId="2414C20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British Standards Institute BS6658-85 type A/FR.</w:t>
      </w:r>
    </w:p>
    <w:p w14:paraId="4B644C1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2. For drivers of any vehicle without a DOT-approved windshield</w:t>
      </w:r>
      <w:r w:rsidRPr="008B4214">
        <w:rPr>
          <w:rFonts w:ascii="Segoe UI" w:eastAsia="Times New Roman" w:hAnsi="Segoe UI" w:cs="Segoe UI"/>
          <w:color w:val="000000"/>
          <w:sz w:val="22"/>
          <w:szCs w:val="22"/>
        </w:rPr>
        <w:t> (such as kit-cars, Sports Racers, Formula Cars and Specials) or any other vehicle with less than standard-sized windshield, helmets meeting these additional criteria are required:</w:t>
      </w:r>
    </w:p>
    <w:p w14:paraId="61C7645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Helmets must be full face.</w:t>
      </w:r>
    </w:p>
    <w:p w14:paraId="39607B7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A shield, preferably made of impact-resistant materials, shall be used while on course (conventional eyeglasses are not sufficient).</w:t>
      </w:r>
    </w:p>
    <w:p w14:paraId="456CC6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Driver Clothing</w:t>
      </w:r>
    </w:p>
    <w:p w14:paraId="790A6FB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Driving suits shall meet one of the following standards:</w:t>
      </w:r>
    </w:p>
    <w:p w14:paraId="206C541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FIA standards (8856 -1986, 8856-2000 or 8856-2018).</w:t>
      </w:r>
    </w:p>
    <w:p w14:paraId="76E2A80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SFI 3-2A/5 or higher (e.g., /10, /15, /20) certification.</w:t>
      </w:r>
    </w:p>
    <w:p w14:paraId="7055252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w:t>
      </w:r>
      <w:r w:rsidRPr="008B4214">
        <w:rPr>
          <w:rFonts w:ascii="Segoe UI" w:eastAsia="Times New Roman" w:hAnsi="Segoe UI" w:cs="Segoe UI"/>
          <w:color w:val="000000"/>
          <w:sz w:val="22"/>
          <w:szCs w:val="22"/>
        </w:rPr>
        <w:t> Suits carrying SFI 3-2A/1 certification may be worn only with fire resistant underwear.</w:t>
      </w:r>
    </w:p>
    <w:p w14:paraId="0D7F38E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w:t>
      </w:r>
      <w:r w:rsidRPr="008B4214">
        <w:rPr>
          <w:rFonts w:ascii="Segoe UI" w:eastAsia="Times New Roman" w:hAnsi="Segoe UI" w:cs="Segoe UI"/>
          <w:color w:val="000000"/>
          <w:sz w:val="22"/>
          <w:szCs w:val="22"/>
        </w:rPr>
        <w:t> Gloves made of leather and/or accepted fire-resistant material containing no holes.</w:t>
      </w:r>
    </w:p>
    <w:p w14:paraId="64B62FB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w:t>
      </w:r>
      <w:r w:rsidRPr="008B4214">
        <w:rPr>
          <w:rFonts w:ascii="Segoe UI" w:eastAsia="Times New Roman" w:hAnsi="Segoe UI" w:cs="Segoe UI"/>
          <w:color w:val="000000"/>
          <w:sz w:val="22"/>
          <w:szCs w:val="22"/>
        </w:rPr>
        <w:t> Socks made of accepted fire-resistant material.</w:t>
      </w:r>
    </w:p>
    <w:p w14:paraId="3C512B6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F.</w:t>
      </w:r>
      <w:r w:rsidRPr="008B4214">
        <w:rPr>
          <w:rFonts w:ascii="Segoe UI" w:eastAsia="Times New Roman" w:hAnsi="Segoe UI" w:cs="Segoe UI"/>
          <w:color w:val="000000"/>
          <w:sz w:val="22"/>
          <w:szCs w:val="22"/>
        </w:rPr>
        <w:t> Face coverings (balaclavas) of accepted fire-resistant material for drivers with beards or mustaches.</w:t>
      </w:r>
    </w:p>
    <w:p w14:paraId="10FA5FB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G.</w:t>
      </w:r>
      <w:r w:rsidRPr="008B4214">
        <w:rPr>
          <w:rFonts w:ascii="Segoe UI" w:eastAsia="Times New Roman" w:hAnsi="Segoe UI" w:cs="Segoe UI"/>
          <w:color w:val="000000"/>
          <w:sz w:val="22"/>
          <w:szCs w:val="22"/>
        </w:rPr>
        <w:t> Shoes, with uppers of leather and/or nonflammable material that, at a minimum, cover the instep</w:t>
      </w:r>
    </w:p>
    <w:p w14:paraId="7037A94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Driver Accessory Gear</w:t>
      </w:r>
    </w:p>
    <w:p w14:paraId="2265FDE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For drivers of any vehicle where the compatibility of belts and seats meet the use of head and neck support systems, the use of a head and neck support system is highly recommended.</w:t>
      </w:r>
    </w:p>
    <w:p w14:paraId="3DCA838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w:t>
      </w:r>
      <w:r w:rsidRPr="008B4214">
        <w:rPr>
          <w:rFonts w:ascii="Segoe UI" w:eastAsia="Times New Roman" w:hAnsi="Segoe UI" w:cs="Segoe UI"/>
          <w:color w:val="000000"/>
          <w:sz w:val="22"/>
          <w:szCs w:val="22"/>
        </w:rPr>
        <w:t> For a track-based event (Time Attack/</w:t>
      </w:r>
      <w:proofErr w:type="spellStart"/>
      <w:r w:rsidRPr="008B4214">
        <w:rPr>
          <w:rFonts w:ascii="Segoe UI" w:eastAsia="Times New Roman" w:hAnsi="Segoe UI" w:cs="Segoe UI"/>
          <w:color w:val="000000"/>
          <w:sz w:val="22"/>
          <w:szCs w:val="22"/>
        </w:rPr>
        <w:t>TrackSprint</w:t>
      </w:r>
      <w:proofErr w:type="spellEnd"/>
      <w:r w:rsidRPr="008B4214">
        <w:rPr>
          <w:rFonts w:ascii="Segoe UI" w:eastAsia="Times New Roman" w:hAnsi="Segoe UI" w:cs="Segoe UI"/>
          <w:color w:val="000000"/>
          <w:sz w:val="22"/>
          <w:szCs w:val="22"/>
        </w:rPr>
        <w:t>) a driver’s-side window safety net or arm restraints are highly recommended for all cars.</w:t>
      </w:r>
    </w:p>
    <w:p w14:paraId="1D24882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w:t>
      </w:r>
      <w:r w:rsidRPr="008B4214">
        <w:rPr>
          <w:rFonts w:ascii="Segoe UI" w:eastAsia="Times New Roman" w:hAnsi="Segoe UI" w:cs="Segoe UI"/>
          <w:color w:val="000000"/>
          <w:sz w:val="22"/>
          <w:szCs w:val="22"/>
        </w:rPr>
        <w:t xml:space="preserve"> For a </w:t>
      </w:r>
      <w:proofErr w:type="spellStart"/>
      <w:r w:rsidRPr="008B4214">
        <w:rPr>
          <w:rFonts w:ascii="Segoe UI" w:eastAsia="Times New Roman" w:hAnsi="Segoe UI" w:cs="Segoe UI"/>
          <w:color w:val="000000"/>
          <w:sz w:val="22"/>
          <w:szCs w:val="22"/>
        </w:rPr>
        <w:t>HillClimb</w:t>
      </w:r>
      <w:proofErr w:type="spellEnd"/>
      <w:r w:rsidRPr="008B4214">
        <w:rPr>
          <w:rFonts w:ascii="Segoe UI" w:eastAsia="Times New Roman" w:hAnsi="Segoe UI" w:cs="Segoe UI"/>
          <w:color w:val="000000"/>
          <w:sz w:val="22"/>
          <w:szCs w:val="22"/>
        </w:rPr>
        <w:t xml:space="preserve"> event, arm-restraints are required in any open car and a window net or arm restraints are required for closed cars.</w:t>
      </w:r>
    </w:p>
    <w:p w14:paraId="1D87AC7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SAFETY LEVEL 3</w:t>
      </w:r>
    </w:p>
    <w:p w14:paraId="78F00D7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Overview</w:t>
      </w:r>
    </w:p>
    <w:p w14:paraId="2C41B64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lastRenderedPageBreak/>
        <w:t>It is intended that Safety Level 3 be similar to that of SCCA Road Racing. Vehicles of motorsports-specific construction are required to meet these specifications. For National Time Trial Events, vehicles prepared beyond Max Category Rules and competing on tires without DOT-Approval must meet Safety Level 3 Standards.</w:t>
      </w:r>
    </w:p>
    <w:p w14:paraId="6FFB454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All Safety Level 3 vehicles must meet the requirements of Safety Levels 1 and 2, plus the inclusion of a roll cage compliant with specifications listed here. A roll cage consists of the main hoop, front hoop, side protection, and braces as specified in these Rules.</w:t>
      </w:r>
    </w:p>
    <w:p w14:paraId="159D42B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These specifications apply to all vehicles other than those issued an SCCA Logbook before 1/1/19. Cars issued an SCCA Logbook before 1/1/19 may continue to compete with their previously approved rollover structure or comply with the following specifications.</w:t>
      </w:r>
    </w:p>
    <w:p w14:paraId="4D15D1A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Please see </w:t>
      </w:r>
      <w:hyperlink r:id="rId6" w:tgtFrame="_blank" w:history="1">
        <w:r w:rsidRPr="008B4214">
          <w:rPr>
            <w:rFonts w:ascii="Segoe UI" w:eastAsia="Times New Roman" w:hAnsi="Segoe UI" w:cs="Segoe UI"/>
            <w:color w:val="0000FF"/>
            <w:sz w:val="22"/>
            <w:szCs w:val="22"/>
            <w:u w:val="single"/>
          </w:rPr>
          <w:t>SCCA General Competition Rules</w:t>
        </w:r>
      </w:hyperlink>
      <w:r w:rsidRPr="008B4214">
        <w:rPr>
          <w:rFonts w:ascii="Segoe UI" w:eastAsia="Times New Roman" w:hAnsi="Segoe UI" w:cs="Segoe UI"/>
          <w:color w:val="000000"/>
          <w:sz w:val="22"/>
          <w:szCs w:val="22"/>
        </w:rPr>
        <w:t> section 9.4 for diagrams and illustrations.</w:t>
      </w:r>
    </w:p>
    <w:p w14:paraId="5919E0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Roll Cages</w:t>
      </w:r>
    </w:p>
    <w:p w14:paraId="50C90B2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Main Hoop</w:t>
      </w:r>
    </w:p>
    <w:p w14:paraId="4BBD56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The main hoop (behind the driver) must be the full width of the cockpit for all cars. It must be one continuous length of tubing with smooth bends and no evidence of crimping or wall failure. The main hoop must maintain a single plane.</w:t>
      </w:r>
    </w:p>
    <w:p w14:paraId="39AEE77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On all closed cars, the main hoop must be as close as possible to the roof and “B” pillars.</w:t>
      </w:r>
    </w:p>
    <w:p w14:paraId="05F3BF6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On open cars retaining the windshield frame, the main hoop must be full height for the entire width of the hoop. The top of the main hoop must be at least 2 inches above the driver’s helmet.</w:t>
      </w:r>
    </w:p>
    <w:p w14:paraId="73031BE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w:t>
      </w:r>
      <w:r w:rsidRPr="008B4214">
        <w:rPr>
          <w:rFonts w:ascii="Segoe UI" w:eastAsia="Times New Roman" w:hAnsi="Segoe UI" w:cs="Segoe UI"/>
          <w:color w:val="000000"/>
          <w:sz w:val="22"/>
          <w:szCs w:val="22"/>
        </w:rPr>
        <w:t> Open cars without the windshield frame may use an asymmetric main hoop. The main hoop must be full width to the passenger side of the car. On the passenger side of the car, the hoop must be at least as high as the top of the rear corner of the door. The main hoop must be high enough that a straight line drawn from the top of the main hoop to the top of the front hoop would pass over the driver’s helmet and steering wheel when the driver is seated in the normal driving position. Additionally, the top of the main hoop must be at least 2 inches above the driver’s helmet.</w:t>
      </w:r>
    </w:p>
    <w:p w14:paraId="595230F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Main Hoop Bracing</w:t>
      </w:r>
    </w:p>
    <w:p w14:paraId="412CD7C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xml:space="preserve"> Main hoops shall incorporate a diagonal brace. The brace shall either be in the plane of the main hoop or extend from the top of one rear brace to the bottom of the opposite rear brace. Automobiles with mid-mounted engines can have the lower mounting point attach to the frame of the automobile within 6 inches of the main hoop. In the case of braces in the plane of the main hoop, the brace must span at least 50% of the width of the main hoop, and at least 75% of </w:t>
      </w:r>
      <w:r w:rsidRPr="008B4214">
        <w:rPr>
          <w:rFonts w:ascii="Segoe UI" w:eastAsia="Times New Roman" w:hAnsi="Segoe UI" w:cs="Segoe UI"/>
          <w:color w:val="000000"/>
          <w:sz w:val="22"/>
          <w:szCs w:val="22"/>
        </w:rPr>
        <w:lastRenderedPageBreak/>
        <w:t>the height of the main hoop. In convertible vehicles with a production line beginning 1990 or later, such as the Mazda Miata, a “V” design, also known as a “double diagonal” used between the rear supports is acceptable.</w:t>
      </w:r>
    </w:p>
    <w:p w14:paraId="705EF70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Cars must incorporate a main hoop horizontal brace at the approximate level of the driver’s shoulders but not lower than the shoulder belt mounting point as described. If a double-diagonal “X” brace is used in the plane of the main hoop, a half-width horizontal brace may be used behind the driver’s seat to mount the seat back and shoulder harness.</w:t>
      </w:r>
    </w:p>
    <w:p w14:paraId="0637026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Cars must have two (2) braces extending to the rear from the main hoop and attaching to the frame or chassis. Braces must be attached as near as possible to the top of the main hoop (not more than 6 inches below the top), and at an included angle of at least 30 degrees.</w:t>
      </w:r>
    </w:p>
    <w:p w14:paraId="076350C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Open cars must have two (2) braces extending forward from the main hoop and attaching to the front hoop, not more than 6 inches below the top of the front and main hoop. It is recommended that the front and rear braces attach to the main hoop as close as possible to each other.</w:t>
      </w:r>
    </w:p>
    <w:p w14:paraId="081EC0B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On cars where the rear window/bulkhead prohibits the installation of rear braces (e.g., Honda del Sol), the main hoop shall be attached to the body by plates welded to the cage and bolted to the stock shoulder harness mounting points. This installation design must incorporate a diagonal bar connecting the top of the main hoop to the lower front passenger side mounting point (Petty bar). Alternatively, the rear window may be removed and a clear, LEXAN™ replacement installed. The rear cage braces may pass through this replacement window and through the engine cover or bodywork to allow connection to the frame or unibody.</w:t>
      </w:r>
    </w:p>
    <w:p w14:paraId="1ED38E2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Front Hoop</w:t>
      </w:r>
    </w:p>
    <w:p w14:paraId="350098E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Roll cages may be of two designs, low front hoop or high front hoop. All closed-top cars and cars that retain the windshield frame must have a high front hoop design. Open cars may incorporate a high or low front hoop design. High front hoops are also referred to as side hoops.</w:t>
      </w:r>
    </w:p>
    <w:p w14:paraId="72F694A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Closed cars: The front hoop (side hoop) must follow the line of the A-pillars to the top of the windshield and be connected by horizontal bars to the top of the main hoop on each side (as close to the roof as possible). Instead of a single front hoop, two side hoops (down tubes) may be used. Alternatively, a top “halo” hoop following the roof line from the main hoop to the windshield with forward down tubes following the A-pillars to the floor may be used. Regardless of which one of the two approved tubing configurations, there shall be a tube connecting the two A-pillar tubes at the top of the windshield.</w:t>
      </w:r>
    </w:p>
    <w:p w14:paraId="78B0E5F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w:t>
      </w:r>
      <w:r w:rsidRPr="008B4214">
        <w:rPr>
          <w:rFonts w:ascii="Segoe UI" w:eastAsia="Times New Roman" w:hAnsi="Segoe UI" w:cs="Segoe UI"/>
          <w:color w:val="000000"/>
          <w:sz w:val="22"/>
          <w:szCs w:val="22"/>
        </w:rPr>
        <w:t>Open cars: The height of the front hoop must be consistent across the full width of the cockpit.</w:t>
      </w:r>
    </w:p>
    <w:p w14:paraId="357309C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B. Front Hoop Bracing</w:t>
      </w:r>
      <w:r w:rsidRPr="008B4214">
        <w:rPr>
          <w:rFonts w:ascii="Segoe UI" w:eastAsia="Times New Roman" w:hAnsi="Segoe UI" w:cs="Segoe UI"/>
          <w:color w:val="000000"/>
          <w:sz w:val="22"/>
          <w:szCs w:val="22"/>
        </w:rPr>
        <w:br/>
        <w:t>All open cars with a high front hoop and all tube frame closed cars must incorporate a horizontal front hoop brace at the approximate level of the dashboard. It is recommended production-chassis cars also have the front hoop brace.</w:t>
      </w:r>
    </w:p>
    <w:p w14:paraId="194AD11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One tube may extend, from each front down tube, forward to the firewall or for Unlimited or SCCA GCR-class cars through the firewall. In this case it is recommended this tube, one on each side, connect to the chassis at a point not more than 12 inches forward of the front axle centerline.</w:t>
      </w:r>
    </w:p>
    <w:p w14:paraId="66432E5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Side Protection</w:t>
      </w:r>
    </w:p>
    <w:p w14:paraId="3A56F15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Side tubes connecting the front and main hoops across both door openings are strongly recommended. Tubes that are welded to any part of the same mounting plate are considered to be connected to one another.</w:t>
      </w:r>
    </w:p>
    <w:p w14:paraId="34766A7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NASCAR-style side protection or one bar bisecting another to form an “X” is permitted. Door side tubes may extend into the front door.</w:t>
      </w:r>
    </w:p>
    <w:p w14:paraId="3DDFC78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w:t>
      </w:r>
      <w:r w:rsidRPr="008B4214">
        <w:rPr>
          <w:rFonts w:ascii="Segoe UI" w:eastAsia="Times New Roman" w:hAnsi="Segoe UI" w:cs="Segoe UI"/>
          <w:color w:val="000000"/>
          <w:sz w:val="22"/>
          <w:szCs w:val="22"/>
        </w:rPr>
        <w:t> Door window glass, window operating mechanism, inner door trim panel, armrest, map pockets, wiring harnesses for door locks, windows, power mirrors, seat wiring, etc., and inside door latch/lock operating mechanism may be removed and the inner door structural panel may be modified.</w:t>
      </w:r>
    </w:p>
    <w:p w14:paraId="4CF64D8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w:t>
      </w:r>
      <w:r w:rsidRPr="008B4214">
        <w:rPr>
          <w:rFonts w:ascii="Segoe UI" w:eastAsia="Times New Roman" w:hAnsi="Segoe UI" w:cs="Segoe UI"/>
          <w:color w:val="000000"/>
          <w:sz w:val="22"/>
          <w:szCs w:val="22"/>
        </w:rPr>
        <w:t> The stock outside door latch/lock operating mechanism shall not be removed or modified unless specifically authorized in the Rules.</w:t>
      </w:r>
    </w:p>
    <w:p w14:paraId="2008F27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5. Roll Cage Attachment Points</w:t>
      </w:r>
    </w:p>
    <w:p w14:paraId="124A581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Production-chassis cars: The roll cage must attach to the vehicle structure within the passenger compartment in a minimum of six (6) points as specified in these Rules.</w:t>
      </w:r>
    </w:p>
    <w:p w14:paraId="4922E95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Tube-frame cars: The roll cage shall be integrated into the frame or chassis.</w:t>
      </w:r>
    </w:p>
    <w:p w14:paraId="5B5E66C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Mounting Plates</w:t>
      </w:r>
    </w:p>
    <w:p w14:paraId="4F9AA92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Mounting plates welded to the structure of the car shall not be less than 0.080 inches thick and no more than 0.25 inch thick. Plates may be on multiple planes.</w:t>
      </w:r>
    </w:p>
    <w:p w14:paraId="7B581F7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w:t>
      </w:r>
      <w:r w:rsidRPr="008B4214">
        <w:rPr>
          <w:rFonts w:ascii="Segoe UI" w:eastAsia="Times New Roman" w:hAnsi="Segoe UI" w:cs="Segoe UI"/>
          <w:color w:val="000000"/>
          <w:sz w:val="22"/>
          <w:szCs w:val="22"/>
        </w:rPr>
        <w:t>The thickness of mounting plates bolted or riveted to the structure of the car must not be less than the thickness of the roll hoop or brace that they attach to the chassis and must be backed up with a plate of equal size and thickness on the opposite side of the chassis panel. Plates may be on multiple planes but shall not be greater than 15 inches on any side.</w:t>
      </w:r>
    </w:p>
    <w:p w14:paraId="7EBC4AC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3. </w:t>
      </w:r>
      <w:r w:rsidRPr="008B4214">
        <w:rPr>
          <w:rFonts w:ascii="Segoe UI" w:eastAsia="Times New Roman" w:hAnsi="Segoe UI" w:cs="Segoe UI"/>
          <w:color w:val="000000"/>
          <w:sz w:val="22"/>
          <w:szCs w:val="22"/>
        </w:rPr>
        <w:t>Fasteners for bolted or riveted mounting plates must be Grade 5/Metric 8.8 or better with a minimum diameter of 5/16 inch.</w:t>
      </w:r>
    </w:p>
    <w:p w14:paraId="188DD52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6. Roll Cage Tubing</w:t>
      </w:r>
    </w:p>
    <w:p w14:paraId="1437858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xml:space="preserve"> Seamless or DOM mild steel tubing (SAE 1020 or 1025 recommended) or alloy steel tubing (SAE 4130 or T45), or </w:t>
      </w:r>
      <w:proofErr w:type="spellStart"/>
      <w:r w:rsidRPr="008B4214">
        <w:rPr>
          <w:rFonts w:ascii="Segoe UI" w:eastAsia="Times New Roman" w:hAnsi="Segoe UI" w:cs="Segoe UI"/>
          <w:color w:val="000000"/>
          <w:sz w:val="22"/>
          <w:szCs w:val="22"/>
        </w:rPr>
        <w:t>Docol</w:t>
      </w:r>
      <w:proofErr w:type="spellEnd"/>
      <w:r w:rsidRPr="008B4214">
        <w:rPr>
          <w:rFonts w:ascii="Segoe UI" w:eastAsia="Times New Roman" w:hAnsi="Segoe UI" w:cs="Segoe UI"/>
          <w:color w:val="000000"/>
          <w:sz w:val="22"/>
          <w:szCs w:val="22"/>
        </w:rPr>
        <w:t xml:space="preserve"> R8 tubing must be used for all roll cage structures. Alloy and mild steel tubing may not be mixed. ERW tubing is not allowed.</w:t>
      </w:r>
    </w:p>
    <w:p w14:paraId="31093FC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The following table shows the minimum allowed tubing outer diameter and wall thickness by vehicle weight:</w:t>
      </w:r>
    </w:p>
    <w:p w14:paraId="4AE0FC6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 </w:t>
      </w:r>
    </w:p>
    <w:tbl>
      <w:tblPr>
        <w:tblW w:w="7020" w:type="dxa"/>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44"/>
        <w:gridCol w:w="4476"/>
      </w:tblGrid>
      <w:tr w:rsidR="008B4214" w:rsidRPr="008B4214" w14:paraId="16095EE7"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43EE078"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b/>
                <w:bCs/>
              </w:rPr>
              <w:t>Vehicle Weight</w:t>
            </w:r>
            <w:r w:rsidRPr="008B4214">
              <w:rPr>
                <w:rFonts w:ascii="Times New Roman" w:eastAsia="Times New Roman" w:hAnsi="Times New Roman" w:cs="Times New Roman"/>
                <w:b/>
                <w:bCs/>
              </w:rPr>
              <w:br/>
              <w:t> (not including driver)</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6B361D27"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b/>
                <w:bCs/>
              </w:rPr>
              <w:t>Tubing Size (inches)</w:t>
            </w:r>
            <w:r w:rsidRPr="008B4214">
              <w:rPr>
                <w:rFonts w:ascii="Times New Roman" w:eastAsia="Times New Roman" w:hAnsi="Times New Roman" w:cs="Times New Roman"/>
                <w:b/>
                <w:bCs/>
              </w:rPr>
              <w:br/>
              <w:t>(outer diameter x wall thickness)</w:t>
            </w:r>
          </w:p>
        </w:tc>
      </w:tr>
      <w:tr w:rsidR="008B4214" w:rsidRPr="008B4214" w14:paraId="3D71D78C"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8A6F9B"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Up to 1,000 lbs.</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59E83CD0"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1.00 x 0.060</w:t>
            </w:r>
          </w:p>
        </w:tc>
      </w:tr>
      <w:tr w:rsidR="008B4214" w:rsidRPr="008B4214" w14:paraId="576AC482"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66EEF3"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1,001–1,500 lbs.</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2EE9B8FE"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1.25 x 0.090</w:t>
            </w:r>
          </w:p>
        </w:tc>
      </w:tr>
      <w:tr w:rsidR="008B4214" w:rsidRPr="008B4214" w14:paraId="365AB4A8"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01A012"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1,501–1,700 lbs.</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77669B24"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1.375 x 0.080</w:t>
            </w:r>
          </w:p>
        </w:tc>
      </w:tr>
      <w:tr w:rsidR="008B4214" w:rsidRPr="008B4214" w14:paraId="0D0EAA54"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D15F2E"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1,701–2,699 lbs.</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0B3D52DD"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1.500 x 0.095</w:t>
            </w:r>
          </w:p>
          <w:p w14:paraId="4AA09205"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1.625 x 0.080</w:t>
            </w:r>
          </w:p>
        </w:tc>
      </w:tr>
      <w:tr w:rsidR="008B4214" w:rsidRPr="008B4214" w14:paraId="43D61A36" w14:textId="77777777" w:rsidTr="008B4214">
        <w:trPr>
          <w:jc w:val="center"/>
        </w:trPr>
        <w:tc>
          <w:tcPr>
            <w:tcW w:w="24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A90A32"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2,700 lbs. and up</w:t>
            </w:r>
          </w:p>
        </w:tc>
        <w:tc>
          <w:tcPr>
            <w:tcW w:w="4333" w:type="dxa"/>
            <w:tcBorders>
              <w:top w:val="outset" w:sz="6" w:space="0" w:color="auto"/>
              <w:left w:val="outset" w:sz="6" w:space="0" w:color="auto"/>
              <w:bottom w:val="outset" w:sz="6" w:space="0" w:color="auto"/>
              <w:right w:val="nil"/>
            </w:tcBorders>
            <w:shd w:val="clear" w:color="auto" w:fill="auto"/>
            <w:vAlign w:val="center"/>
            <w:hideMark/>
          </w:tcPr>
          <w:p w14:paraId="1DF8E40D"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1.500 x 0.120</w:t>
            </w:r>
          </w:p>
          <w:p w14:paraId="70518FED"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1.750 x 0.095</w:t>
            </w:r>
          </w:p>
          <w:p w14:paraId="040B62B3" w14:textId="77777777" w:rsidR="008B4214" w:rsidRPr="008B4214" w:rsidRDefault="008B4214" w:rsidP="008B4214">
            <w:pPr>
              <w:spacing w:before="100" w:beforeAutospacing="1" w:after="100" w:afterAutospacing="1"/>
              <w:jc w:val="center"/>
              <w:rPr>
                <w:rFonts w:ascii="Times New Roman" w:eastAsia="Times New Roman" w:hAnsi="Times New Roman" w:cs="Times New Roman"/>
              </w:rPr>
            </w:pPr>
            <w:r w:rsidRPr="008B4214">
              <w:rPr>
                <w:rFonts w:ascii="Times New Roman" w:eastAsia="Times New Roman" w:hAnsi="Times New Roman" w:cs="Times New Roman"/>
              </w:rPr>
              <w:t>2.000 x 0.080</w:t>
            </w:r>
          </w:p>
        </w:tc>
      </w:tr>
    </w:tbl>
    <w:p w14:paraId="07B8516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For purposes of determining tubing sizes, the vehicle weight is as raced without driver, fuel and ballast. The minus tolerance for wall thickness should not be less than 0.010 inch below the nominal thickness.</w:t>
      </w:r>
    </w:p>
    <w:p w14:paraId="45179058"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The required tubing elements must meet the material minimums set forth above. Optional tubing elements may be any size.</w:t>
      </w:r>
    </w:p>
    <w:p w14:paraId="3409551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The minus variance of tubing wall thickness due to manufacturing tolerances is limited to 0.010 inch.</w:t>
      </w:r>
    </w:p>
    <w:p w14:paraId="65121404"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F. </w:t>
      </w:r>
      <w:r w:rsidRPr="008B4214">
        <w:rPr>
          <w:rFonts w:ascii="Segoe UI" w:eastAsia="Times New Roman" w:hAnsi="Segoe UI" w:cs="Segoe UI"/>
          <w:color w:val="000000"/>
          <w:sz w:val="22"/>
          <w:szCs w:val="22"/>
        </w:rPr>
        <w:t>Either an inspection hole between 3/16- and 1/4-inch diameter must be drilled in a non-critical area of the front and rear hoops, as well as one of the supplemental braces to facilitate verification of wall thickness; or alternatively, wall thickness may be determined by non-invasive means and noted in the logbook and inspected by such means.</w:t>
      </w:r>
    </w:p>
    <w:p w14:paraId="0196D44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7. Basic Design Consideration</w:t>
      </w:r>
    </w:p>
    <w:p w14:paraId="125AF7D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All portions of the roll cage subject to contact by the driver must be padded with a minimum 1 inch of material. Padding that meets or exceeds SFI 45.1 or FIA 8857-2001 (curved padding), or SFI 45.2 or FIA sports car head rest material (flat padding) specification is recommended.</w:t>
      </w:r>
    </w:p>
    <w:p w14:paraId="46E3E97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No portion of the roll cage may have an aerodynamic effect by creating a vertical force.</w:t>
      </w:r>
    </w:p>
    <w:p w14:paraId="307FB20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The radius of all bends in the roll cage (measured at centerline of tubing) must not be less than three times the diameter of the tubing.</w:t>
      </w:r>
    </w:p>
    <w:p w14:paraId="2DDDEFE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It is recommended that all joints of the roll cage be welded. All welding must include full penetration, no cold lap, no surface porosity, no crater porosity, no cracks, no whiskers, and so forth. Welds shall be continuous around the entire tubular structure. Procedures for welding alloy steel shall be in accordance with accepted industry practice. It is recommended that a certified AWS D1.1 welder do all welding.</w:t>
      </w:r>
    </w:p>
    <w:p w14:paraId="3649CC6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It is recommended that gussets be used at all joints.</w:t>
      </w:r>
    </w:p>
    <w:p w14:paraId="4832A66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F. </w:t>
      </w:r>
      <w:r w:rsidRPr="008B4214">
        <w:rPr>
          <w:rFonts w:ascii="Segoe UI" w:eastAsia="Times New Roman" w:hAnsi="Segoe UI" w:cs="Segoe UI"/>
          <w:color w:val="000000"/>
          <w:sz w:val="22"/>
          <w:szCs w:val="22"/>
        </w:rPr>
        <w:t>Any number of additional tube elements is permitted within the boundaries of the cage structure. Such tube elements may pass through any mandatory or optional bulkhead or panel separating the driver/passenger compartment from the trunk/cargo area/fuel tank/fuel cell area provided the bulkhead is sealed around such tube elements.</w:t>
      </w:r>
    </w:p>
    <w:p w14:paraId="5A27100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G. </w:t>
      </w:r>
      <w:r w:rsidRPr="008B4214">
        <w:rPr>
          <w:rFonts w:ascii="Segoe UI" w:eastAsia="Times New Roman" w:hAnsi="Segoe UI" w:cs="Segoe UI"/>
          <w:color w:val="000000"/>
          <w:sz w:val="22"/>
          <w:szCs w:val="22"/>
        </w:rPr>
        <w:t>Removable roll cage bracing is acceptable in one of the following configurations.</w:t>
      </w:r>
    </w:p>
    <w:p w14:paraId="279F402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t>
      </w:r>
      <w:r w:rsidRPr="008B4214">
        <w:rPr>
          <w:rFonts w:ascii="Segoe UI" w:eastAsia="Times New Roman" w:hAnsi="Segoe UI" w:cs="Segoe UI"/>
          <w:color w:val="000000"/>
          <w:sz w:val="22"/>
          <w:szCs w:val="22"/>
        </w:rPr>
        <w:t>If one tube fits inside another tube to facilitate removal, the removable portion must fit tightly and must bottom by design, and at least two (2) bolts must be used to secure each joint. The telescoping section must be at least 8 inches long. The minimum bolt diameter is 3/8 inch.</w:t>
      </w:r>
    </w:p>
    <w:p w14:paraId="236DD172"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w:t>
      </w:r>
      <w:r w:rsidRPr="008B4214">
        <w:rPr>
          <w:rFonts w:ascii="Segoe UI" w:eastAsia="Times New Roman" w:hAnsi="Segoe UI" w:cs="Segoe UI"/>
          <w:color w:val="000000"/>
          <w:sz w:val="22"/>
          <w:szCs w:val="22"/>
        </w:rPr>
        <w:t xml:space="preserve">Removable bracing may incorporate connectors of the double-lug, double ear-type, tapered or muff-type. The double-lug type must include a </w:t>
      </w:r>
      <w:proofErr w:type="spellStart"/>
      <w:r w:rsidRPr="008B4214">
        <w:rPr>
          <w:rFonts w:ascii="Segoe UI" w:eastAsia="Times New Roman" w:hAnsi="Segoe UI" w:cs="Segoe UI"/>
          <w:color w:val="000000"/>
          <w:sz w:val="22"/>
          <w:szCs w:val="22"/>
        </w:rPr>
        <w:t>doubler</w:t>
      </w:r>
      <w:proofErr w:type="spellEnd"/>
      <w:r w:rsidRPr="008B4214">
        <w:rPr>
          <w:rFonts w:ascii="Segoe UI" w:eastAsia="Times New Roman" w:hAnsi="Segoe UI" w:cs="Segoe UI"/>
          <w:color w:val="000000"/>
          <w:sz w:val="22"/>
          <w:szCs w:val="22"/>
        </w:rPr>
        <w:t>, gusset, or capping arrangement to avoid distortion or excessive strain caused by welding. Double ear-type joints must be fully welded at all the mating surfaces.</w:t>
      </w:r>
    </w:p>
    <w:p w14:paraId="4708C6C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8. Manufacturer Supplied/FIA/MSA Homologated Cages</w:t>
      </w:r>
    </w:p>
    <w:p w14:paraId="36BD806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Cars may compete with FIA or FIA-Approved Test Houses homologated cages provided the cage was built by the manufacturer or a manufacturer designated shop/team and approved for use. Cars must have the FIA identification plate attached to the cage along with a letter from SCCA Technical Services certifying the origins of the car, or confirmation that the cage was certified by an FIA-Approved Test House.</w:t>
      </w:r>
    </w:p>
    <w:p w14:paraId="1EF3C24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lastRenderedPageBreak/>
        <w:t>B. </w:t>
      </w:r>
      <w:r w:rsidRPr="008B4214">
        <w:rPr>
          <w:rFonts w:ascii="Segoe UI" w:eastAsia="Times New Roman" w:hAnsi="Segoe UI" w:cs="Segoe UI"/>
          <w:color w:val="000000"/>
          <w:sz w:val="22"/>
          <w:szCs w:val="22"/>
        </w:rPr>
        <w:t>Cars may compete with an approved MSA (Motor Sports Association UK) Roll Over Protection System Certificate. All related engineering drawings and documents shall be submitted to SCCA Technical Services. Cars must have MSA identification plate attached to the cage along with a letter from SCCA Technical Services certifying the cage was approved by the MSA.</w:t>
      </w:r>
    </w:p>
    <w:p w14:paraId="087166A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ALTERNATE ACCEPTED LOGBOOKS</w:t>
      </w:r>
    </w:p>
    <w:p w14:paraId="017CD3D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Accepted Alternate Sanctioning Bodies</w:t>
      </w:r>
    </w:p>
    <w:p w14:paraId="2CD8970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National Auto Sport Association (NASA)</w:t>
      </w:r>
    </w:p>
    <w:p w14:paraId="0C26EE45"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BMW Car Club of America (BMWCCA)</w:t>
      </w:r>
    </w:p>
    <w:p w14:paraId="4C8F7C4F"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Porsche Club of America (PCA)</w:t>
      </w:r>
    </w:p>
    <w:p w14:paraId="37A0BD7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w:t>
      </w:r>
      <w:r w:rsidRPr="008B4214">
        <w:rPr>
          <w:rFonts w:ascii="Segoe UI" w:eastAsia="Times New Roman" w:hAnsi="Segoe UI" w:cs="Segoe UI"/>
          <w:color w:val="000000"/>
          <w:sz w:val="22"/>
          <w:szCs w:val="22"/>
        </w:rPr>
        <w:t> Porsche Owners Club (POC)</w:t>
      </w:r>
    </w:p>
    <w:p w14:paraId="2C91BA2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Note:</w:t>
      </w:r>
      <w:r w:rsidRPr="008B4214">
        <w:rPr>
          <w:rFonts w:ascii="Segoe UI" w:eastAsia="Times New Roman" w:hAnsi="Segoe UI" w:cs="Segoe UI"/>
          <w:color w:val="000000"/>
          <w:sz w:val="22"/>
          <w:szCs w:val="22"/>
        </w:rPr>
        <w:t> At Time Trials National events, the roll bar/roll cage minimums for DOT and non-DOT tires must be met.</w:t>
      </w:r>
    </w:p>
    <w:p w14:paraId="6D9F32E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Accepted Vintage Sanctioning Bodies</w:t>
      </w:r>
    </w:p>
    <w:p w14:paraId="0F716FE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Sports Car Club of America (SCCA)</w:t>
      </w:r>
    </w:p>
    <w:p w14:paraId="0DDE1D8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 xml:space="preserve">Classic </w:t>
      </w:r>
      <w:proofErr w:type="spellStart"/>
      <w:r w:rsidRPr="008B4214">
        <w:rPr>
          <w:rFonts w:ascii="Segoe UI" w:eastAsia="Times New Roman" w:hAnsi="Segoe UI" w:cs="Segoe UI"/>
          <w:color w:val="000000"/>
          <w:sz w:val="22"/>
          <w:szCs w:val="22"/>
        </w:rPr>
        <w:t>SportsCar</w:t>
      </w:r>
      <w:proofErr w:type="spellEnd"/>
      <w:r w:rsidRPr="008B4214">
        <w:rPr>
          <w:rFonts w:ascii="Segoe UI" w:eastAsia="Times New Roman" w:hAnsi="Segoe UI" w:cs="Segoe UI"/>
          <w:color w:val="000000"/>
          <w:sz w:val="22"/>
          <w:szCs w:val="22"/>
        </w:rPr>
        <w:t xml:space="preserve"> Racing Group (CSRG)</w:t>
      </w:r>
    </w:p>
    <w:p w14:paraId="1D1F712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Society of Vintage Racing Enthusiasts (SOVREN)</w:t>
      </w:r>
    </w:p>
    <w:p w14:paraId="5A44A5F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Sportscar Vintage Racing Association (SVRA)</w:t>
      </w:r>
    </w:p>
    <w:p w14:paraId="16A06C9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E. </w:t>
      </w:r>
      <w:r w:rsidRPr="008B4214">
        <w:rPr>
          <w:rFonts w:ascii="Segoe UI" w:eastAsia="Times New Roman" w:hAnsi="Segoe UI" w:cs="Segoe UI"/>
          <w:color w:val="000000"/>
          <w:sz w:val="22"/>
          <w:szCs w:val="22"/>
        </w:rPr>
        <w:t>Vintage Auto Racing Association (VARA)</w:t>
      </w:r>
    </w:p>
    <w:p w14:paraId="2372D7F7"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F. </w:t>
      </w:r>
      <w:r w:rsidRPr="008B4214">
        <w:rPr>
          <w:rFonts w:ascii="Segoe UI" w:eastAsia="Times New Roman" w:hAnsi="Segoe UI" w:cs="Segoe UI"/>
          <w:color w:val="000000"/>
          <w:sz w:val="22"/>
          <w:szCs w:val="22"/>
        </w:rPr>
        <w:t>Vintage Motorsports Council (VMC)</w:t>
      </w:r>
    </w:p>
    <w:p w14:paraId="07D3E2E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G. </w:t>
      </w:r>
      <w:r w:rsidRPr="008B4214">
        <w:rPr>
          <w:rFonts w:ascii="Segoe UI" w:eastAsia="Times New Roman" w:hAnsi="Segoe UI" w:cs="Segoe UI"/>
          <w:color w:val="000000"/>
          <w:sz w:val="22"/>
          <w:szCs w:val="22"/>
        </w:rPr>
        <w:t>Vintage Drivers Club of America (VDCA)</w:t>
      </w:r>
    </w:p>
    <w:p w14:paraId="66B5101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H. </w:t>
      </w:r>
      <w:r w:rsidRPr="008B4214">
        <w:rPr>
          <w:rFonts w:ascii="Segoe UI" w:eastAsia="Times New Roman" w:hAnsi="Segoe UI" w:cs="Segoe UI"/>
          <w:color w:val="000000"/>
          <w:sz w:val="22"/>
          <w:szCs w:val="22"/>
        </w:rPr>
        <w:t>Historic Sportscar Racing (HSR)</w:t>
      </w:r>
    </w:p>
    <w:p w14:paraId="4B36F71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I. </w:t>
      </w:r>
      <w:r w:rsidRPr="008B4214">
        <w:rPr>
          <w:rFonts w:ascii="Segoe UI" w:eastAsia="Times New Roman" w:hAnsi="Segoe UI" w:cs="Segoe UI"/>
          <w:color w:val="000000"/>
          <w:sz w:val="22"/>
          <w:szCs w:val="22"/>
        </w:rPr>
        <w:t>American IndyCar Series (AIS)</w:t>
      </w:r>
    </w:p>
    <w:p w14:paraId="16B29BD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5. VEHICLE AND DRIVER GEAR SAFETY INSPECTION</w:t>
      </w:r>
    </w:p>
    <w:p w14:paraId="5D11DA40"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color w:val="000000"/>
          <w:sz w:val="22"/>
          <w:szCs w:val="22"/>
        </w:rPr>
        <w:t xml:space="preserve">Vehicles must be inspected to participate in SCCA Time Trials and the official tech form must be filled out, signed by the driver and turned in to the designated event official(s). The driver is </w:t>
      </w:r>
      <w:r w:rsidRPr="008B4214">
        <w:rPr>
          <w:rFonts w:ascii="Segoe UI" w:eastAsia="Times New Roman" w:hAnsi="Segoe UI" w:cs="Segoe UI"/>
          <w:color w:val="000000"/>
          <w:sz w:val="22"/>
          <w:szCs w:val="22"/>
        </w:rPr>
        <w:lastRenderedPageBreak/>
        <w:t>responsible for ensuring that the vehicle being used is properly prepared for operation under elevated acceleration, braking and cornering forces.</w:t>
      </w:r>
    </w:p>
    <w:p w14:paraId="10EEC43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1. Whenever the following items are installed on a vehicle, an SCCA Tech Inspector must evaluate the installation:</w:t>
      </w:r>
    </w:p>
    <w:p w14:paraId="32EA01DE"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Any aftermarket safety item required by SCCA Rules.</w:t>
      </w:r>
    </w:p>
    <w:p w14:paraId="5656689B"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Aftermarket seat(s).</w:t>
      </w:r>
    </w:p>
    <w:p w14:paraId="4BF7DCAC"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Aftermarket seat belts/racing harnesses.</w:t>
      </w:r>
    </w:p>
    <w:p w14:paraId="7ED98E9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Roll bar or roll cage.</w:t>
      </w:r>
    </w:p>
    <w:p w14:paraId="7B3F59F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2. Inspection Requirements</w:t>
      </w:r>
      <w:r w:rsidRPr="008B4214">
        <w:rPr>
          <w:rFonts w:ascii="Segoe UI" w:eastAsia="Times New Roman" w:hAnsi="Segoe UI" w:cs="Segoe UI"/>
          <w:color w:val="000000"/>
          <w:sz w:val="22"/>
          <w:szCs w:val="22"/>
        </w:rPr>
        <w:br/>
        <w:t>Items must be inspected for secure installation and proper fasteners (e.g., sandwich plates on bolt-in roll bars/cages). The driver is responsible for the installation being compliant with manufacturer guidelines, and adequate material (e.g., tubing size and thickness) but inspectors should be on the lookout for obvious inappropriate installation or improper material.</w:t>
      </w:r>
    </w:p>
    <w:p w14:paraId="486A69C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3. Required Driver Gear Safety Inspection</w:t>
      </w:r>
      <w:r w:rsidRPr="008B4214">
        <w:rPr>
          <w:rFonts w:ascii="Segoe UI" w:eastAsia="Times New Roman" w:hAnsi="Segoe UI" w:cs="Segoe UI"/>
          <w:color w:val="000000"/>
          <w:sz w:val="22"/>
          <w:szCs w:val="22"/>
        </w:rPr>
        <w:br/>
        <w:t>The following driver gear safety items must be inspected by an SCCA Official. A vehicle shall not get approval to go on track until gear for the driver(s) of that car has been checked.</w:t>
      </w:r>
    </w:p>
    <w:p w14:paraId="35683761"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 </w:t>
      </w:r>
      <w:r w:rsidRPr="008B4214">
        <w:rPr>
          <w:rFonts w:ascii="Segoe UI" w:eastAsia="Times New Roman" w:hAnsi="Segoe UI" w:cs="Segoe UI"/>
          <w:color w:val="000000"/>
          <w:sz w:val="22"/>
          <w:szCs w:val="22"/>
        </w:rPr>
        <w:t>Helmets must be inspected, and a tech sticker should be affixed so that officials can easily check that the helmet has been inspected and approved. Helmet stickers may be annual.</w:t>
      </w:r>
    </w:p>
    <w:p w14:paraId="7A216066"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w:t>
      </w:r>
      <w:r w:rsidRPr="008B4214">
        <w:rPr>
          <w:rFonts w:ascii="Segoe UI" w:eastAsia="Times New Roman" w:hAnsi="Segoe UI" w:cs="Segoe UI"/>
          <w:color w:val="000000"/>
          <w:sz w:val="22"/>
          <w:szCs w:val="22"/>
        </w:rPr>
        <w:t> Any required driver gear item must be inspected by an SCCA Tech Inspector.</w:t>
      </w:r>
    </w:p>
    <w:p w14:paraId="6D7C12ED"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4. Logbooks/Annual Inspections</w:t>
      </w:r>
    </w:p>
    <w:p w14:paraId="4BEF0143"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A.</w:t>
      </w:r>
      <w:r w:rsidRPr="008B4214">
        <w:rPr>
          <w:rFonts w:ascii="Segoe UI" w:eastAsia="Times New Roman" w:hAnsi="Segoe UI" w:cs="Segoe UI"/>
          <w:color w:val="000000"/>
          <w:sz w:val="22"/>
          <w:szCs w:val="22"/>
        </w:rPr>
        <w:t> Vehicles may be annually inspected, and that inspection may be noted with proof of inspection (e.g., sticker, card or logbook).</w:t>
      </w:r>
    </w:p>
    <w:p w14:paraId="2B104839"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B. </w:t>
      </w:r>
      <w:r w:rsidRPr="008B4214">
        <w:rPr>
          <w:rFonts w:ascii="Segoe UI" w:eastAsia="Times New Roman" w:hAnsi="Segoe UI" w:cs="Segoe UI"/>
          <w:color w:val="000000"/>
          <w:sz w:val="22"/>
          <w:szCs w:val="22"/>
        </w:rPr>
        <w:t>A vehicle with an annual tech is not required to be inspected at an event, but the driver shall still turn in a completed tech form.</w:t>
      </w:r>
    </w:p>
    <w:p w14:paraId="2AAF873A" w14:textId="77777777" w:rsidR="008B4214"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C. </w:t>
      </w:r>
      <w:r w:rsidRPr="008B4214">
        <w:rPr>
          <w:rFonts w:ascii="Segoe UI" w:eastAsia="Times New Roman" w:hAnsi="Segoe UI" w:cs="Segoe UI"/>
          <w:color w:val="000000"/>
          <w:sz w:val="22"/>
          <w:szCs w:val="22"/>
        </w:rPr>
        <w:t>Any change or addition to aftermarket safety equipment requires a re-inspection, even if that vehicle is within the annual inspection period.</w:t>
      </w:r>
    </w:p>
    <w:p w14:paraId="41BBB6D5" w14:textId="25DEBC89" w:rsidR="00382C43" w:rsidRPr="008B4214" w:rsidRDefault="008B4214" w:rsidP="008B4214">
      <w:pPr>
        <w:shd w:val="clear" w:color="auto" w:fill="FFFFFF"/>
        <w:spacing w:before="100" w:beforeAutospacing="1" w:after="100" w:afterAutospacing="1"/>
        <w:rPr>
          <w:rFonts w:ascii="Segoe UI" w:eastAsia="Times New Roman" w:hAnsi="Segoe UI" w:cs="Segoe UI"/>
          <w:color w:val="000000"/>
          <w:sz w:val="22"/>
          <w:szCs w:val="22"/>
        </w:rPr>
      </w:pPr>
      <w:r w:rsidRPr="008B4214">
        <w:rPr>
          <w:rFonts w:ascii="Segoe UI" w:eastAsia="Times New Roman" w:hAnsi="Segoe UI" w:cs="Segoe UI"/>
          <w:b/>
          <w:bCs/>
          <w:color w:val="000000"/>
          <w:sz w:val="22"/>
          <w:szCs w:val="22"/>
        </w:rPr>
        <w:t>D. </w:t>
      </w:r>
      <w:r w:rsidRPr="008B4214">
        <w:rPr>
          <w:rFonts w:ascii="Segoe UI" w:eastAsia="Times New Roman" w:hAnsi="Segoe UI" w:cs="Segoe UI"/>
          <w:color w:val="000000"/>
          <w:sz w:val="22"/>
          <w:szCs w:val="22"/>
        </w:rPr>
        <w:t>SCCA Road Racing Annual Inspections may be honored and a Road Racing vehicle with an annual tech is not required to be inspected at an event, but the driver shall still turn in a completed tech form.</w:t>
      </w:r>
    </w:p>
    <w:sectPr w:rsidR="00382C43" w:rsidRPr="008B4214" w:rsidSect="003A6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1EC24" w14:textId="77777777" w:rsidR="005612B2" w:rsidRDefault="005612B2" w:rsidP="008B4214">
      <w:r>
        <w:separator/>
      </w:r>
    </w:p>
  </w:endnote>
  <w:endnote w:type="continuationSeparator" w:id="0">
    <w:p w14:paraId="559828CF" w14:textId="77777777" w:rsidR="005612B2" w:rsidRDefault="005612B2" w:rsidP="008B4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40052" w14:textId="77777777" w:rsidR="005612B2" w:rsidRDefault="005612B2" w:rsidP="008B4214">
      <w:r>
        <w:separator/>
      </w:r>
    </w:p>
  </w:footnote>
  <w:footnote w:type="continuationSeparator" w:id="0">
    <w:p w14:paraId="688847D9" w14:textId="77777777" w:rsidR="005612B2" w:rsidRDefault="005612B2" w:rsidP="008B4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14"/>
    <w:rsid w:val="00065D91"/>
    <w:rsid w:val="003A651E"/>
    <w:rsid w:val="003C422D"/>
    <w:rsid w:val="004A7721"/>
    <w:rsid w:val="005612B2"/>
    <w:rsid w:val="008B4214"/>
    <w:rsid w:val="00A91747"/>
    <w:rsid w:val="00ED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5C4D0"/>
  <w15:chartTrackingRefBased/>
  <w15:docId w15:val="{13813493-073F-624D-9BF1-B4081E84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2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B4214"/>
    <w:rPr>
      <w:b/>
      <w:bCs/>
    </w:rPr>
  </w:style>
  <w:style w:type="character" w:styleId="Hyperlink">
    <w:name w:val="Hyperlink"/>
    <w:basedOn w:val="DefaultParagraphFont"/>
    <w:uiPriority w:val="99"/>
    <w:semiHidden/>
    <w:unhideWhenUsed/>
    <w:rsid w:val="008B4214"/>
    <w:rPr>
      <w:color w:val="0000FF"/>
      <w:u w:val="single"/>
    </w:rPr>
  </w:style>
  <w:style w:type="paragraph" w:styleId="Header">
    <w:name w:val="header"/>
    <w:basedOn w:val="Normal"/>
    <w:link w:val="HeaderChar"/>
    <w:uiPriority w:val="99"/>
    <w:unhideWhenUsed/>
    <w:rsid w:val="008B4214"/>
    <w:pPr>
      <w:tabs>
        <w:tab w:val="center" w:pos="4680"/>
        <w:tab w:val="right" w:pos="9360"/>
      </w:tabs>
    </w:pPr>
  </w:style>
  <w:style w:type="character" w:customStyle="1" w:styleId="HeaderChar">
    <w:name w:val="Header Char"/>
    <w:basedOn w:val="DefaultParagraphFont"/>
    <w:link w:val="Header"/>
    <w:uiPriority w:val="99"/>
    <w:rsid w:val="008B4214"/>
  </w:style>
  <w:style w:type="paragraph" w:styleId="Footer">
    <w:name w:val="footer"/>
    <w:basedOn w:val="Normal"/>
    <w:link w:val="FooterChar"/>
    <w:uiPriority w:val="99"/>
    <w:unhideWhenUsed/>
    <w:rsid w:val="008B4214"/>
    <w:pPr>
      <w:tabs>
        <w:tab w:val="center" w:pos="4680"/>
        <w:tab w:val="right" w:pos="9360"/>
      </w:tabs>
    </w:pPr>
  </w:style>
  <w:style w:type="character" w:customStyle="1" w:styleId="FooterChar">
    <w:name w:val="Footer Char"/>
    <w:basedOn w:val="DefaultParagraphFont"/>
    <w:link w:val="Footer"/>
    <w:uiPriority w:val="99"/>
    <w:rsid w:val="008B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6465">
      <w:bodyDiv w:val="1"/>
      <w:marLeft w:val="0"/>
      <w:marRight w:val="0"/>
      <w:marTop w:val="0"/>
      <w:marBottom w:val="0"/>
      <w:divBdr>
        <w:top w:val="none" w:sz="0" w:space="0" w:color="auto"/>
        <w:left w:val="none" w:sz="0" w:space="0" w:color="auto"/>
        <w:bottom w:val="none" w:sz="0" w:space="0" w:color="auto"/>
        <w:right w:val="none" w:sz="0" w:space="0" w:color="auto"/>
      </w:divBdr>
      <w:divsChild>
        <w:div w:id="606930136">
          <w:marLeft w:val="0"/>
          <w:marRight w:val="0"/>
          <w:marTop w:val="0"/>
          <w:marBottom w:val="0"/>
          <w:divBdr>
            <w:top w:val="none" w:sz="0" w:space="0" w:color="auto"/>
            <w:left w:val="none" w:sz="0" w:space="0" w:color="auto"/>
            <w:bottom w:val="none" w:sz="0" w:space="0" w:color="auto"/>
            <w:right w:val="none" w:sz="0" w:space="0" w:color="auto"/>
          </w:divBdr>
          <w:divsChild>
            <w:div w:id="2064522857">
              <w:marLeft w:val="240"/>
              <w:marRight w:val="240"/>
              <w:marTop w:val="240"/>
              <w:marBottom w:val="240"/>
              <w:divBdr>
                <w:top w:val="none" w:sz="0" w:space="0" w:color="auto"/>
                <w:left w:val="none" w:sz="0" w:space="0" w:color="auto"/>
                <w:bottom w:val="none" w:sz="0" w:space="0" w:color="auto"/>
                <w:right w:val="none" w:sz="0" w:space="0" w:color="auto"/>
              </w:divBdr>
            </w:div>
          </w:divsChild>
        </w:div>
        <w:div w:id="1108356807">
          <w:marLeft w:val="0"/>
          <w:marRight w:val="0"/>
          <w:marTop w:val="0"/>
          <w:marBottom w:val="0"/>
          <w:divBdr>
            <w:top w:val="none" w:sz="0" w:space="0" w:color="auto"/>
            <w:left w:val="none" w:sz="0" w:space="0" w:color="auto"/>
            <w:bottom w:val="none" w:sz="0" w:space="0" w:color="auto"/>
            <w:right w:val="none" w:sz="0" w:space="0" w:color="auto"/>
          </w:divBdr>
          <w:divsChild>
            <w:div w:id="1552963545">
              <w:marLeft w:val="240"/>
              <w:marRight w:val="240"/>
              <w:marTop w:val="240"/>
              <w:marBottom w:val="240"/>
              <w:divBdr>
                <w:top w:val="none" w:sz="0" w:space="0" w:color="auto"/>
                <w:left w:val="none" w:sz="0" w:space="0" w:color="auto"/>
                <w:bottom w:val="none" w:sz="0" w:space="0" w:color="auto"/>
                <w:right w:val="none" w:sz="0" w:space="0" w:color="auto"/>
              </w:divBdr>
            </w:div>
          </w:divsChild>
        </w:div>
        <w:div w:id="1894582620">
          <w:marLeft w:val="0"/>
          <w:marRight w:val="0"/>
          <w:marTop w:val="0"/>
          <w:marBottom w:val="0"/>
          <w:divBdr>
            <w:top w:val="none" w:sz="0" w:space="0" w:color="auto"/>
            <w:left w:val="none" w:sz="0" w:space="0" w:color="auto"/>
            <w:bottom w:val="none" w:sz="0" w:space="0" w:color="auto"/>
            <w:right w:val="none" w:sz="0" w:space="0" w:color="auto"/>
          </w:divBdr>
          <w:divsChild>
            <w:div w:id="205484907">
              <w:marLeft w:val="240"/>
              <w:marRight w:val="240"/>
              <w:marTop w:val="240"/>
              <w:marBottom w:val="240"/>
              <w:divBdr>
                <w:top w:val="none" w:sz="0" w:space="0" w:color="auto"/>
                <w:left w:val="none" w:sz="0" w:space="0" w:color="auto"/>
                <w:bottom w:val="none" w:sz="0" w:space="0" w:color="auto"/>
                <w:right w:val="none" w:sz="0" w:space="0" w:color="auto"/>
              </w:divBdr>
            </w:div>
          </w:divsChild>
        </w:div>
        <w:div w:id="694891214">
          <w:marLeft w:val="0"/>
          <w:marRight w:val="0"/>
          <w:marTop w:val="0"/>
          <w:marBottom w:val="0"/>
          <w:divBdr>
            <w:top w:val="none" w:sz="0" w:space="0" w:color="auto"/>
            <w:left w:val="none" w:sz="0" w:space="0" w:color="auto"/>
            <w:bottom w:val="none" w:sz="0" w:space="0" w:color="auto"/>
            <w:right w:val="none" w:sz="0" w:space="0" w:color="auto"/>
          </w:divBdr>
          <w:divsChild>
            <w:div w:id="141971769">
              <w:marLeft w:val="240"/>
              <w:marRight w:val="240"/>
              <w:marTop w:val="240"/>
              <w:marBottom w:val="240"/>
              <w:divBdr>
                <w:top w:val="none" w:sz="0" w:space="0" w:color="auto"/>
                <w:left w:val="none" w:sz="0" w:space="0" w:color="auto"/>
                <w:bottom w:val="none" w:sz="0" w:space="0" w:color="auto"/>
                <w:right w:val="none" w:sz="0" w:space="0" w:color="auto"/>
              </w:divBdr>
            </w:div>
          </w:divsChild>
        </w:div>
        <w:div w:id="229393590">
          <w:marLeft w:val="0"/>
          <w:marRight w:val="0"/>
          <w:marTop w:val="0"/>
          <w:marBottom w:val="0"/>
          <w:divBdr>
            <w:top w:val="none" w:sz="0" w:space="0" w:color="auto"/>
            <w:left w:val="none" w:sz="0" w:space="0" w:color="auto"/>
            <w:bottom w:val="none" w:sz="0" w:space="0" w:color="auto"/>
            <w:right w:val="none" w:sz="0" w:space="0" w:color="auto"/>
          </w:divBdr>
          <w:divsChild>
            <w:div w:id="588972142">
              <w:marLeft w:val="240"/>
              <w:marRight w:val="240"/>
              <w:marTop w:val="240"/>
              <w:marBottom w:val="240"/>
              <w:divBdr>
                <w:top w:val="none" w:sz="0" w:space="0" w:color="auto"/>
                <w:left w:val="none" w:sz="0" w:space="0" w:color="auto"/>
                <w:bottom w:val="none" w:sz="0" w:space="0" w:color="auto"/>
                <w:right w:val="none" w:sz="0" w:space="0" w:color="auto"/>
              </w:divBdr>
            </w:div>
          </w:divsChild>
        </w:div>
        <w:div w:id="1758676757">
          <w:marLeft w:val="0"/>
          <w:marRight w:val="0"/>
          <w:marTop w:val="0"/>
          <w:marBottom w:val="0"/>
          <w:divBdr>
            <w:top w:val="none" w:sz="0" w:space="0" w:color="auto"/>
            <w:left w:val="none" w:sz="0" w:space="0" w:color="auto"/>
            <w:bottom w:val="none" w:sz="0" w:space="0" w:color="auto"/>
            <w:right w:val="none" w:sz="0" w:space="0" w:color="auto"/>
          </w:divBdr>
          <w:divsChild>
            <w:div w:id="239407755">
              <w:marLeft w:val="240"/>
              <w:marRight w:val="240"/>
              <w:marTop w:val="240"/>
              <w:marBottom w:val="240"/>
              <w:divBdr>
                <w:top w:val="none" w:sz="0" w:space="0" w:color="auto"/>
                <w:left w:val="none" w:sz="0" w:space="0" w:color="auto"/>
                <w:bottom w:val="none" w:sz="0" w:space="0" w:color="auto"/>
                <w:right w:val="none" w:sz="0" w:space="0" w:color="auto"/>
              </w:divBdr>
            </w:div>
          </w:divsChild>
        </w:div>
        <w:div w:id="1689990566">
          <w:marLeft w:val="0"/>
          <w:marRight w:val="0"/>
          <w:marTop w:val="0"/>
          <w:marBottom w:val="0"/>
          <w:divBdr>
            <w:top w:val="none" w:sz="0" w:space="0" w:color="auto"/>
            <w:left w:val="none" w:sz="0" w:space="0" w:color="auto"/>
            <w:bottom w:val="none" w:sz="0" w:space="0" w:color="auto"/>
            <w:right w:val="none" w:sz="0" w:space="0" w:color="auto"/>
          </w:divBdr>
          <w:divsChild>
            <w:div w:id="20518929">
              <w:marLeft w:val="240"/>
              <w:marRight w:val="240"/>
              <w:marTop w:val="240"/>
              <w:marBottom w:val="240"/>
              <w:divBdr>
                <w:top w:val="none" w:sz="0" w:space="0" w:color="auto"/>
                <w:left w:val="none" w:sz="0" w:space="0" w:color="auto"/>
                <w:bottom w:val="none" w:sz="0" w:space="0" w:color="auto"/>
                <w:right w:val="none" w:sz="0" w:space="0" w:color="auto"/>
              </w:divBdr>
            </w:div>
          </w:divsChild>
        </w:div>
        <w:div w:id="1486775659">
          <w:marLeft w:val="0"/>
          <w:marRight w:val="0"/>
          <w:marTop w:val="0"/>
          <w:marBottom w:val="0"/>
          <w:divBdr>
            <w:top w:val="none" w:sz="0" w:space="0" w:color="auto"/>
            <w:left w:val="none" w:sz="0" w:space="0" w:color="auto"/>
            <w:bottom w:val="none" w:sz="0" w:space="0" w:color="auto"/>
            <w:right w:val="none" w:sz="0" w:space="0" w:color="auto"/>
          </w:divBdr>
          <w:divsChild>
            <w:div w:id="736590599">
              <w:marLeft w:val="240"/>
              <w:marRight w:val="240"/>
              <w:marTop w:val="240"/>
              <w:marBottom w:val="240"/>
              <w:divBdr>
                <w:top w:val="none" w:sz="0" w:space="0" w:color="auto"/>
                <w:left w:val="none" w:sz="0" w:space="0" w:color="auto"/>
                <w:bottom w:val="none" w:sz="0" w:space="0" w:color="auto"/>
                <w:right w:val="none" w:sz="0" w:space="0" w:color="auto"/>
              </w:divBdr>
            </w:div>
          </w:divsChild>
        </w:div>
        <w:div w:id="1484421861">
          <w:marLeft w:val="0"/>
          <w:marRight w:val="0"/>
          <w:marTop w:val="0"/>
          <w:marBottom w:val="0"/>
          <w:divBdr>
            <w:top w:val="none" w:sz="0" w:space="0" w:color="auto"/>
            <w:left w:val="none" w:sz="0" w:space="0" w:color="auto"/>
            <w:bottom w:val="none" w:sz="0" w:space="0" w:color="auto"/>
            <w:right w:val="none" w:sz="0" w:space="0" w:color="auto"/>
          </w:divBdr>
          <w:divsChild>
            <w:div w:id="1913155804">
              <w:marLeft w:val="240"/>
              <w:marRight w:val="240"/>
              <w:marTop w:val="240"/>
              <w:marBottom w:val="240"/>
              <w:divBdr>
                <w:top w:val="none" w:sz="0" w:space="0" w:color="auto"/>
                <w:left w:val="none" w:sz="0" w:space="0" w:color="auto"/>
                <w:bottom w:val="none" w:sz="0" w:space="0" w:color="auto"/>
                <w:right w:val="none" w:sz="0" w:space="0" w:color="auto"/>
              </w:divBdr>
            </w:div>
          </w:divsChild>
        </w:div>
        <w:div w:id="15038482">
          <w:marLeft w:val="0"/>
          <w:marRight w:val="0"/>
          <w:marTop w:val="0"/>
          <w:marBottom w:val="0"/>
          <w:divBdr>
            <w:top w:val="none" w:sz="0" w:space="0" w:color="auto"/>
            <w:left w:val="none" w:sz="0" w:space="0" w:color="auto"/>
            <w:bottom w:val="none" w:sz="0" w:space="0" w:color="auto"/>
            <w:right w:val="none" w:sz="0" w:space="0" w:color="auto"/>
          </w:divBdr>
          <w:divsChild>
            <w:div w:id="1585185138">
              <w:marLeft w:val="240"/>
              <w:marRight w:val="240"/>
              <w:marTop w:val="240"/>
              <w:marBottom w:val="240"/>
              <w:divBdr>
                <w:top w:val="none" w:sz="0" w:space="0" w:color="auto"/>
                <w:left w:val="none" w:sz="0" w:space="0" w:color="auto"/>
                <w:bottom w:val="none" w:sz="0" w:space="0" w:color="auto"/>
                <w:right w:val="none" w:sz="0" w:space="0" w:color="auto"/>
              </w:divBdr>
            </w:div>
          </w:divsChild>
        </w:div>
        <w:div w:id="1902327720">
          <w:marLeft w:val="0"/>
          <w:marRight w:val="0"/>
          <w:marTop w:val="0"/>
          <w:marBottom w:val="0"/>
          <w:divBdr>
            <w:top w:val="none" w:sz="0" w:space="0" w:color="auto"/>
            <w:left w:val="none" w:sz="0" w:space="0" w:color="auto"/>
            <w:bottom w:val="none" w:sz="0" w:space="0" w:color="auto"/>
            <w:right w:val="none" w:sz="0" w:space="0" w:color="auto"/>
          </w:divBdr>
          <w:divsChild>
            <w:div w:id="1999460748">
              <w:marLeft w:val="240"/>
              <w:marRight w:val="240"/>
              <w:marTop w:val="240"/>
              <w:marBottom w:val="240"/>
              <w:divBdr>
                <w:top w:val="none" w:sz="0" w:space="0" w:color="auto"/>
                <w:left w:val="none" w:sz="0" w:space="0" w:color="auto"/>
                <w:bottom w:val="none" w:sz="0" w:space="0" w:color="auto"/>
                <w:right w:val="none" w:sz="0" w:space="0" w:color="auto"/>
              </w:divBdr>
            </w:div>
          </w:divsChild>
        </w:div>
        <w:div w:id="260989294">
          <w:marLeft w:val="0"/>
          <w:marRight w:val="0"/>
          <w:marTop w:val="0"/>
          <w:marBottom w:val="0"/>
          <w:divBdr>
            <w:top w:val="none" w:sz="0" w:space="0" w:color="auto"/>
            <w:left w:val="none" w:sz="0" w:space="0" w:color="auto"/>
            <w:bottom w:val="none" w:sz="0" w:space="0" w:color="auto"/>
            <w:right w:val="none" w:sz="0" w:space="0" w:color="auto"/>
          </w:divBdr>
          <w:divsChild>
            <w:div w:id="848325223">
              <w:marLeft w:val="240"/>
              <w:marRight w:val="240"/>
              <w:marTop w:val="240"/>
              <w:marBottom w:val="240"/>
              <w:divBdr>
                <w:top w:val="none" w:sz="0" w:space="0" w:color="auto"/>
                <w:left w:val="none" w:sz="0" w:space="0" w:color="auto"/>
                <w:bottom w:val="none" w:sz="0" w:space="0" w:color="auto"/>
                <w:right w:val="none" w:sz="0" w:space="0" w:color="auto"/>
              </w:divBdr>
            </w:div>
          </w:divsChild>
        </w:div>
        <w:div w:id="284894069">
          <w:marLeft w:val="0"/>
          <w:marRight w:val="0"/>
          <w:marTop w:val="0"/>
          <w:marBottom w:val="0"/>
          <w:divBdr>
            <w:top w:val="none" w:sz="0" w:space="0" w:color="auto"/>
            <w:left w:val="none" w:sz="0" w:space="0" w:color="auto"/>
            <w:bottom w:val="none" w:sz="0" w:space="0" w:color="auto"/>
            <w:right w:val="none" w:sz="0" w:space="0" w:color="auto"/>
          </w:divBdr>
          <w:divsChild>
            <w:div w:id="309133546">
              <w:marLeft w:val="240"/>
              <w:marRight w:val="240"/>
              <w:marTop w:val="240"/>
              <w:marBottom w:val="240"/>
              <w:divBdr>
                <w:top w:val="none" w:sz="0" w:space="0" w:color="auto"/>
                <w:left w:val="none" w:sz="0" w:space="0" w:color="auto"/>
                <w:bottom w:val="none" w:sz="0" w:space="0" w:color="auto"/>
                <w:right w:val="none" w:sz="0" w:space="0" w:color="auto"/>
              </w:divBdr>
            </w:div>
          </w:divsChild>
        </w:div>
        <w:div w:id="775565773">
          <w:marLeft w:val="0"/>
          <w:marRight w:val="0"/>
          <w:marTop w:val="0"/>
          <w:marBottom w:val="0"/>
          <w:divBdr>
            <w:top w:val="none" w:sz="0" w:space="0" w:color="auto"/>
            <w:left w:val="none" w:sz="0" w:space="0" w:color="auto"/>
            <w:bottom w:val="none" w:sz="0" w:space="0" w:color="auto"/>
            <w:right w:val="none" w:sz="0" w:space="0" w:color="auto"/>
          </w:divBdr>
          <w:divsChild>
            <w:div w:id="1189490395">
              <w:marLeft w:val="240"/>
              <w:marRight w:val="240"/>
              <w:marTop w:val="240"/>
              <w:marBottom w:val="240"/>
              <w:divBdr>
                <w:top w:val="none" w:sz="0" w:space="0" w:color="auto"/>
                <w:left w:val="none" w:sz="0" w:space="0" w:color="auto"/>
                <w:bottom w:val="none" w:sz="0" w:space="0" w:color="auto"/>
                <w:right w:val="none" w:sz="0" w:space="0" w:color="auto"/>
              </w:divBdr>
            </w:div>
          </w:divsChild>
        </w:div>
        <w:div w:id="1007098652">
          <w:marLeft w:val="0"/>
          <w:marRight w:val="0"/>
          <w:marTop w:val="0"/>
          <w:marBottom w:val="0"/>
          <w:divBdr>
            <w:top w:val="none" w:sz="0" w:space="0" w:color="auto"/>
            <w:left w:val="none" w:sz="0" w:space="0" w:color="auto"/>
            <w:bottom w:val="none" w:sz="0" w:space="0" w:color="auto"/>
            <w:right w:val="none" w:sz="0" w:space="0" w:color="auto"/>
          </w:divBdr>
          <w:divsChild>
            <w:div w:id="373584642">
              <w:marLeft w:val="240"/>
              <w:marRight w:val="240"/>
              <w:marTop w:val="240"/>
              <w:marBottom w:val="240"/>
              <w:divBdr>
                <w:top w:val="none" w:sz="0" w:space="0" w:color="auto"/>
                <w:left w:val="none" w:sz="0" w:space="0" w:color="auto"/>
                <w:bottom w:val="none" w:sz="0" w:space="0" w:color="auto"/>
                <w:right w:val="none" w:sz="0" w:space="0" w:color="auto"/>
              </w:divBdr>
            </w:div>
          </w:divsChild>
        </w:div>
        <w:div w:id="662659750">
          <w:marLeft w:val="0"/>
          <w:marRight w:val="0"/>
          <w:marTop w:val="0"/>
          <w:marBottom w:val="0"/>
          <w:divBdr>
            <w:top w:val="none" w:sz="0" w:space="0" w:color="auto"/>
            <w:left w:val="none" w:sz="0" w:space="0" w:color="auto"/>
            <w:bottom w:val="none" w:sz="0" w:space="0" w:color="auto"/>
            <w:right w:val="none" w:sz="0" w:space="0" w:color="auto"/>
          </w:divBdr>
          <w:divsChild>
            <w:div w:id="559638950">
              <w:marLeft w:val="240"/>
              <w:marRight w:val="240"/>
              <w:marTop w:val="240"/>
              <w:marBottom w:val="240"/>
              <w:divBdr>
                <w:top w:val="none" w:sz="0" w:space="0" w:color="auto"/>
                <w:left w:val="none" w:sz="0" w:space="0" w:color="auto"/>
                <w:bottom w:val="none" w:sz="0" w:space="0" w:color="auto"/>
                <w:right w:val="none" w:sz="0" w:space="0" w:color="auto"/>
              </w:divBdr>
            </w:div>
          </w:divsChild>
        </w:div>
        <w:div w:id="1406873497">
          <w:marLeft w:val="0"/>
          <w:marRight w:val="0"/>
          <w:marTop w:val="0"/>
          <w:marBottom w:val="0"/>
          <w:divBdr>
            <w:top w:val="none" w:sz="0" w:space="0" w:color="auto"/>
            <w:left w:val="none" w:sz="0" w:space="0" w:color="auto"/>
            <w:bottom w:val="none" w:sz="0" w:space="0" w:color="auto"/>
            <w:right w:val="none" w:sz="0" w:space="0" w:color="auto"/>
          </w:divBdr>
          <w:divsChild>
            <w:div w:id="324744695">
              <w:marLeft w:val="240"/>
              <w:marRight w:val="240"/>
              <w:marTop w:val="240"/>
              <w:marBottom w:val="240"/>
              <w:divBdr>
                <w:top w:val="none" w:sz="0" w:space="0" w:color="auto"/>
                <w:left w:val="none" w:sz="0" w:space="0" w:color="auto"/>
                <w:bottom w:val="none" w:sz="0" w:space="0" w:color="auto"/>
                <w:right w:val="none" w:sz="0" w:space="0" w:color="auto"/>
              </w:divBdr>
            </w:div>
          </w:divsChild>
        </w:div>
        <w:div w:id="307133570">
          <w:marLeft w:val="0"/>
          <w:marRight w:val="0"/>
          <w:marTop w:val="0"/>
          <w:marBottom w:val="0"/>
          <w:divBdr>
            <w:top w:val="none" w:sz="0" w:space="0" w:color="auto"/>
            <w:left w:val="none" w:sz="0" w:space="0" w:color="auto"/>
            <w:bottom w:val="none" w:sz="0" w:space="0" w:color="auto"/>
            <w:right w:val="none" w:sz="0" w:space="0" w:color="auto"/>
          </w:divBdr>
          <w:divsChild>
            <w:div w:id="265619530">
              <w:marLeft w:val="240"/>
              <w:marRight w:val="240"/>
              <w:marTop w:val="240"/>
              <w:marBottom w:val="240"/>
              <w:divBdr>
                <w:top w:val="none" w:sz="0" w:space="0" w:color="auto"/>
                <w:left w:val="none" w:sz="0" w:space="0" w:color="auto"/>
                <w:bottom w:val="none" w:sz="0" w:space="0" w:color="auto"/>
                <w:right w:val="none" w:sz="0" w:space="0" w:color="auto"/>
              </w:divBdr>
            </w:div>
          </w:divsChild>
        </w:div>
        <w:div w:id="1402295295">
          <w:marLeft w:val="0"/>
          <w:marRight w:val="0"/>
          <w:marTop w:val="0"/>
          <w:marBottom w:val="0"/>
          <w:divBdr>
            <w:top w:val="none" w:sz="0" w:space="0" w:color="auto"/>
            <w:left w:val="none" w:sz="0" w:space="0" w:color="auto"/>
            <w:bottom w:val="none" w:sz="0" w:space="0" w:color="auto"/>
            <w:right w:val="none" w:sz="0" w:space="0" w:color="auto"/>
          </w:divBdr>
          <w:divsChild>
            <w:div w:id="637227916">
              <w:marLeft w:val="240"/>
              <w:marRight w:val="240"/>
              <w:marTop w:val="240"/>
              <w:marBottom w:val="240"/>
              <w:divBdr>
                <w:top w:val="none" w:sz="0" w:space="0" w:color="auto"/>
                <w:left w:val="none" w:sz="0" w:space="0" w:color="auto"/>
                <w:bottom w:val="none" w:sz="0" w:space="0" w:color="auto"/>
                <w:right w:val="none" w:sz="0" w:space="0" w:color="auto"/>
              </w:divBdr>
            </w:div>
          </w:divsChild>
        </w:div>
        <w:div w:id="27802193">
          <w:marLeft w:val="0"/>
          <w:marRight w:val="0"/>
          <w:marTop w:val="0"/>
          <w:marBottom w:val="0"/>
          <w:divBdr>
            <w:top w:val="none" w:sz="0" w:space="0" w:color="auto"/>
            <w:left w:val="none" w:sz="0" w:space="0" w:color="auto"/>
            <w:bottom w:val="none" w:sz="0" w:space="0" w:color="auto"/>
            <w:right w:val="none" w:sz="0" w:space="0" w:color="auto"/>
          </w:divBdr>
          <w:divsChild>
            <w:div w:id="1883059924">
              <w:marLeft w:val="240"/>
              <w:marRight w:val="240"/>
              <w:marTop w:val="240"/>
              <w:marBottom w:val="240"/>
              <w:divBdr>
                <w:top w:val="none" w:sz="0" w:space="0" w:color="auto"/>
                <w:left w:val="none" w:sz="0" w:space="0" w:color="auto"/>
                <w:bottom w:val="none" w:sz="0" w:space="0" w:color="auto"/>
                <w:right w:val="none" w:sz="0" w:space="0" w:color="auto"/>
              </w:divBdr>
            </w:div>
          </w:divsChild>
        </w:div>
        <w:div w:id="538976958">
          <w:marLeft w:val="0"/>
          <w:marRight w:val="0"/>
          <w:marTop w:val="0"/>
          <w:marBottom w:val="0"/>
          <w:divBdr>
            <w:top w:val="none" w:sz="0" w:space="0" w:color="auto"/>
            <w:left w:val="none" w:sz="0" w:space="0" w:color="auto"/>
            <w:bottom w:val="none" w:sz="0" w:space="0" w:color="auto"/>
            <w:right w:val="none" w:sz="0" w:space="0" w:color="auto"/>
          </w:divBdr>
          <w:divsChild>
            <w:div w:id="1007707554">
              <w:marLeft w:val="240"/>
              <w:marRight w:val="240"/>
              <w:marTop w:val="240"/>
              <w:marBottom w:val="240"/>
              <w:divBdr>
                <w:top w:val="none" w:sz="0" w:space="0" w:color="auto"/>
                <w:left w:val="none" w:sz="0" w:space="0" w:color="auto"/>
                <w:bottom w:val="none" w:sz="0" w:space="0" w:color="auto"/>
                <w:right w:val="none" w:sz="0" w:space="0" w:color="auto"/>
              </w:divBdr>
            </w:div>
          </w:divsChild>
        </w:div>
        <w:div w:id="581725025">
          <w:marLeft w:val="0"/>
          <w:marRight w:val="0"/>
          <w:marTop w:val="0"/>
          <w:marBottom w:val="0"/>
          <w:divBdr>
            <w:top w:val="none" w:sz="0" w:space="0" w:color="auto"/>
            <w:left w:val="none" w:sz="0" w:space="0" w:color="auto"/>
            <w:bottom w:val="none" w:sz="0" w:space="0" w:color="auto"/>
            <w:right w:val="none" w:sz="0" w:space="0" w:color="auto"/>
          </w:divBdr>
          <w:divsChild>
            <w:div w:id="1673600226">
              <w:marLeft w:val="240"/>
              <w:marRight w:val="240"/>
              <w:marTop w:val="240"/>
              <w:marBottom w:val="240"/>
              <w:divBdr>
                <w:top w:val="none" w:sz="0" w:space="0" w:color="auto"/>
                <w:left w:val="none" w:sz="0" w:space="0" w:color="auto"/>
                <w:bottom w:val="none" w:sz="0" w:space="0" w:color="auto"/>
                <w:right w:val="none" w:sz="0" w:space="0" w:color="auto"/>
              </w:divBdr>
            </w:div>
          </w:divsChild>
        </w:div>
        <w:div w:id="858854916">
          <w:marLeft w:val="0"/>
          <w:marRight w:val="0"/>
          <w:marTop w:val="0"/>
          <w:marBottom w:val="0"/>
          <w:divBdr>
            <w:top w:val="none" w:sz="0" w:space="0" w:color="auto"/>
            <w:left w:val="none" w:sz="0" w:space="0" w:color="auto"/>
            <w:bottom w:val="none" w:sz="0" w:space="0" w:color="auto"/>
            <w:right w:val="none" w:sz="0" w:space="0" w:color="auto"/>
          </w:divBdr>
          <w:divsChild>
            <w:div w:id="2101173683">
              <w:marLeft w:val="240"/>
              <w:marRight w:val="240"/>
              <w:marTop w:val="240"/>
              <w:marBottom w:val="240"/>
              <w:divBdr>
                <w:top w:val="none" w:sz="0" w:space="0" w:color="auto"/>
                <w:left w:val="none" w:sz="0" w:space="0" w:color="auto"/>
                <w:bottom w:val="none" w:sz="0" w:space="0" w:color="auto"/>
                <w:right w:val="none" w:sz="0" w:space="0" w:color="auto"/>
              </w:divBdr>
            </w:div>
          </w:divsChild>
        </w:div>
        <w:div w:id="339549530">
          <w:marLeft w:val="0"/>
          <w:marRight w:val="0"/>
          <w:marTop w:val="0"/>
          <w:marBottom w:val="0"/>
          <w:divBdr>
            <w:top w:val="none" w:sz="0" w:space="0" w:color="auto"/>
            <w:left w:val="none" w:sz="0" w:space="0" w:color="auto"/>
            <w:bottom w:val="none" w:sz="0" w:space="0" w:color="auto"/>
            <w:right w:val="none" w:sz="0" w:space="0" w:color="auto"/>
          </w:divBdr>
          <w:divsChild>
            <w:div w:id="339624805">
              <w:marLeft w:val="240"/>
              <w:marRight w:val="240"/>
              <w:marTop w:val="240"/>
              <w:marBottom w:val="240"/>
              <w:divBdr>
                <w:top w:val="none" w:sz="0" w:space="0" w:color="auto"/>
                <w:left w:val="none" w:sz="0" w:space="0" w:color="auto"/>
                <w:bottom w:val="none" w:sz="0" w:space="0" w:color="auto"/>
                <w:right w:val="none" w:sz="0" w:space="0" w:color="auto"/>
              </w:divBdr>
            </w:div>
          </w:divsChild>
        </w:div>
        <w:div w:id="658921419">
          <w:marLeft w:val="0"/>
          <w:marRight w:val="0"/>
          <w:marTop w:val="0"/>
          <w:marBottom w:val="0"/>
          <w:divBdr>
            <w:top w:val="none" w:sz="0" w:space="0" w:color="auto"/>
            <w:left w:val="none" w:sz="0" w:space="0" w:color="auto"/>
            <w:bottom w:val="none" w:sz="0" w:space="0" w:color="auto"/>
            <w:right w:val="none" w:sz="0" w:space="0" w:color="auto"/>
          </w:divBdr>
          <w:divsChild>
            <w:div w:id="607393184">
              <w:marLeft w:val="240"/>
              <w:marRight w:val="240"/>
              <w:marTop w:val="240"/>
              <w:marBottom w:val="240"/>
              <w:divBdr>
                <w:top w:val="none" w:sz="0" w:space="0" w:color="auto"/>
                <w:left w:val="none" w:sz="0" w:space="0" w:color="auto"/>
                <w:bottom w:val="none" w:sz="0" w:space="0" w:color="auto"/>
                <w:right w:val="none" w:sz="0" w:space="0" w:color="auto"/>
              </w:divBdr>
            </w:div>
          </w:divsChild>
        </w:div>
        <w:div w:id="2083870634">
          <w:marLeft w:val="0"/>
          <w:marRight w:val="0"/>
          <w:marTop w:val="0"/>
          <w:marBottom w:val="0"/>
          <w:divBdr>
            <w:top w:val="none" w:sz="0" w:space="0" w:color="auto"/>
            <w:left w:val="none" w:sz="0" w:space="0" w:color="auto"/>
            <w:bottom w:val="none" w:sz="0" w:space="0" w:color="auto"/>
            <w:right w:val="none" w:sz="0" w:space="0" w:color="auto"/>
          </w:divBdr>
          <w:divsChild>
            <w:div w:id="160393303">
              <w:marLeft w:val="240"/>
              <w:marRight w:val="240"/>
              <w:marTop w:val="240"/>
              <w:marBottom w:val="240"/>
              <w:divBdr>
                <w:top w:val="none" w:sz="0" w:space="0" w:color="auto"/>
                <w:left w:val="none" w:sz="0" w:space="0" w:color="auto"/>
                <w:bottom w:val="none" w:sz="0" w:space="0" w:color="auto"/>
                <w:right w:val="none" w:sz="0" w:space="0" w:color="auto"/>
              </w:divBdr>
            </w:div>
          </w:divsChild>
        </w:div>
        <w:div w:id="612513105">
          <w:marLeft w:val="0"/>
          <w:marRight w:val="0"/>
          <w:marTop w:val="0"/>
          <w:marBottom w:val="0"/>
          <w:divBdr>
            <w:top w:val="none" w:sz="0" w:space="0" w:color="auto"/>
            <w:left w:val="none" w:sz="0" w:space="0" w:color="auto"/>
            <w:bottom w:val="none" w:sz="0" w:space="0" w:color="auto"/>
            <w:right w:val="none" w:sz="0" w:space="0" w:color="auto"/>
          </w:divBdr>
          <w:divsChild>
            <w:div w:id="689380959">
              <w:marLeft w:val="240"/>
              <w:marRight w:val="240"/>
              <w:marTop w:val="240"/>
              <w:marBottom w:val="240"/>
              <w:divBdr>
                <w:top w:val="none" w:sz="0" w:space="0" w:color="auto"/>
                <w:left w:val="none" w:sz="0" w:space="0" w:color="auto"/>
                <w:bottom w:val="none" w:sz="0" w:space="0" w:color="auto"/>
                <w:right w:val="none" w:sz="0" w:space="0" w:color="auto"/>
              </w:divBdr>
            </w:div>
          </w:divsChild>
        </w:div>
        <w:div w:id="526412147">
          <w:marLeft w:val="0"/>
          <w:marRight w:val="0"/>
          <w:marTop w:val="0"/>
          <w:marBottom w:val="0"/>
          <w:divBdr>
            <w:top w:val="none" w:sz="0" w:space="0" w:color="auto"/>
            <w:left w:val="none" w:sz="0" w:space="0" w:color="auto"/>
            <w:bottom w:val="none" w:sz="0" w:space="0" w:color="auto"/>
            <w:right w:val="none" w:sz="0" w:space="0" w:color="auto"/>
          </w:divBdr>
          <w:divsChild>
            <w:div w:id="248735755">
              <w:marLeft w:val="240"/>
              <w:marRight w:val="240"/>
              <w:marTop w:val="240"/>
              <w:marBottom w:val="240"/>
              <w:divBdr>
                <w:top w:val="none" w:sz="0" w:space="0" w:color="auto"/>
                <w:left w:val="none" w:sz="0" w:space="0" w:color="auto"/>
                <w:bottom w:val="none" w:sz="0" w:space="0" w:color="auto"/>
                <w:right w:val="none" w:sz="0" w:space="0" w:color="auto"/>
              </w:divBdr>
            </w:div>
          </w:divsChild>
        </w:div>
        <w:div w:id="80881605">
          <w:marLeft w:val="0"/>
          <w:marRight w:val="0"/>
          <w:marTop w:val="0"/>
          <w:marBottom w:val="0"/>
          <w:divBdr>
            <w:top w:val="none" w:sz="0" w:space="0" w:color="auto"/>
            <w:left w:val="none" w:sz="0" w:space="0" w:color="auto"/>
            <w:bottom w:val="none" w:sz="0" w:space="0" w:color="auto"/>
            <w:right w:val="none" w:sz="0" w:space="0" w:color="auto"/>
          </w:divBdr>
          <w:divsChild>
            <w:div w:id="91169955">
              <w:marLeft w:val="240"/>
              <w:marRight w:val="240"/>
              <w:marTop w:val="240"/>
              <w:marBottom w:val="240"/>
              <w:divBdr>
                <w:top w:val="none" w:sz="0" w:space="0" w:color="auto"/>
                <w:left w:val="none" w:sz="0" w:space="0" w:color="auto"/>
                <w:bottom w:val="none" w:sz="0" w:space="0" w:color="auto"/>
                <w:right w:val="none" w:sz="0" w:space="0" w:color="auto"/>
              </w:divBdr>
            </w:div>
          </w:divsChild>
        </w:div>
        <w:div w:id="1769501772">
          <w:marLeft w:val="0"/>
          <w:marRight w:val="0"/>
          <w:marTop w:val="0"/>
          <w:marBottom w:val="0"/>
          <w:divBdr>
            <w:top w:val="none" w:sz="0" w:space="0" w:color="auto"/>
            <w:left w:val="none" w:sz="0" w:space="0" w:color="auto"/>
            <w:bottom w:val="none" w:sz="0" w:space="0" w:color="auto"/>
            <w:right w:val="none" w:sz="0" w:space="0" w:color="auto"/>
          </w:divBdr>
          <w:divsChild>
            <w:div w:id="835997934">
              <w:marLeft w:val="240"/>
              <w:marRight w:val="240"/>
              <w:marTop w:val="240"/>
              <w:marBottom w:val="240"/>
              <w:divBdr>
                <w:top w:val="none" w:sz="0" w:space="0" w:color="auto"/>
                <w:left w:val="none" w:sz="0" w:space="0" w:color="auto"/>
                <w:bottom w:val="none" w:sz="0" w:space="0" w:color="auto"/>
                <w:right w:val="none" w:sz="0" w:space="0" w:color="auto"/>
              </w:divBdr>
            </w:div>
          </w:divsChild>
        </w:div>
        <w:div w:id="1029912223">
          <w:marLeft w:val="0"/>
          <w:marRight w:val="0"/>
          <w:marTop w:val="0"/>
          <w:marBottom w:val="0"/>
          <w:divBdr>
            <w:top w:val="none" w:sz="0" w:space="0" w:color="auto"/>
            <w:left w:val="none" w:sz="0" w:space="0" w:color="auto"/>
            <w:bottom w:val="none" w:sz="0" w:space="0" w:color="auto"/>
            <w:right w:val="none" w:sz="0" w:space="0" w:color="auto"/>
          </w:divBdr>
          <w:divsChild>
            <w:div w:id="712733462">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ca.com/pages/cars-and-rul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4704</Words>
  <Characters>26816</Characters>
  <Application>Microsoft Office Word</Application>
  <DocSecurity>0</DocSecurity>
  <Lines>223</Lines>
  <Paragraphs>62</Paragraphs>
  <ScaleCrop>false</ScaleCrop>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Bareiss</dc:creator>
  <cp:keywords/>
  <dc:description/>
  <cp:lastModifiedBy>Ray Bareiss</cp:lastModifiedBy>
  <cp:revision>2</cp:revision>
  <dcterms:created xsi:type="dcterms:W3CDTF">2021-08-19T19:31:00Z</dcterms:created>
  <dcterms:modified xsi:type="dcterms:W3CDTF">2021-08-19T19:31:00Z</dcterms:modified>
</cp:coreProperties>
</file>