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Modelo de Dados.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Referência: 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Aula 04 - SGBDs e Modelo de Dados</w:t>
        <w:tab/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Conteúdo: Sistemas de Banco de dados: Conceito e Arquitetura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Modelagem e Projeto de Banco de Dados.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Referência: 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Aula 05 - Modelagem Conceitual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Conteúdo: Modelagem Conceitual; Projeto de banco de dados.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Aula 06 - Modelo Entidade-Relacionamento</w:t>
        <w:tab/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Entidades; Relacionamentos; Atributos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Aula 07 - Modelo ER - Cardinalidades e Identificadores</w:t>
        <w:tab/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Cardinalidade Máxima e Mínima; Relacionamentos Ternários; Atributos com cardinalidade; Atributos em Relacionamento; Identificadores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Aula 08 - Modelo ER - Generalização, Especialização e outros Conceitos</w:t>
        <w:tab/>
        <w:t xml:space="preserve">Generalização/Especialização, Entidade Associativa e Esquemas gráficos e textuais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Aula 09 - Construindo o Modelo ER</w:t>
        <w:tab/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Propiedades do Modelo ER; Determinado Construções do modelo ER.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Aula 10 - Verificação de Modelos; Estabelecimento de padrões e estratégias de modelagem</w:t>
        <w:tab/>
        <w:t xml:space="preserve">Verificação do Modelo ER; Estabelecimento de Padrões; Estratégias de Modelagem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Sistemas de Gerenciamento de Bancos de Dados (SGBD): Arquitetura, Segurança, Integridade, Concorrência, Recuperação após Falha, Gerenciamento de Transações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Referência: 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Aula 02 - Conceitos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Conceitos Básicos; Funções de um SGBD; Abordagem SGBD x Arquivos; Categorias de Usuários do SGBD; Vantagens e Desvantagens do SGBD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Aula 04 - SGBDs e Modelo de Dados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Sistemas de Banco de dados: Conceito e Arquitetura</w:t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Aula 11 - Arquitetura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Linguagens de Consulta.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Bancos de Dados Distribuídos.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Referência: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Aula 11 - Arquitetura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Mineração de Dados.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