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lineRule="auto" w:line="360" w:before="480" w:after="24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Atividade 3 - Respostas</w:t>
      </w:r>
    </w:p>
    <w:p>
      <w:pPr>
        <w:pStyle w:val="FirstParagraph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b/>
          <w:sz w:val="24"/>
          <w:szCs w:val="24"/>
          <w:lang w:val="pt-BR" w:eastAsia="en-US" w:bidi="ar-SA"/>
        </w:rPr>
        <w:t>Questão 1.a - Elabore e interprete o teste do qui-quadrado de independência para verificar se há associação estatisticamente significativa entre o turno escolar e a percepção dos pais quanto à qualidade do ensino. Utilize um nível de significância de 5%.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A análise de dados pode ser utilizada para investigar a associação entre o turno escolar (matutino, vespertino ou noturno) e a percepção dos pais quanto à qualidade do ensino (boa, regular ou ruim) por meio do teste do qui-quadrado de independência.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Este teste é uma ferramenta estatística que permite verificar se há uma relação estatisticamente significativa entre duas ou mais variáveis de classificação. 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O teste do qui-quadrado de independência formula as seguintes hipóteses: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b/>
          <w:bCs/>
          <w:sz w:val="24"/>
          <w:szCs w:val="24"/>
          <w:lang w:val="pt-BR" w:eastAsia="en-US" w:bidi="ar-SA"/>
        </w:rPr>
        <w:t>Hipótese Nula (H0)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: As variáveis “turno escolar” e “percepção dos pais sobre a qualidade do ensino” são independentes, ou seja, não há associação estatisticamente significativa entre elas.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/>
          <w:bCs/>
          <w:sz w:val="24"/>
          <w:szCs w:val="24"/>
          <w:lang w:val="pt-BR" w:eastAsia="en-US" w:bidi="ar-SA"/>
        </w:rPr>
        <w:t>Hipótese Alternativa (H1)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: As variáveis não são independentes (estão associadas), ou seja, há uma associação estatisticamente significativa entre as variáveis “turno escolar” e “percepção dos pais sobre a qualidade do ensino”.</w:t>
      </w:r>
    </w:p>
    <w:p>
      <w:pPr>
        <w:pStyle w:val="Fir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ir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ir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ir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ir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ir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FirstParagraph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A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tabela de contingência com os resultados da pesquisa realizada com 300 responsáveis por estudantes da rede pública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é a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apresentada abaixo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: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6955" cy="1464310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As células internas da tabela representam as frequências observadas. O teste compara essas frequências observadas com as frequências esperadas, que seriam os valores esperados caso não houvesse associação entre as variáveis. As frequências esperadas são calculadas pela fórmula: (Total da linha x Total da coluna) / Total de observações.</w:t>
      </w:r>
    </w:p>
    <w:p>
      <w:pPr>
        <w:pStyle w:val="FirstParagraph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A interpretação é baseada no p-valor comparado ao nível de significância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Arial" w:hAnsi="Arial"/>
          <w:sz w:val="24"/>
          <w:szCs w:val="24"/>
          <w:lang w:val="pt-BR" w:eastAsia="en-US" w:bidi="ar-SA"/>
        </w:rPr>
        <w:t>) estabelecido, que neste caso é de 5% (0.05). O teste de significância, por exemplo, é determinado pela comparação do p-valor com o nível de significância. Se o p-valor for menor que o nível de significância, a hipótese nula é rejeitada.</w:t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Para os dados fornecidos, o R calculou o valor da estatística de qui-quadrado e o p-valor correspondente, além dos graus de liberdade. No caso, para uma tabela de contingência R x C, os graus de liberdade são (R-1) x (C-1).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cálculo do teste do qui-quadrado utilizando um nível de significância de 5% e do p-valor pode ser verificado no script1.R (em anexo).</w:t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O valor do p-valor de 4.115756e-05 foi extra</w:t>
      </w:r>
      <w:r>
        <w:rPr>
          <w:rFonts w:eastAsia="Cambria" w:cs="" w:ascii="Arial" w:hAnsi="Arial" w:cstheme="minorBidi" w:eastAsiaTheme="minorHAnsi"/>
          <w:color w:val="auto"/>
          <w:kern w:val="0"/>
          <w:sz w:val="24"/>
          <w:szCs w:val="24"/>
          <w:lang w:val="pt-BR" w:eastAsia="en-US" w:bidi="ar-SA"/>
        </w:rPr>
        <w:t xml:space="preserve">ído da execução do script1.R. </w:t>
      </w:r>
      <w:r>
        <w:rPr>
          <w:rFonts w:ascii="Arial" w:hAnsi="Arial"/>
          <w:sz w:val="24"/>
          <w:szCs w:val="24"/>
          <w:lang w:val="pt-BR" w:eastAsia="en-US" w:bidi="ar-SA"/>
        </w:rPr>
        <w:t>Como o p-valor é menor que 0.05, então rejeitamos a hipótese nula (H0). Isso significa que há evidências estatísticas suficientes para concluir que existe uma associação significativa entre o turno escolar e a percepção dos pais sobre a qualidade do ensino. Em outras palavras, a percepção da qualidade do ensino depende do turno em que o estudante está matriculado.</w:t>
      </w:r>
    </w:p>
    <w:p>
      <w:pPr>
        <w:pStyle w:val="Corpodotexto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b/>
          <w:sz w:val="24"/>
          <w:szCs w:val="24"/>
          <w:lang w:val="pt-BR" w:eastAsia="en-US" w:bidi="ar-SA"/>
        </w:rPr>
        <w:t>Questão 1.b - Calcule o coeficiente de contingência e interprete seu valor à luz da força da associação entre as variáveis.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Para calcular o coeficiente de contingência e interpretar seu valor à luz da força da associação entre as variáveis “turno escolar” e “percepção dos pais sobre a qualidade do ensino” foram utilizados os dados da tabela de contingência fornecida e a linguagem R.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O coeficiente de contingência de Pearson (</w:t>
      </w:r>
      <w:r>
        <w:rPr>
          <w:rFonts w:ascii="Arial" w:hAnsi="Arial"/>
          <w:b/>
          <w:bCs/>
          <w:sz w:val="24"/>
          <w:szCs w:val="24"/>
          <w:lang w:val="pt-BR" w:eastAsia="en-US" w:bidi="ar-SA"/>
        </w:rPr>
        <w:t>C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) e o coeficiente de conting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ência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corrigido de </w:t>
      </w:r>
      <w:r>
        <w:rPr>
          <w:rFonts w:ascii="Arial" w:hAnsi="Arial"/>
          <w:b w:val="false"/>
          <w:bCs w:val="false"/>
          <w:i/>
          <w:iCs/>
          <w:sz w:val="24"/>
          <w:szCs w:val="24"/>
          <w:lang w:val="pt-BR" w:eastAsia="en-US" w:bidi="ar-SA"/>
        </w:rPr>
        <w:t>Tschuprow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(</w:t>
      </w:r>
      <w:r>
        <w:rPr>
          <w:rFonts w:ascii="Arial" w:hAnsi="Arial"/>
          <w:b/>
          <w:bCs/>
          <w:sz w:val="24"/>
          <w:szCs w:val="24"/>
          <w:lang w:val="pt-BR" w:eastAsia="en-US" w:bidi="ar-SA"/>
        </w:rPr>
        <w:t>T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) são medidas da força da associação entre o turno escolar e a percepção dos pais quanto à qualidade do ensino.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O </w:t>
      </w:r>
      <w:r>
        <w:rPr>
          <w:rFonts w:ascii="Arial" w:hAnsi="Arial"/>
          <w:b/>
          <w:bCs/>
          <w:sz w:val="24"/>
          <w:szCs w:val="24"/>
          <w:lang w:val="pt-BR" w:eastAsia="en-US" w:bidi="ar-SA"/>
        </w:rPr>
        <w:t>C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é uma medida de associação utilizada para variáveis qualitativas. Ele quantifica o grau de relacionamento, associação ou dependência entre as classificações em uma tabela de contingência. O </w:t>
      </w:r>
      <w:r>
        <w:rPr>
          <w:rFonts w:ascii="Arial" w:hAnsi="Arial"/>
          <w:b/>
          <w:bCs/>
          <w:sz w:val="24"/>
          <w:szCs w:val="24"/>
          <w:lang w:val="pt-BR" w:eastAsia="en-US" w:bidi="ar-SA"/>
        </w:rPr>
        <w:t>C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 varia de 0 a um valor máximo que depende do número de linhas e colunas da tabela, mas que nunca atinge 1. Quanto maior o </w:t>
      </w:r>
      <w:r>
        <w:rPr>
          <w:rFonts w:ascii="Arial" w:hAnsi="Arial"/>
          <w:b/>
          <w:bCs/>
          <w:sz w:val="24"/>
          <w:szCs w:val="24"/>
          <w:lang w:val="pt-BR" w:eastAsia="en-US" w:bidi="ar-SA"/>
        </w:rPr>
        <w:t>C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, maior o grau de associação entre as variáveis. J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á o </w:t>
      </w: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T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, que pode atingir o valor máximo de 1, se o número de linhas for igual ao número de colunas e houver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uma dependência total</w:t>
      </w: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 xml:space="preserve">. 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pt-BR" w:eastAsia="en-US" w:bidi="ar-SA"/>
        </w:rPr>
      </w:pP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O valor do </w:t>
      </w: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C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de 0,28 e </w:t>
      </w: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T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de 0,41 foram extraídos da execução do script1.R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(em anexo)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. O coeficiente C de </w:t>
      </w:r>
      <w:r>
        <w:rPr>
          <w:rFonts w:eastAsia="Cambria" w:cs="" w:ascii="Arial" w:hAnsi="Arial" w:cstheme="minorBidi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pt-BR" w:eastAsia="en-US" w:bidi="ar-SA"/>
        </w:rPr>
        <w:t>Pearson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indica uma associação fraca a moderada entre as variáveis. Já o coeficiente T de </w:t>
      </w:r>
      <w:r>
        <w:rPr>
          <w:rFonts w:eastAsia="Cambria" w:cs="" w:ascii="Arial" w:hAnsi="Arial" w:cstheme="minorBidi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pt-BR" w:eastAsia="en-US" w:bidi="ar-SA"/>
        </w:rPr>
        <w:t>Tschuprow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 permite comparações melhores, indicando a existência de uma associação moderada entre as variáveis, sugerindo que há uma relação relevante entre o turno e a percepção dos pais.</w:t>
      </w:r>
    </w:p>
    <w:p>
      <w:pPr>
        <w:pStyle w:val="Corpodotexto"/>
        <w:spacing w:lineRule="auto" w:line="360"/>
        <w:jc w:val="both"/>
        <w:rPr>
          <w:rFonts w:eastAsia="Cambria" w:cs="" w:cstheme="minorBidi" w:eastAsiaTheme="minorHAnsi"/>
          <w:color w:val="auto"/>
          <w:kern w:val="0"/>
        </w:rPr>
      </w:pPr>
      <w:r>
        <w:rPr>
          <w:rFonts w:eastAsia="Cambria" w:cs="" w:cstheme="minorBidi" w:eastAsiaTheme="minorHAnsi"/>
          <w:color w:val="auto"/>
          <w:kern w:val="0"/>
        </w:rPr>
      </w:r>
    </w:p>
    <w:p>
      <w:pPr>
        <w:pStyle w:val="Corpodotexto"/>
        <w:spacing w:lineRule="auto" w:line="360"/>
        <w:jc w:val="both"/>
        <w:rPr>
          <w:rFonts w:eastAsia="Cambria" w:cs="" w:cstheme="minorBidi" w:eastAsiaTheme="minorHAnsi"/>
          <w:color w:val="auto"/>
          <w:kern w:val="0"/>
        </w:rPr>
      </w:pPr>
      <w:r>
        <w:rPr>
          <w:rFonts w:eastAsia="Cambria" w:cs="" w:cstheme="minorBidi" w:eastAsiaTheme="minorHAnsi"/>
          <w:color w:val="auto"/>
          <w:kern w:val="0"/>
        </w:rPr>
      </w:r>
    </w:p>
    <w:p>
      <w:pPr>
        <w:pStyle w:val="Corpodotexto"/>
        <w:spacing w:lineRule="auto" w:line="360"/>
        <w:jc w:val="both"/>
        <w:rPr>
          <w:rFonts w:eastAsia="Cambria" w:cs="" w:cstheme="minorBidi" w:eastAsiaTheme="minorHAnsi"/>
          <w:color w:val="auto"/>
          <w:kern w:val="0"/>
        </w:rPr>
      </w:pPr>
      <w:r>
        <w:rPr>
          <w:rFonts w:eastAsia="Cambria" w:cs="" w:cstheme="minorBidi" w:eastAsiaTheme="minorHAnsi"/>
          <w:color w:val="auto"/>
          <w:kern w:val="0"/>
        </w:rPr>
      </w:r>
    </w:p>
    <w:p>
      <w:pPr>
        <w:pStyle w:val="Corpodotexto"/>
        <w:spacing w:lineRule="auto" w:line="360"/>
        <w:jc w:val="both"/>
        <w:rPr>
          <w:rFonts w:eastAsia="Cambria" w:cs="" w:cstheme="minorBidi" w:eastAsiaTheme="minorHAnsi"/>
          <w:color w:val="auto"/>
          <w:kern w:val="0"/>
        </w:rPr>
      </w:pPr>
      <w:r>
        <w:rPr>
          <w:rFonts w:eastAsia="Cambria" w:cs="" w:cstheme="minorBidi" w:eastAsiaTheme="minorHAnsi"/>
          <w:color w:val="auto"/>
          <w:kern w:val="0"/>
        </w:rPr>
      </w:r>
    </w:p>
    <w:p>
      <w:pPr>
        <w:pStyle w:val="Corpodotexto"/>
        <w:spacing w:lineRule="auto" w:line="360"/>
        <w:jc w:val="both"/>
        <w:rPr>
          <w:rFonts w:eastAsia="Cambria" w:cs="" w:cstheme="minorBidi" w:eastAsiaTheme="minorHAnsi"/>
          <w:color w:val="auto"/>
          <w:kern w:val="0"/>
        </w:rPr>
      </w:pPr>
      <w:r>
        <w:rPr>
          <w:rFonts w:eastAsia="Cambria" w:cs="" w:cstheme="minorBidi" w:eastAsiaTheme="minorHAnsi"/>
          <w:color w:val="auto"/>
          <w:kern w:val="0"/>
        </w:rPr>
      </w:r>
    </w:p>
    <w:p>
      <w:pPr>
        <w:pStyle w:val="Corpodotexto"/>
        <w:spacing w:lineRule="auto" w:line="360"/>
        <w:jc w:val="both"/>
        <w:rPr>
          <w:rFonts w:eastAsia="Cambria" w:cs="" w:cstheme="minorBidi" w:eastAsiaTheme="minorHAnsi"/>
          <w:color w:val="auto"/>
          <w:kern w:val="0"/>
        </w:rPr>
      </w:pPr>
      <w:r>
        <w:rPr>
          <w:rFonts w:eastAsia="Cambria" w:cs="" w:cstheme="minorBidi" w:eastAsiaTheme="minorHAnsi"/>
          <w:color w:val="auto"/>
          <w:kern w:val="0"/>
        </w:rPr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b/>
          <w:sz w:val="24"/>
          <w:szCs w:val="24"/>
          <w:lang w:val="pt-BR" w:eastAsia="en-US" w:bidi="ar-SA"/>
        </w:rPr>
        <w:t>Questão 1.c - Com base nos resultados obtidos, discuta como essas informações podem subsidiar políticas públicas voltadas para a melhoria da qualidade do ensino nos diferentes turnos escolares.</w:t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en-US" w:bidi="ar-SA"/>
        </w:rPr>
        <w:t>Os resultados obtidos evidenciam uma associação estatisticamente significativa entre o turno escolar e a percepção dos pais quanto à qualidade do ensino, com destaque para a maior insatisfação no turno noturno. Essas informações podem subsidiar políticas públicas ao direcionar esforços para identificar e corrigir desigualdades estruturais, pedagógicas e de gestão específicas de cada turno, promovendo ações mais eficazes e direcionadas. Investimentos em formação docente, recursos pedagógicos, infraestrutura e acompanhamento educacional no turno noturno, por exemplo, podem melhorar a percepção e, consequentemente, a qualidade do ensino oferecido, promovendo maior equidade no sistema educacional.</w:t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odotexto"/>
        <w:spacing w:lineRule="auto" w:line="360"/>
        <w:jc w:val="both"/>
        <w:rPr>
          <w:rFonts w:ascii="Arial" w:hAnsi="Arial"/>
          <w:b/>
          <w:b/>
          <w:bCs/>
          <w:lang w:val="pt-BR" w:eastAsia="en-US" w:bidi="ar-SA"/>
        </w:rPr>
      </w:pPr>
      <w:r>
        <w:rPr>
          <w:rFonts w:ascii="Arial" w:hAnsi="Arial"/>
          <w:b/>
          <w:bCs/>
          <w:sz w:val="24"/>
          <w:szCs w:val="24"/>
          <w:lang w:val="pt-BR" w:eastAsia="en-US" w:bidi="ar-SA"/>
        </w:rPr>
        <w:t>Quest</w:t>
      </w: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ão 2.a - Construa um gráfico de dispersão com os dados apresentados. Qual o tipo de associação (positiva, negativa ou inexistente) parece estar presente entre as variáveis?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t>Um gráfico de dispersão é uma ferramenta gráfica utilizada para apresentar a relação entre duas variáveis quantitativas. A visualização dos pontos no gráfico permite identificar o tipo de associação entre elas: positiva (pontos tendem a subir da esquerda para a direita), negativa (pontos tendem a descer da esquerda para a direita) ou inexistente (sem padrão aparente).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 gráfico de dispersão apresentado abaixo foi obtido a partir da execução do script2.R (em anexo).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841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t>Ao observar o gráfico de dispersão, percebe-se que, à medida que o "Número de Ônibus por 1.000 Habitantes" aumenta (movendo-se para a direita no eixo X), o "Tempo Médio de Deslocamento Diário (min)" tende a diminuir (movendo-se para baixo no eixo Y). Isso sugere uma associação negativa entre as variáveis. Ou seja, cidades com mais ônibus por habitante tendem a ter um tempo médio de deslocamento menor.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Questão 2.b - Calcule o coeficiente de correlação linear de Pearson entre o número de ônibus por habitante e o tempo médio de deslocamento. Interprete o valor obtido.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t xml:space="preserve">O coeficiente de correlação linear de </w:t>
      </w:r>
      <w:r>
        <w:rPr>
          <w:rFonts w:ascii="Arial" w:hAnsi="Arial"/>
          <w:b w:val="false"/>
          <w:bCs w:val="false"/>
          <w:i/>
          <w:iCs/>
          <w:lang w:val="pt-BR" w:eastAsia="en-US" w:bidi="ar-SA"/>
        </w:rPr>
        <w:t>Pearson</w:t>
      </w:r>
      <w:r>
        <w:rPr>
          <w:rFonts w:ascii="Arial" w:hAnsi="Arial"/>
          <w:b w:val="false"/>
          <w:bCs w:val="false"/>
          <w:lang w:val="pt-BR" w:eastAsia="en-US" w:bidi="ar-SA"/>
        </w:rPr>
        <w:t xml:space="preserve"> é uma medida estat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ística </w:t>
      </w:r>
      <w:r>
        <w:rPr>
          <w:rFonts w:ascii="Arial" w:hAnsi="Arial"/>
          <w:b w:val="false"/>
          <w:bCs w:val="false"/>
          <w:lang w:val="pt-BR" w:eastAsia="en-US" w:bidi="ar-SA"/>
        </w:rPr>
        <w:t>que quantifica a força e a direção da relação linear entre duas variáveis quantitativas. O valor varia de -1 a 1, onde: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t xml:space="preserve">• </w:t>
      </w:r>
      <w:r>
        <w:rPr>
          <w:rFonts w:ascii="Arial" w:hAnsi="Arial"/>
          <w:b w:val="false"/>
          <w:bCs w:val="false"/>
          <w:lang w:val="pt-BR" w:eastAsia="en-US" w:bidi="ar-SA"/>
        </w:rPr>
        <w:t>Um valor próximo de 1 indica uma forte correlação linear positiva.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t xml:space="preserve">• </w:t>
      </w:r>
      <w:r>
        <w:rPr>
          <w:rFonts w:ascii="Arial" w:hAnsi="Arial"/>
          <w:b w:val="false"/>
          <w:bCs w:val="false"/>
          <w:lang w:val="pt-BR" w:eastAsia="en-US" w:bidi="ar-SA"/>
        </w:rPr>
        <w:t>Um valor próximo de -1 indica uma forte correlação linear negativa.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ascii="Arial" w:hAnsi="Arial"/>
          <w:b w:val="false"/>
          <w:bCs w:val="false"/>
          <w:lang w:val="pt-BR" w:eastAsia="en-US" w:bidi="ar-SA"/>
        </w:rPr>
        <w:t xml:space="preserve">• </w:t>
      </w:r>
      <w:r>
        <w:rPr>
          <w:rFonts w:ascii="Arial" w:hAnsi="Arial"/>
          <w:b w:val="false"/>
          <w:bCs w:val="false"/>
          <w:lang w:val="pt-BR" w:eastAsia="en-US" w:bidi="ar-SA"/>
        </w:rPr>
        <w:t>Um valor próximo de 0 indica uma correlação linear fraca ou inexistente.</w:t>
      </w:r>
    </w:p>
    <w:p>
      <w:pPr>
        <w:pStyle w:val="Corpodotexto"/>
        <w:spacing w:lineRule="auto" w:line="360"/>
        <w:jc w:val="both"/>
        <w:rPr>
          <w:rFonts w:ascii="Arial" w:hAnsi="Arial"/>
          <w:b w:val="false"/>
          <w:b w:val="false"/>
          <w:bCs w:val="false"/>
          <w:lang w:val="pt-BR" w:eastAsia="en-US" w:bidi="ar-SA"/>
        </w:rPr>
      </w:pP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O valor do coeficiente de correlação linear de </w:t>
      </w:r>
      <w:r>
        <w:rPr>
          <w:rFonts w:eastAsia="Cambria" w:cs="" w:ascii="Arial" w:hAnsi="Arial" w:cstheme="minorBidi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pt-BR" w:eastAsia="en-US" w:bidi="ar-SA"/>
        </w:rPr>
        <w:t xml:space="preserve">Pearson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foi obtido por meio da  execução do script2.R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(em anexo)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, resultando no valor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de </w:t>
      </w:r>
      <w:r>
        <w:rPr>
          <w:rFonts w:eastAsia="Cambria" w:cs="" w:ascii="Arial" w:hAnsi="Arial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 xml:space="preserve">-0,99. </w:t>
      </w:r>
    </w:p>
    <w:p>
      <w:pPr>
        <w:pStyle w:val="Corpodotexto"/>
        <w:spacing w:lineRule="auto" w:line="360"/>
        <w:jc w:val="both"/>
        <w:rPr>
          <w:rFonts w:ascii="Arial" w:hAnsi="Arial"/>
          <w:b/>
          <w:b/>
          <w:bCs/>
          <w:lang w:val="pt-BR" w:eastAsia="en-US" w:bidi="ar-SA"/>
        </w:rPr>
      </w:pP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Questão 2.c - Discuta de que forma os resultados encontrados podem orientar a formulação de políticas públicas para melhorar a mobilidade urbana nas cidades analisadas.</w:t>
      </w:r>
    </w:p>
    <w:p>
      <w:pPr>
        <w:pStyle w:val="Corpodotexto"/>
        <w:spacing w:lineRule="auto" w:line="360"/>
        <w:jc w:val="both"/>
        <w:rPr>
          <w:rFonts w:ascii="Arial" w:hAnsi="Arial"/>
          <w:lang w:val="pt-BR" w:eastAsia="en-US" w:bidi="ar-SA"/>
        </w:rPr>
      </w:pPr>
      <w:r>
        <w:rPr>
          <w:rFonts w:ascii="Arial" w:hAnsi="Arial"/>
          <w:lang w:val="pt-BR" w:eastAsia="en-US" w:bidi="ar-SA"/>
        </w:rPr>
        <w:t>Os resultados encontrados, que demonstram uma associação linear negativa muito forte entre o número de ônibus por habitante e o tempo médio de deslocamento, fornecem uma base robusta para a formulação de políticas públicas de mobilidade urbana, alinhando-se ao objetivo do departamento de avaliar a relação entre a oferta de transporte coletivo e a redução no tempo de deslocamento. Essa evidência sugere que cidades com maior oferta de ônibus tendem a apresentar um tempo médio de deslocamento significativamente menor, indicando a importância de priorizar investimentos na expansão e otimização do transporte público coletivo. Ao utilizar esses dados, o departamento pode subsidiar decisões estratégicas e justificar a alocação de recursos escassos em ações que visam diretamente a melhoria da mobilidade urbana e a eficiência do gasto público, com base em evidências que minimizam erros e otimizam processos.</w:t>
      </w:r>
    </w:p>
    <w:p>
      <w:pPr>
        <w:pStyle w:val="Corpodotexto"/>
        <w:spacing w:lineRule="auto" w:line="360" w:before="180" w:after="180"/>
        <w:jc w:val="both"/>
        <w:rPr>
          <w:rFonts w:eastAsia="Cambria" w:cs="" w:cstheme="minorBidi" w:eastAsiaTheme="minorHAnsi"/>
          <w:b w:val="false"/>
          <w:b w:val="false"/>
          <w:bCs w:val="false"/>
          <w:color w:val="auto"/>
          <w:kern w:val="0"/>
          <w:sz w:val="24"/>
          <w:szCs w:val="24"/>
        </w:rPr>
      </w:pPr>
      <w:r>
        <w:rPr/>
      </w:r>
    </w:p>
    <w:sectPr>
      <w:type w:val="nextPage"/>
      <w:pgSz w:w="12240" w:h="15840"/>
      <w:pgMar w:left="1440" w:right="1167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360"/>
        </w:tabs>
        <w:ind w:left="84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1080"/>
        </w:tabs>
        <w:ind w:left="156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800"/>
        </w:tabs>
        <w:ind w:left="228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520"/>
        </w:tabs>
        <w:ind w:left="300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3240"/>
        </w:tabs>
        <w:ind w:left="372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960"/>
        </w:tabs>
        <w:ind w:left="444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680"/>
        </w:tabs>
        <w:ind w:left="516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400"/>
        </w:tabs>
        <w:ind w:left="588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6120"/>
        </w:tabs>
        <w:ind w:left="660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rsid w:val="00a45b90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Ttulo4">
    <w:name w:val="Heading 4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0000" w:themeColor="text1"/>
    </w:rPr>
  </w:style>
  <w:style w:type="paragraph" w:styleId="Ttulo5">
    <w:name w:val="Heading 5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000000" w:themeColor="text1"/>
    </w:rPr>
  </w:style>
  <w:style w:type="paragraph" w:styleId="Ttulo6">
    <w:name w:val="Heading 6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7">
    <w:name w:val="Heading 7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8">
    <w:name w:val="Heading 8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9">
    <w:name w:val="Heading 9"/>
    <w:basedOn w:val="Normal"/>
    <w:next w:val="Corpodotexto"/>
    <w:uiPriority w:val="9"/>
    <w:unhideWhenUsed/>
    <w:qFormat/>
    <w:rsid w:val="00a45b90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Caracteresdenotaderodap">
    <w:name w:val="Caracteres de nota de rodapé"/>
    <w:basedOn w:val="Caption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CaptionChar"/>
    <w:rPr>
      <w:color w:val="4F81BD" w:themeColor="accent1"/>
    </w:rPr>
  </w:style>
  <w:style w:type="character" w:styleId="Linkdainternetvisitado">
    <w:name w:val="Link da internet visitado"/>
    <w:basedOn w:val="DefaultParagraphFont"/>
    <w:semiHidden/>
    <w:unhideWhenUsed/>
    <w:rsid w:val="00a45b90"/>
    <w:rPr>
      <w:color w:val="800080" w:themeColor="followedHyperlink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rsid w:val="00a45b90"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tulo">
    <w:name w:val="Subtitle"/>
    <w:basedOn w:val="Ttulododocumento"/>
    <w:next w:val="Corpodotexto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rsid w:val="00a45b90"/>
    <w:pPr>
      <w:spacing w:lineRule="auto" w:line="259" w:before="240" w:after="0"/>
      <w:outlineLvl w:val="9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6</Pages>
  <Words>1259</Words>
  <Characters>6738</Characters>
  <CharactersWithSpaces>7967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2025-06-08T17:11:21Z</dcterms:created>
  <dc:creator/>
  <dc:description>null</dc:description>
  <dc:language>pt-BR</dc:language>
  <cp:lastModifiedBy/>
  <dcterms:modified xsi:type="dcterms:W3CDTF">2025-06-09T10:59:52Z</dcterms:modified>
  <cp:revision>9</cp:revision>
  <dc:subject/>
  <dc:title>Atividade 3 - Respostas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At">
    <vt:lpwstr>2025-06-08T16:21:49.556Z</vt:lpwstr>
  </property>
  <property fmtid="{D5CDD505-2E9C-101B-9397-08002B2CF9AE}" pid="3" name="creationDate">
    <vt:lpwstr>2025-06-08 13:21</vt:lpwstr>
  </property>
  <property fmtid="{D5CDD505-2E9C-101B-9397-08002B2CF9AE}" pid="4" name="icon">
    <vt:lpwstr>null</vt:lpwstr>
  </property>
  <property fmtid="{D5CDD505-2E9C-101B-9397-08002B2CF9AE}" pid="5" name="imagemDeCapa">
    <vt:lpwstr>null</vt:lpwstr>
  </property>
  <property fmtid="{D5CDD505-2E9C-101B-9397-08002B2CF9AE}" pid="6" name="modificationDate">
    <vt:lpwstr>2025-06-08 14:11</vt:lpwstr>
  </property>
  <property fmtid="{D5CDD505-2E9C-101B-9397-08002B2CF9AE}" pid="7" name="tags">
    <vt:lpwstr/>
  </property>
  <property fmtid="{D5CDD505-2E9C-101B-9397-08002B2CF9AE}" pid="8" name="type">
    <vt:lpwstr>Page</vt:lpwstr>
  </property>
</Properties>
</file>