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768"/>
        <w:gridCol w:w="3312"/>
      </w:tblGrid>
      <w:tr>
        <w:tc>
          <w:tcPr>
            <w:tcW w:type="dxa" w:w="5040"/>
            <w:shd w:fill="1E3A8A"/>
            <w:tcMar>
              <w:top w:w="140" w:type="dxa"/>
              <w:bottom w:w="140" w:type="dxa"/>
              <w:left w:w="180" w:type="dxa"/>
              <w:right w:w="180" w:type="dxa"/>
            </w:tcMar>
          </w:tcPr>
          <w:p>
            <w:pPr>
              <w:spacing w:before="0" w:after="0"/>
            </w:pPr>
            <w:r>
              <w:rPr>
                <w:rFonts w:ascii="Calibri" w:hAnsi="Calibri"/>
                <w:b/>
                <w:color w:val="FFFFFF"/>
                <w:sz w:val="26"/>
              </w:rPr>
              <w:t>E-COMMERCE PRODUCT SPECIFICATION SHEET</w:t>
              <w:br/>
            </w:r>
            <w:r>
              <w:rPr>
                <w:rFonts w:ascii="Calibri" w:hAnsi="Calibri"/>
                <w:i/>
                <w:color w:val="E0E7FF"/>
                <w:sz w:val="19"/>
              </w:rPr>
              <w:t>Category: Festive Fashion Jewellery / Floral Jhumkas</w:t>
            </w:r>
          </w:p>
        </w:tc>
        <w:tc>
          <w:tcPr>
            <w:tcW w:type="dxa" w:w="5040"/>
            <w:shd w:fill="1E3A8A"/>
            <w:tcMar>
              <w:top w:w="140" w:type="dxa"/>
              <w:bottom w:w="140" w:type="dxa"/>
              <w:left w:w="180" w:type="dxa"/>
              <w:right w:w="180" w:type="dxa"/>
            </w:tcMar>
          </w:tcPr>
          <w:p>
            <w:pPr>
              <w:spacing w:before="0" w:after="0"/>
              <w:jc w:val="right"/>
            </w:pPr>
            <w:r>
              <w:rPr>
                <w:rFonts w:ascii="Calibri" w:hAnsi="Calibri"/>
                <w:b/>
                <w:color w:val="FEF08A"/>
                <w:sz w:val="24"/>
              </w:rPr>
              <w:t>PRODUCT CODE: E21</w:t>
              <w:br/>
            </w:r>
            <w:r>
              <w:rPr>
                <w:rFonts w:ascii="Calibri" w:hAnsi="Calibri"/>
                <w:color w:val="CBD5E1"/>
                <w:sz w:val="18"/>
              </w:rPr>
              <w:t>Ready for Listing</w:t>
            </w:r>
          </w:p>
        </w:tc>
      </w:tr>
    </w:tbl>
    <w:p>
      <w:pPr>
        <w:spacing w:after="80"/>
      </w:pPr>
    </w:p>
    <w:p>
      <w:pPr>
        <w:spacing w:before="120" w:after="40"/>
      </w:pPr>
      <w:r>
        <w:rPr>
          <w:rFonts w:ascii="Calibri" w:hAnsi="Calibri"/>
          <w:b/>
          <w:color w:val="1E3A8A"/>
          <w:sz w:val="22"/>
        </w:rPr>
        <w:t>1. PRODUCT TITLE (OPTIMIZED FOR E-COMMERCE)</w:t>
      </w:r>
    </w:p>
    <w:p>
      <w:pPr>
        <w:spacing w:before="40" w:after="200"/>
      </w:pPr>
      <w:r>
        <w:rPr>
          <w:rFonts w:ascii="Calibri" w:hAnsi="Calibri"/>
          <w:b/>
          <w:color w:val="0F172A"/>
          <w:sz w:val="26"/>
        </w:rPr>
        <w:t>Golden Sunburst Floral Filigree Chandelier Jhumka Earrings - Lightweight 22K Gold Plated Traditional Partywear Bell Dangles for Women</w:t>
      </w:r>
    </w:p>
    <w:p>
      <w:pPr>
        <w:spacing w:before="120" w:after="80"/>
      </w:pPr>
      <w:r>
        <w:rPr>
          <w:rFonts w:ascii="Calibri" w:hAnsi="Calibri"/>
          <w:b/>
          <w:color w:val="1E3A8A"/>
          <w:sz w:val="22"/>
        </w:rPr>
        <w:t>2. TAXATION &amp; REGULATORY COMPLIANCE (HSN &amp; GST)</w:t>
      </w:r>
    </w:p>
    <w:tbl>
      <w:tblPr>
        <w:tblW w:type="auto" w:w="0"/>
        <w:jc w:val="center"/>
        <w:tblLayout w:type="fixed"/>
        <w:tblLook w:firstColumn="1" w:firstRow="1" w:lastColumn="0" w:lastRow="0" w:noHBand="0" w:noVBand="1" w:val="04A0"/>
        <w:tblBorders>
          <w:top w:val="single" w:sz="6" w:space="0" w:color="94A3B8"/>
          <w:bottom w:val="single" w:sz="6" w:space="0" w:color="94A3B8"/>
          <w:insideH w:val="single" w:sz="6" w:space="0" w:color="94A3B8"/>
          <w:insideV w:val="none"/>
          <w:left w:val="none"/>
          <w:right w:val="none"/>
        </w:tblBorders>
      </w:tblPr>
      <w:tblGrid>
        <w:gridCol w:w="5040"/>
        <w:gridCol w:w="5040"/>
      </w:tblGrid>
      <w:tr>
        <w:tc>
          <w:tcPr>
            <w:tcW w:type="dxa" w:w="5040"/>
            <w:shd w:fill="F0F9FF"/>
            <w:tcMar>
              <w:top w:w="100" w:type="dxa"/>
              <w:bottom w:w="100" w:type="dxa"/>
              <w:left w:w="140" w:type="dxa"/>
              <w:right w:w="140" w:type="dxa"/>
            </w:tcMar>
          </w:tcPr>
          <w:p>
            <w:pPr>
              <w:spacing w:after="40"/>
            </w:pPr>
            <w:r>
              <w:rPr>
                <w:rFonts w:ascii="Calibri" w:hAnsi="Calibri"/>
                <w:b/>
                <w:color w:val="0369A1"/>
                <w:sz w:val="20"/>
              </w:rPr>
              <w:t xml:space="preserve">HSN CODE: </w:t>
            </w:r>
            <w:r>
              <w:rPr>
                <w:rFonts w:ascii="Calibri" w:hAnsi="Calibri"/>
                <w:b/>
                <w:color w:val="0C4A6E"/>
                <w:sz w:val="24"/>
              </w:rPr>
              <w:t>7117 90 90</w:t>
            </w:r>
          </w:p>
        </w:tc>
        <w:tc>
          <w:tcPr>
            <w:tcW w:type="dxa" w:w="5040"/>
            <w:shd w:fill="F0FDF4"/>
            <w:tcMar>
              <w:top w:w="100" w:type="dxa"/>
              <w:bottom w:w="100" w:type="dxa"/>
              <w:left w:w="140" w:type="dxa"/>
              <w:right w:w="140" w:type="dxa"/>
            </w:tcMar>
          </w:tcPr>
          <w:p>
            <w:pPr>
              <w:spacing w:after="40"/>
            </w:pPr>
            <w:r>
              <w:rPr>
                <w:rFonts w:ascii="Calibri" w:hAnsi="Calibri"/>
                <w:b/>
                <w:color w:val="15803D"/>
                <w:sz w:val="20"/>
              </w:rPr>
              <w:t xml:space="preserve">APPLICABLE GST RATE: </w:t>
            </w:r>
            <w:r>
              <w:rPr>
                <w:rFonts w:ascii="Calibri" w:hAnsi="Calibri"/>
                <w:b/>
                <w:color w:val="14532D"/>
                <w:sz w:val="24"/>
              </w:rPr>
              <w:t>3%</w:t>
            </w:r>
          </w:p>
        </w:tc>
      </w:tr>
      <w:tr>
        <w:tc>
          <w:tcPr>
            <w:tcW w:type="dxa" w:w="5040"/>
            <w:shd w:fill="F8FAFC"/>
            <w:tcMar>
              <w:top w:w="90" w:type="dxa"/>
              <w:bottom w:w="90" w:type="dxa"/>
              <w:left w:w="140" w:type="dxa"/>
              <w:right w:w="140" w:type="dxa"/>
            </w:tcMar>
          </w:tcPr>
          <w:p>
            <w:pPr>
              <w:spacing w:after="0"/>
            </w:pPr>
            <w:r>
              <w:rPr>
                <w:rFonts w:ascii="Calibri" w:hAnsi="Calibri"/>
                <w:color w:val="334155"/>
                <w:sz w:val="18"/>
              </w:rPr>
              <w:t>Tariff Description:</w:t>
              <w:br/>
              <w:t>Chapter 71: Imitation Jewellery - Gold plated base metal with filigree work</w:t>
            </w:r>
          </w:p>
        </w:tc>
        <w:tc>
          <w:tcPr>
            <w:tcW w:type="dxa" w:w="5040"/>
            <w:shd w:fill="F8FAFC"/>
            <w:tcMar>
              <w:top w:w="90" w:type="dxa"/>
              <w:bottom w:w="90" w:type="dxa"/>
              <w:left w:w="140" w:type="dxa"/>
              <w:right w:w="140" w:type="dxa"/>
            </w:tcMar>
          </w:tcPr>
          <w:p>
            <w:pPr>
              <w:spacing w:after="0"/>
            </w:pPr>
            <w:r>
              <w:rPr>
                <w:rFonts w:ascii="Calibri" w:hAnsi="Calibri"/>
                <w:color w:val="334155"/>
                <w:sz w:val="18"/>
              </w:rPr>
              <w:t>Tax Breakdown:</w:t>
              <w:br/>
              <w:t>Intra-State: CGST 1.5% + SGST 1.5% | Inter-State: IGST 3%</w:t>
            </w:r>
          </w:p>
        </w:tc>
      </w:tr>
    </w:tbl>
    <w:p>
      <w:pPr>
        <w:spacing w:after="80"/>
      </w:pPr>
    </w:p>
    <w:p>
      <w:pPr>
        <w:spacing w:before="120" w:after="40"/>
      </w:pPr>
      <w:r>
        <w:rPr>
          <w:rFonts w:ascii="Calibri" w:hAnsi="Calibri"/>
          <w:b/>
          <w:color w:val="1E3A8A"/>
          <w:sz w:val="22"/>
        </w:rPr>
        <w:t>3. PRODUCT DESCRIPTIONS</w:t>
      </w:r>
    </w:p>
    <w:p>
      <w:pPr>
        <w:spacing w:before="80" w:after="40"/>
      </w:pPr>
      <w:r>
        <w:rPr>
          <w:rFonts w:ascii="Calibri" w:hAnsi="Calibri"/>
          <w:b/>
          <w:color w:val="475569"/>
          <w:sz w:val="20"/>
        </w:rPr>
        <w:t>Short Description (Catalogue &amp; Search Quick View):</w:t>
      </w:r>
    </w:p>
    <w:p>
      <w:pPr>
        <w:spacing w:before="0" w:after="160"/>
      </w:pPr>
      <w:r>
        <w:rPr>
          <w:rFonts w:ascii="Calibri" w:hAnsi="Calibri"/>
          <w:i/>
          <w:color w:val="1E293B"/>
          <w:sz w:val="20"/>
        </w:rPr>
        <w:t>Luminous all-gold filigree chandelier jhumkas featuring a sunburst floral crest, lace-cut bell dome, and dancing golden bead droplets.</w:t>
      </w:r>
    </w:p>
    <w:p>
      <w:pPr>
        <w:spacing w:before="80" w:after="40"/>
      </w:pPr>
      <w:r>
        <w:rPr>
          <w:rFonts w:ascii="Calibri" w:hAnsi="Calibri"/>
          <w:b/>
          <w:color w:val="475569"/>
          <w:sz w:val="20"/>
        </w:rPr>
        <w:t>Detailed Description (Full Marketplace Listing):</w:t>
      </w:r>
    </w:p>
    <w:p>
      <w:pPr>
        <w:spacing w:before="0" w:after="100"/>
      </w:pPr>
      <w:r>
        <w:rPr>
          <w:rFonts w:ascii="Calibri" w:hAnsi="Calibri"/>
          <w:color w:val="1E293B"/>
          <w:sz w:val="20"/>
        </w:rPr>
        <w:t>Bask in warm golden radiance with our Golden Sunburst Floral Filigree Chandelier Jhumka Earrings. Inspired by the golden rays of the sun, the top stud is sculpted with radiating floral petals that provide a commanding presence on the earlobe.</w:t>
      </w:r>
    </w:p>
    <w:p>
      <w:pPr>
        <w:spacing w:before="0" w:after="100"/>
      </w:pPr>
      <w:r>
        <w:rPr>
          <w:rFonts w:ascii="Calibri" w:hAnsi="Calibri"/>
          <w:color w:val="1E293B"/>
          <w:sz w:val="20"/>
        </w:rPr>
        <w:t>The bell dome features delicate openwork filigree that keeps the earrings light and airy, while the bottom hem is adorned with dangling gold-plated chime beads. Coated in high-lustre 22K yellow gold plating, this pair pairs effortlessly with traditional sarees, festive anarkalis, and Indo-western fusion wear.</w:t>
      </w:r>
    </w:p>
    <w:p>
      <w:pPr>
        <w:spacing w:before="160" w:after="80"/>
      </w:pPr>
      <w:r>
        <w:rPr>
          <w:rFonts w:ascii="Calibri" w:hAnsi="Calibri"/>
          <w:b/>
          <w:color w:val="1E3A8A"/>
          <w:sz w:val="22"/>
        </w:rPr>
        <w:t>4. KEY PRODUCT FEATURES &amp; HIGHLIGHTS (AMAZON / FLIPKART BULLETS)</w:t>
      </w:r>
    </w:p>
    <w:p>
      <w:pPr>
        <w:pStyle w:val="ListBullet"/>
        <w:spacing w:before="20" w:after="60"/>
      </w:pPr>
      <w:r>
        <w:rPr>
          <w:rFonts w:ascii="Calibri" w:hAnsi="Calibri"/>
          <w:b/>
          <w:color w:val="0F172A"/>
          <w:sz w:val="19"/>
        </w:rPr>
        <w:t xml:space="preserve">Radiant Sunburst Floral Crest: </w:t>
      </w:r>
      <w:r>
        <w:rPr>
          <w:rFonts w:ascii="Calibri" w:hAnsi="Calibri"/>
          <w:color w:val="334155"/>
          <w:sz w:val="19"/>
        </w:rPr>
        <w:t>Intricately detailed petal work that catches and scatters ambient light beautifully.</w:t>
      </w:r>
    </w:p>
    <w:p>
      <w:pPr>
        <w:pStyle w:val="ListBullet"/>
        <w:spacing w:before="20" w:after="60"/>
      </w:pPr>
      <w:r>
        <w:rPr>
          <w:rFonts w:ascii="Calibri" w:hAnsi="Calibri"/>
          <w:b/>
          <w:color w:val="0F172A"/>
          <w:sz w:val="19"/>
        </w:rPr>
        <w:t xml:space="preserve">Lace Filigree Jaali Dome: </w:t>
      </w:r>
      <w:r>
        <w:rPr>
          <w:rFonts w:ascii="Calibri" w:hAnsi="Calibri"/>
          <w:color w:val="334155"/>
          <w:sz w:val="19"/>
        </w:rPr>
        <w:t>Openwork design delivers high visual volume while keeping the earring comfortably light.</w:t>
      </w:r>
    </w:p>
    <w:p>
      <w:pPr>
        <w:pStyle w:val="ListBullet"/>
        <w:spacing w:before="20" w:after="60"/>
      </w:pPr>
      <w:r>
        <w:rPr>
          <w:rFonts w:ascii="Calibri" w:hAnsi="Calibri"/>
          <w:b/>
          <w:color w:val="0F172A"/>
          <w:sz w:val="19"/>
        </w:rPr>
        <w:t xml:space="preserve">Polished Golden Bead Danglers: </w:t>
      </w:r>
      <w:r>
        <w:rPr>
          <w:rFonts w:ascii="Calibri" w:hAnsi="Calibri"/>
          <w:color w:val="334155"/>
          <w:sz w:val="19"/>
        </w:rPr>
        <w:t>Metallic bead drops sway gracefully with every turn of the head.</w:t>
      </w:r>
    </w:p>
    <w:p>
      <w:pPr>
        <w:pStyle w:val="ListBullet"/>
        <w:spacing w:before="20" w:after="60"/>
      </w:pPr>
      <w:r>
        <w:rPr>
          <w:rFonts w:ascii="Calibri" w:hAnsi="Calibri"/>
          <w:b/>
          <w:color w:val="0F172A"/>
          <w:sz w:val="19"/>
        </w:rPr>
        <w:t xml:space="preserve">High-Lustre 22K Gold Finish: </w:t>
      </w:r>
      <w:r>
        <w:rPr>
          <w:rFonts w:ascii="Calibri" w:hAnsi="Calibri"/>
          <w:color w:val="334155"/>
          <w:sz w:val="19"/>
        </w:rPr>
        <w:t>Dipped in vibrant yellow gold with protective anti-tarnish micro-lacquer.</w:t>
      </w:r>
    </w:p>
    <w:p>
      <w:pPr>
        <w:pStyle w:val="ListBullet"/>
        <w:spacing w:before="20" w:after="60"/>
      </w:pPr>
      <w:r>
        <w:rPr>
          <w:rFonts w:ascii="Calibri" w:hAnsi="Calibri"/>
          <w:b/>
          <w:color w:val="0F172A"/>
          <w:sz w:val="19"/>
        </w:rPr>
        <w:t xml:space="preserve">Feather-Light Comfort: </w:t>
      </w:r>
      <w:r>
        <w:rPr>
          <w:rFonts w:ascii="Calibri" w:hAnsi="Calibri"/>
          <w:color w:val="334155"/>
          <w:sz w:val="19"/>
        </w:rPr>
        <w:t>Weighing only 26g per pair, they are optimized for prolonged celebrations and festive events.</w:t>
      </w:r>
    </w:p>
    <w:p>
      <w:pPr>
        <w:spacing w:before="160" w:after="80"/>
      </w:pPr>
      <w:r>
        <w:rPr>
          <w:rFonts w:ascii="Calibri" w:hAnsi="Calibri"/>
          <w:b/>
          <w:color w:val="1E3A8A"/>
          <w:sz w:val="22"/>
        </w:rPr>
        <w:t>5. OTHER DETAILS &amp; TECHNICAL SPECIFICATIONS</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3744"/>
        <w:gridCol w:w="6336"/>
      </w:tblGrid>
      <w:tr>
        <w:tc>
          <w:tcPr>
            <w:tcW w:type="dxa" w:w="5040"/>
            <w:shd w:fill="1E3A8A"/>
            <w:tcMar>
              <w:top w:w="100" w:type="dxa"/>
              <w:bottom w:w="100" w:type="dxa"/>
              <w:left w:w="140" w:type="dxa"/>
              <w:right w:w="140" w:type="dxa"/>
            </w:tcMar>
          </w:tcPr>
          <w:p>
            <w:pPr>
              <w:spacing w:after="0"/>
            </w:pPr>
            <w:r>
              <w:rPr>
                <w:rFonts w:ascii="Calibri" w:hAnsi="Calibri"/>
                <w:b/>
                <w:color w:val="FFFFFF"/>
                <w:sz w:val="19"/>
              </w:rPr>
              <w:t>Specification Field</w:t>
            </w:r>
          </w:p>
        </w:tc>
        <w:tc>
          <w:tcPr>
            <w:tcW w:type="dxa" w:w="5040"/>
            <w:shd w:fill="1E3A8A"/>
            <w:tcMar>
              <w:top w:w="100" w:type="dxa"/>
              <w:bottom w:w="100" w:type="dxa"/>
              <w:left w:w="140" w:type="dxa"/>
              <w:right w:w="140" w:type="dxa"/>
            </w:tcMar>
          </w:tcPr>
          <w:p>
            <w:pPr>
              <w:spacing w:after="0"/>
            </w:pPr>
            <w:r>
              <w:rPr>
                <w:rFonts w:ascii="Calibri" w:hAnsi="Calibri"/>
                <w:b/>
                <w:color w:val="FFFFFF"/>
                <w:sz w:val="19"/>
              </w:rPr>
              <w:t>Product Details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Product Code / SKU</w:t>
            </w:r>
          </w:p>
        </w:tc>
        <w:tc>
          <w:tcPr>
            <w:tcW w:type="dxa" w:w="5040"/>
            <w:shd w:fill="FFFFFF"/>
            <w:tcMar>
              <w:top w:w="70" w:type="dxa"/>
              <w:bottom w:w="70" w:type="dxa"/>
              <w:left w:w="120" w:type="dxa"/>
              <w:right w:w="120" w:type="dxa"/>
            </w:tcMar>
          </w:tcPr>
          <w:p>
            <w:pPr>
              <w:spacing w:after="0"/>
            </w:pPr>
            <w:r>
              <w:rPr>
                <w:rFonts w:ascii="Calibri" w:hAnsi="Calibri"/>
                <w:color w:val="334155"/>
                <w:sz w:val="18"/>
              </w:rPr>
              <w:t>E21</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Generic Name</w:t>
            </w:r>
          </w:p>
        </w:tc>
        <w:tc>
          <w:tcPr>
            <w:tcW w:type="dxa" w:w="5040"/>
            <w:shd w:fill="F8FAFC"/>
            <w:tcMar>
              <w:top w:w="70" w:type="dxa"/>
              <w:bottom w:w="70" w:type="dxa"/>
              <w:left w:w="120" w:type="dxa"/>
              <w:right w:w="120" w:type="dxa"/>
            </w:tcMar>
          </w:tcPr>
          <w:p>
            <w:pPr>
              <w:spacing w:after="0"/>
            </w:pPr>
            <w:r>
              <w:rPr>
                <w:rFonts w:ascii="Calibri" w:hAnsi="Calibri"/>
                <w:color w:val="334155"/>
                <w:sz w:val="18"/>
              </w:rPr>
              <w:t>Golden Sunburst Filigree Jhumka Earrings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Base Metal</w:t>
            </w:r>
          </w:p>
        </w:tc>
        <w:tc>
          <w:tcPr>
            <w:tcW w:type="dxa" w:w="5040"/>
            <w:shd w:fill="FFFFFF"/>
            <w:tcMar>
              <w:top w:w="70" w:type="dxa"/>
              <w:bottom w:w="70" w:type="dxa"/>
              <w:left w:w="120" w:type="dxa"/>
              <w:right w:w="120" w:type="dxa"/>
            </w:tcMar>
          </w:tcPr>
          <w:p>
            <w:pPr>
              <w:spacing w:after="0"/>
            </w:pPr>
            <w:r>
              <w:rPr>
                <w:rFonts w:ascii="Calibri" w:hAnsi="Calibri"/>
                <w:color w:val="334155"/>
                <w:sz w:val="18"/>
              </w:rPr>
              <w:t>Skin-Safe Copper-Brass Alloy</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Plating</w:t>
            </w:r>
          </w:p>
        </w:tc>
        <w:tc>
          <w:tcPr>
            <w:tcW w:type="dxa" w:w="5040"/>
            <w:shd w:fill="F8FAFC"/>
            <w:tcMar>
              <w:top w:w="70" w:type="dxa"/>
              <w:bottom w:w="70" w:type="dxa"/>
              <w:left w:w="120" w:type="dxa"/>
              <w:right w:w="120" w:type="dxa"/>
            </w:tcMar>
          </w:tcPr>
          <w:p>
            <w:pPr>
              <w:spacing w:after="0"/>
            </w:pPr>
            <w:r>
              <w:rPr>
                <w:rFonts w:ascii="Calibri" w:hAnsi="Calibri"/>
                <w:color w:val="334155"/>
                <w:sz w:val="18"/>
              </w:rPr>
              <w:t>22K Yellow Gold Dip Plating</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Dimensions</w:t>
            </w:r>
          </w:p>
        </w:tc>
        <w:tc>
          <w:tcPr>
            <w:tcW w:type="dxa" w:w="5040"/>
            <w:shd w:fill="FFFFFF"/>
            <w:tcMar>
              <w:top w:w="70" w:type="dxa"/>
              <w:bottom w:w="70" w:type="dxa"/>
              <w:left w:w="120" w:type="dxa"/>
              <w:right w:w="120" w:type="dxa"/>
            </w:tcMar>
          </w:tcPr>
          <w:p>
            <w:pPr>
              <w:spacing w:after="0"/>
            </w:pPr>
            <w:r>
              <w:rPr>
                <w:rFonts w:ascii="Calibri" w:hAnsi="Calibri"/>
                <w:color w:val="334155"/>
                <w:sz w:val="18"/>
              </w:rPr>
              <w:t>Length: 6.4 cm | Width: 3.0 cm</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Closure</w:t>
            </w:r>
          </w:p>
        </w:tc>
        <w:tc>
          <w:tcPr>
            <w:tcW w:type="dxa" w:w="5040"/>
            <w:shd w:fill="F8FAFC"/>
            <w:tcMar>
              <w:top w:w="70" w:type="dxa"/>
              <w:bottom w:w="70" w:type="dxa"/>
              <w:left w:w="120" w:type="dxa"/>
              <w:right w:w="120" w:type="dxa"/>
            </w:tcMar>
          </w:tcPr>
          <w:p>
            <w:pPr>
              <w:spacing w:after="0"/>
            </w:pPr>
            <w:r>
              <w:rPr>
                <w:rFonts w:ascii="Calibri" w:hAnsi="Calibri"/>
                <w:color w:val="334155"/>
                <w:sz w:val="18"/>
              </w:rPr>
              <w:t>Push Back with Rubber Pad</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Weight</w:t>
            </w:r>
          </w:p>
        </w:tc>
        <w:tc>
          <w:tcPr>
            <w:tcW w:type="dxa" w:w="5040"/>
            <w:shd w:fill="FFFFFF"/>
            <w:tcMar>
              <w:top w:w="70" w:type="dxa"/>
              <w:bottom w:w="70" w:type="dxa"/>
              <w:left w:w="120" w:type="dxa"/>
              <w:right w:w="120" w:type="dxa"/>
            </w:tcMar>
          </w:tcPr>
          <w:p>
            <w:pPr>
              <w:spacing w:after="0"/>
            </w:pPr>
            <w:r>
              <w:rPr>
                <w:rFonts w:ascii="Calibri" w:hAnsi="Calibri"/>
                <w:color w:val="334155"/>
                <w:sz w:val="18"/>
              </w:rPr>
              <w:t>Approx. 26 grams (Pair)</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Style</w:t>
            </w:r>
          </w:p>
        </w:tc>
        <w:tc>
          <w:tcPr>
            <w:tcW w:type="dxa" w:w="5040"/>
            <w:shd w:fill="F8FAFC"/>
            <w:tcMar>
              <w:top w:w="70" w:type="dxa"/>
              <w:bottom w:w="70" w:type="dxa"/>
              <w:left w:w="120" w:type="dxa"/>
              <w:right w:w="120" w:type="dxa"/>
            </w:tcMar>
          </w:tcPr>
          <w:p>
            <w:pPr>
              <w:spacing w:after="0"/>
            </w:pPr>
            <w:r>
              <w:rPr>
                <w:rFonts w:ascii="Calibri" w:hAnsi="Calibri"/>
                <w:color w:val="334155"/>
                <w:sz w:val="18"/>
              </w:rPr>
              <w:t>Festive Floral / Classic Indian Gold</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Country of Origin</w:t>
            </w:r>
          </w:p>
        </w:tc>
        <w:tc>
          <w:tcPr>
            <w:tcW w:type="dxa" w:w="5040"/>
            <w:shd w:fill="FFFFFF"/>
            <w:tcMar>
              <w:top w:w="70" w:type="dxa"/>
              <w:bottom w:w="70" w:type="dxa"/>
              <w:left w:w="120" w:type="dxa"/>
              <w:right w:w="120" w:type="dxa"/>
            </w:tcMar>
          </w:tcPr>
          <w:p>
            <w:pPr>
              <w:spacing w:after="0"/>
            </w:pPr>
            <w:r>
              <w:rPr>
                <w:rFonts w:ascii="Calibri" w:hAnsi="Calibri"/>
                <w:color w:val="334155"/>
                <w:sz w:val="18"/>
              </w:rPr>
              <w:t>India (Handcrafted)</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Package Contents</w:t>
            </w:r>
          </w:p>
        </w:tc>
        <w:tc>
          <w:tcPr>
            <w:tcW w:type="dxa" w:w="5040"/>
            <w:shd w:fill="F8FAFC"/>
            <w:tcMar>
              <w:top w:w="70" w:type="dxa"/>
              <w:bottom w:w="70" w:type="dxa"/>
              <w:left w:w="120" w:type="dxa"/>
              <w:right w:w="120" w:type="dxa"/>
            </w:tcMar>
          </w:tcPr>
          <w:p>
            <w:pPr>
              <w:spacing w:after="0"/>
            </w:pPr>
            <w:r>
              <w:rPr>
                <w:rFonts w:ascii="Calibri" w:hAnsi="Calibri"/>
                <w:color w:val="334155"/>
                <w:sz w:val="18"/>
              </w:rPr>
              <w:t>1 Pair of Golden Sunburst Jhumka Earrings</w:t>
            </w:r>
          </w:p>
        </w:tc>
      </w:tr>
    </w:tbl>
    <w:p>
      <w:pPr>
        <w:spacing w:before="160" w:after="80"/>
      </w:pPr>
      <w:r>
        <w:rPr>
          <w:rFonts w:ascii="Calibri" w:hAnsi="Calibri"/>
          <w:b/>
          <w:color w:val="1E3A8A"/>
          <w:sz w:val="22"/>
        </w:rPr>
        <w:t>6. CARE &amp; HANDLING INSTRUCTIONS</w:t>
      </w:r>
    </w:p>
    <w:p>
      <w:pPr>
        <w:pStyle w:val="ListBullet"/>
        <w:spacing w:before="20" w:after="40"/>
      </w:pPr>
      <w:r>
        <w:rPr>
          <w:rFonts w:ascii="Calibri" w:hAnsi="Calibri"/>
          <w:color w:val="334155"/>
          <w:sz w:val="18"/>
        </w:rPr>
        <w:t>Keep dry and away from humidity, chlorinated water, and perfumes.</w:t>
      </w:r>
    </w:p>
    <w:p>
      <w:pPr>
        <w:pStyle w:val="ListBullet"/>
        <w:spacing w:before="20" w:after="40"/>
      </w:pPr>
      <w:r>
        <w:rPr>
          <w:rFonts w:ascii="Calibri" w:hAnsi="Calibri"/>
          <w:color w:val="334155"/>
          <w:sz w:val="18"/>
        </w:rPr>
        <w:t>Store in an airtight ziplock pouch.</w:t>
      </w:r>
    </w:p>
    <w:p>
      <w:pPr>
        <w:pStyle w:val="ListBullet"/>
        <w:spacing w:before="20" w:after="40"/>
      </w:pPr>
      <w:r>
        <w:rPr>
          <w:rFonts w:ascii="Calibri" w:hAnsi="Calibri"/>
          <w:color w:val="334155"/>
          <w:sz w:val="18"/>
        </w:rPr>
        <w:t>Clean with dry microfiber cloth.</w:t>
      </w:r>
    </w:p>
    <w:p>
      <w:pPr>
        <w:spacing w:before="160" w:after="40"/>
      </w:pPr>
      <w:r>
        <w:rPr>
          <w:rFonts w:ascii="Calibri" w:hAnsi="Calibri"/>
          <w:b/>
          <w:color w:val="1E3A8A"/>
          <w:sz w:val="22"/>
        </w:rPr>
        <w:t>7. SEARCH ENGINE &amp; MARKETPLACE BACKEND KEYWORDS</w:t>
      </w:r>
    </w:p>
    <w:p>
      <w:pPr>
        <w:spacing w:before="0" w:after="80"/>
      </w:pPr>
      <w:r>
        <w:rPr>
          <w:rFonts w:ascii="Calibri" w:hAnsi="Calibri"/>
          <w:color w:val="475569"/>
          <w:sz w:val="18"/>
        </w:rPr>
        <w:t>gold floral jhumkas, sunburst jhumka earrings, filigree gold earrings, lightweight jhumkas, traditional gold drop earrings, partywear ethnic earrings, festive gold jewelry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