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768"/>
        <w:gridCol w:w="3312"/>
      </w:tblGrid>
      <w:tr>
        <w:tc>
          <w:tcPr>
            <w:tcW w:type="dxa" w:w="5040"/>
            <w:shd w:fill="1E3A8A"/>
            <w:tcMar>
              <w:top w:w="140" w:type="dxa"/>
              <w:bottom w:w="140" w:type="dxa"/>
              <w:left w:w="180" w:type="dxa"/>
              <w:right w:w="180" w:type="dxa"/>
            </w:tcMar>
          </w:tcPr>
          <w:p>
            <w:pPr>
              <w:spacing w:before="0" w:after="0"/>
            </w:pPr>
            <w:r>
              <w:rPr>
                <w:rFonts w:ascii="Calibri" w:hAnsi="Calibri"/>
                <w:b/>
                <w:color w:val="FFFFFF"/>
                <w:sz w:val="26"/>
              </w:rPr>
              <w:t>E-COMMERCE PRODUCT SPECIFICATION SHEET</w:t>
              <w:br/>
            </w:r>
            <w:r>
              <w:rPr>
                <w:rFonts w:ascii="Calibri" w:hAnsi="Calibri"/>
                <w:i/>
                <w:color w:val="E0E7FF"/>
                <w:sz w:val="19"/>
              </w:rPr>
              <w:t>Category: Ethnic Jewellery / Traditional Oxidized Silver Jhumkas</w:t>
            </w:r>
          </w:p>
        </w:tc>
        <w:tc>
          <w:tcPr>
            <w:tcW w:type="dxa" w:w="5040"/>
            <w:shd w:fill="1E3A8A"/>
            <w:tcMar>
              <w:top w:w="140" w:type="dxa"/>
              <w:bottom w:w="140" w:type="dxa"/>
              <w:left w:w="180" w:type="dxa"/>
              <w:right w:w="180" w:type="dxa"/>
            </w:tcMar>
          </w:tcPr>
          <w:p>
            <w:pPr>
              <w:spacing w:before="0" w:after="0"/>
              <w:jc w:val="right"/>
            </w:pPr>
            <w:r>
              <w:rPr>
                <w:rFonts w:ascii="Calibri" w:hAnsi="Calibri"/>
                <w:b/>
                <w:color w:val="FEF08A"/>
                <w:sz w:val="24"/>
              </w:rPr>
              <w:t>PRODUCT CODE: ET1</w:t>
              <w:br/>
            </w:r>
            <w:r>
              <w:rPr>
                <w:rFonts w:ascii="Calibri" w:hAnsi="Calibri"/>
                <w:color w:val="CBD5E1"/>
                <w:sz w:val="18"/>
              </w:rPr>
              <w:t>Ready for Listing</w:t>
            </w:r>
          </w:p>
        </w:tc>
      </w:tr>
    </w:tbl>
    <w:p>
      <w:pPr>
        <w:spacing w:after="80"/>
      </w:pPr>
    </w:p>
    <w:p>
      <w:pPr>
        <w:spacing w:before="120" w:after="40"/>
      </w:pPr>
      <w:r>
        <w:rPr>
          <w:rFonts w:ascii="Calibri" w:hAnsi="Calibri"/>
          <w:b/>
          <w:color w:val="1E3A8A"/>
          <w:sz w:val="22"/>
        </w:rPr>
        <w:t>1. PRODUCT TITLE (OPTIMIZED FOR E-COMMERCE)</w:t>
      </w:r>
    </w:p>
    <w:p>
      <w:pPr>
        <w:spacing w:before="40" w:after="200"/>
      </w:pPr>
      <w:r>
        <w:rPr>
          <w:rFonts w:ascii="Calibri" w:hAnsi="Calibri"/>
          <w:b/>
          <w:color w:val="0F172A"/>
          <w:sz w:val="26"/>
        </w:rPr>
        <w:t>Handcrafted Oxidized Silver Peacock Motif Traditional Dome Jhumka Earrings - Antique Tribal Indian Temple Jewellery with Hanging Ghungroo Bells for Women &amp; Girls</w:t>
      </w:r>
    </w:p>
    <w:p>
      <w:pPr>
        <w:spacing w:before="120" w:after="80"/>
      </w:pPr>
      <w:r>
        <w:rPr>
          <w:rFonts w:ascii="Calibri" w:hAnsi="Calibri"/>
          <w:b/>
          <w:color w:val="1E3A8A"/>
          <w:sz w:val="22"/>
        </w:rPr>
        <w:t>2. TAXATION &amp; REGULATORY COMPLIANCE (HSN &amp; GST)</w:t>
      </w:r>
    </w:p>
    <w:tbl>
      <w:tblPr>
        <w:tblW w:type="auto" w:w="0"/>
        <w:jc w:val="center"/>
        <w:tblLayout w:type="fixed"/>
        <w:tblLook w:firstColumn="1" w:firstRow="1" w:lastColumn="0" w:lastRow="0" w:noHBand="0" w:noVBand="1" w:val="04A0"/>
        <w:tblBorders>
          <w:top w:val="single" w:sz="6" w:space="0" w:color="94A3B8"/>
          <w:bottom w:val="single" w:sz="6" w:space="0" w:color="94A3B8"/>
          <w:insideH w:val="single" w:sz="6" w:space="0" w:color="94A3B8"/>
          <w:insideV w:val="none"/>
          <w:left w:val="none"/>
          <w:right w:val="none"/>
        </w:tblBorders>
      </w:tblPr>
      <w:tblGrid>
        <w:gridCol w:w="5040"/>
        <w:gridCol w:w="5040"/>
      </w:tblGrid>
      <w:tr>
        <w:tc>
          <w:tcPr>
            <w:tcW w:type="dxa" w:w="5040"/>
            <w:shd w:fill="F0F9FF"/>
            <w:tcMar>
              <w:top w:w="100" w:type="dxa"/>
              <w:bottom w:w="100" w:type="dxa"/>
              <w:left w:w="140" w:type="dxa"/>
              <w:right w:w="140" w:type="dxa"/>
            </w:tcMar>
          </w:tcPr>
          <w:p>
            <w:pPr>
              <w:spacing w:after="40"/>
            </w:pPr>
            <w:r>
              <w:rPr>
                <w:rFonts w:ascii="Calibri" w:hAnsi="Calibri"/>
                <w:b/>
                <w:color w:val="0369A1"/>
                <w:sz w:val="20"/>
              </w:rPr>
              <w:t xml:space="preserve">HSN CODE: </w:t>
            </w:r>
            <w:r>
              <w:rPr>
                <w:rFonts w:ascii="Calibri" w:hAnsi="Calibri"/>
                <w:b/>
                <w:color w:val="0C4A6E"/>
                <w:sz w:val="24"/>
              </w:rPr>
              <w:t>7117 90 90</w:t>
            </w:r>
          </w:p>
        </w:tc>
        <w:tc>
          <w:tcPr>
            <w:tcW w:type="dxa" w:w="5040"/>
            <w:shd w:fill="F0FDF4"/>
            <w:tcMar>
              <w:top w:w="100" w:type="dxa"/>
              <w:bottom w:w="100" w:type="dxa"/>
              <w:left w:w="140" w:type="dxa"/>
              <w:right w:w="140" w:type="dxa"/>
            </w:tcMar>
          </w:tcPr>
          <w:p>
            <w:pPr>
              <w:spacing w:after="40"/>
            </w:pPr>
            <w:r>
              <w:rPr>
                <w:rFonts w:ascii="Calibri" w:hAnsi="Calibri"/>
                <w:b/>
                <w:color w:val="15803D"/>
                <w:sz w:val="20"/>
              </w:rPr>
              <w:t xml:space="preserve">APPLICABLE GST RATE: </w:t>
            </w:r>
            <w:r>
              <w:rPr>
                <w:rFonts w:ascii="Calibri" w:hAnsi="Calibri"/>
                <w:b/>
                <w:color w:val="14532D"/>
                <w:sz w:val="24"/>
              </w:rPr>
              <w:t>3%</w:t>
            </w:r>
          </w:p>
        </w:tc>
      </w:tr>
      <w:tr>
        <w:tc>
          <w:tcPr>
            <w:tcW w:type="dxa" w:w="5040"/>
            <w:shd w:fill="F8FAFC"/>
            <w:tcMar>
              <w:top w:w="90" w:type="dxa"/>
              <w:bottom w:w="90" w:type="dxa"/>
              <w:left w:w="140" w:type="dxa"/>
              <w:right w:w="140" w:type="dxa"/>
            </w:tcMar>
          </w:tcPr>
          <w:p>
            <w:pPr>
              <w:spacing w:after="0"/>
            </w:pPr>
            <w:r>
              <w:rPr>
                <w:rFonts w:ascii="Calibri" w:hAnsi="Calibri"/>
                <w:color w:val="334155"/>
                <w:sz w:val="18"/>
              </w:rPr>
              <w:t>Tariff Description:</w:t>
              <w:br/>
              <w:t>Chapter 71: Imitation Jewellery - Handcrafted German silver / oxidized alloy earrings</w:t>
            </w:r>
          </w:p>
        </w:tc>
        <w:tc>
          <w:tcPr>
            <w:tcW w:type="dxa" w:w="5040"/>
            <w:shd w:fill="F8FAFC"/>
            <w:tcMar>
              <w:top w:w="90" w:type="dxa"/>
              <w:bottom w:w="90" w:type="dxa"/>
              <w:left w:w="140" w:type="dxa"/>
              <w:right w:w="140" w:type="dxa"/>
            </w:tcMar>
          </w:tcPr>
          <w:p>
            <w:pPr>
              <w:spacing w:after="0"/>
            </w:pPr>
            <w:r>
              <w:rPr>
                <w:rFonts w:ascii="Calibri" w:hAnsi="Calibri"/>
                <w:color w:val="334155"/>
                <w:sz w:val="18"/>
              </w:rPr>
              <w:t>Tax Breakdown:</w:t>
              <w:br/>
              <w:t>Intra-State: CGST 1.5% + SGST 1.5% | Inter-State: IGST 3%</w:t>
            </w:r>
          </w:p>
        </w:tc>
      </w:tr>
    </w:tbl>
    <w:p>
      <w:pPr>
        <w:spacing w:after="80"/>
      </w:pPr>
    </w:p>
    <w:p>
      <w:pPr>
        <w:spacing w:before="120" w:after="40"/>
      </w:pPr>
      <w:r>
        <w:rPr>
          <w:rFonts w:ascii="Calibri" w:hAnsi="Calibri"/>
          <w:b/>
          <w:color w:val="1E3A8A"/>
          <w:sz w:val="22"/>
        </w:rPr>
        <w:t>3. PRODUCT DESCRIPTIONS</w:t>
      </w:r>
    </w:p>
    <w:p>
      <w:pPr>
        <w:spacing w:before="80" w:after="40"/>
      </w:pPr>
      <w:r>
        <w:rPr>
          <w:rFonts w:ascii="Calibri" w:hAnsi="Calibri"/>
          <w:b/>
          <w:color w:val="475569"/>
          <w:sz w:val="20"/>
        </w:rPr>
        <w:t>Short Description (Catalogue &amp; Search Quick View):</w:t>
      </w:r>
    </w:p>
    <w:p>
      <w:pPr>
        <w:spacing w:before="0" w:after="160"/>
      </w:pPr>
      <w:r>
        <w:rPr>
          <w:rFonts w:ascii="Calibri" w:hAnsi="Calibri"/>
          <w:i/>
          <w:color w:val="1E293B"/>
          <w:sz w:val="20"/>
        </w:rPr>
        <w:t>An iconic handcrafted oxidized silver jhumka featuring an embossed Mayur (peacock) stud, traditional fluted dome bell, and a lively fringe of acoustic ghungroo chimes.</w:t>
      </w:r>
    </w:p>
    <w:p>
      <w:pPr>
        <w:spacing w:before="80" w:after="40"/>
      </w:pPr>
      <w:r>
        <w:rPr>
          <w:rFonts w:ascii="Calibri" w:hAnsi="Calibri"/>
          <w:b/>
          <w:color w:val="475569"/>
          <w:sz w:val="20"/>
        </w:rPr>
        <w:t>Detailed Description (Full Marketplace Listing):</w:t>
      </w:r>
    </w:p>
    <w:p>
      <w:pPr>
        <w:spacing w:before="0" w:after="100"/>
      </w:pPr>
      <w:r>
        <w:rPr>
          <w:rFonts w:ascii="Calibri" w:hAnsi="Calibri"/>
          <w:color w:val="1E293B"/>
          <w:sz w:val="20"/>
        </w:rPr>
        <w:t>Celebrate royal Indian heritage and ethnic charisma with our Handcrafted Oxidized Silver Peacock Motif Traditional Jhumka Earrings. Drawing inspiration from ancient temple architecture and regal Rajasthani folklore, the top stud showcases an intricately sculpted dancing peacock with delicate plumage details. Suspended below is a classic hemispherical jhumka bell adorned with engraved feather patterns.</w:t>
      </w:r>
    </w:p>
    <w:p>
      <w:pPr>
        <w:spacing w:before="0" w:after="100"/>
      </w:pPr>
      <w:r>
        <w:rPr>
          <w:rFonts w:ascii="Calibri" w:hAnsi="Calibri"/>
          <w:color w:val="1E293B"/>
          <w:sz w:val="20"/>
        </w:rPr>
        <w:t>A dense fringe of silver ghungroo bells chimes gently with every step, creating an aura of timeless festive grace. Finished in a dual-tone antique silver oxidation that highlights every artistic relief, these earrings are lightweight, skin-safe, and designed to pair seamlessly with sarees, lehengas, kurtis, and Indo-western fusion ensembles.</w:t>
      </w:r>
    </w:p>
    <w:p>
      <w:pPr>
        <w:spacing w:before="160" w:after="80"/>
      </w:pPr>
      <w:r>
        <w:rPr>
          <w:rFonts w:ascii="Calibri" w:hAnsi="Calibri"/>
          <w:b/>
          <w:color w:val="1E3A8A"/>
          <w:sz w:val="22"/>
        </w:rPr>
        <w:t>4. KEY PRODUCT FEATURES &amp; HIGHLIGHTS (AMAZON / FLIPKART BULLETS)</w:t>
      </w:r>
    </w:p>
    <w:p>
      <w:pPr>
        <w:pStyle w:val="ListBullet"/>
        <w:spacing w:before="20" w:after="60"/>
      </w:pPr>
      <w:r>
        <w:rPr>
          <w:rFonts w:ascii="Calibri" w:hAnsi="Calibri"/>
          <w:b/>
          <w:color w:val="0F172A"/>
          <w:sz w:val="19"/>
        </w:rPr>
        <w:t xml:space="preserve">Traditional Mayur (Peacock) Crest: </w:t>
      </w:r>
      <w:r>
        <w:rPr>
          <w:rFonts w:ascii="Calibri" w:hAnsi="Calibri"/>
          <w:color w:val="334155"/>
          <w:sz w:val="19"/>
        </w:rPr>
        <w:t>Features a meticulously hand-carved peacock motif stud symbolizing elegance, joy, and divine feminine beauty.</w:t>
      </w:r>
    </w:p>
    <w:p>
      <w:pPr>
        <w:pStyle w:val="ListBullet"/>
        <w:spacing w:before="20" w:after="60"/>
      </w:pPr>
      <w:r>
        <w:rPr>
          <w:rFonts w:ascii="Calibri" w:hAnsi="Calibri"/>
          <w:b/>
          <w:color w:val="0F172A"/>
          <w:sz w:val="19"/>
        </w:rPr>
        <w:t xml:space="preserve">Classic Fluted Dome with Chimes: </w:t>
      </w:r>
      <w:r>
        <w:rPr>
          <w:rFonts w:ascii="Calibri" w:hAnsi="Calibri"/>
          <w:color w:val="334155"/>
          <w:sz w:val="19"/>
        </w:rPr>
        <w:t>Traditional bell-shaped dome accented with hanging ghungroos that create a soft, melodious tinkle during movement.</w:t>
      </w:r>
    </w:p>
    <w:p>
      <w:pPr>
        <w:pStyle w:val="ListBullet"/>
        <w:spacing w:before="20" w:after="60"/>
      </w:pPr>
      <w:r>
        <w:rPr>
          <w:rFonts w:ascii="Calibri" w:hAnsi="Calibri"/>
          <w:b/>
          <w:color w:val="0F172A"/>
          <w:sz w:val="19"/>
        </w:rPr>
        <w:t xml:space="preserve">Vintage Oxidized Antique Patina: </w:t>
      </w:r>
      <w:r>
        <w:rPr>
          <w:rFonts w:ascii="Calibri" w:hAnsi="Calibri"/>
          <w:color w:val="334155"/>
          <w:sz w:val="19"/>
        </w:rPr>
        <w:t>Treated with a specialized antique silver oxidation process that accentuates deep shadow lines and resists tarnishing.</w:t>
      </w:r>
    </w:p>
    <w:p>
      <w:pPr>
        <w:pStyle w:val="ListBullet"/>
        <w:spacing w:before="20" w:after="60"/>
      </w:pPr>
      <w:r>
        <w:rPr>
          <w:rFonts w:ascii="Calibri" w:hAnsi="Calibri"/>
          <w:b/>
          <w:color w:val="0F172A"/>
          <w:sz w:val="19"/>
        </w:rPr>
        <w:t xml:space="preserve">Skin-Friendly &amp; Lightweight: </w:t>
      </w:r>
      <w:r>
        <w:rPr>
          <w:rFonts w:ascii="Calibri" w:hAnsi="Calibri"/>
          <w:color w:val="334155"/>
          <w:sz w:val="19"/>
        </w:rPr>
        <w:t>Crafted from nickel-free, lead-free German silver brass alloy with smooth backings for all-day comfortable wear.</w:t>
      </w:r>
    </w:p>
    <w:p>
      <w:pPr>
        <w:pStyle w:val="ListBullet"/>
        <w:spacing w:before="20" w:after="60"/>
      </w:pPr>
      <w:r>
        <w:rPr>
          <w:rFonts w:ascii="Calibri" w:hAnsi="Calibri"/>
          <w:b/>
          <w:color w:val="0F172A"/>
          <w:sz w:val="19"/>
        </w:rPr>
        <w:t xml:space="preserve">Versatile Ethnic Accessory: </w:t>
      </w:r>
      <w:r>
        <w:rPr>
          <w:rFonts w:ascii="Calibri" w:hAnsi="Calibri"/>
          <w:color w:val="334155"/>
          <w:sz w:val="19"/>
        </w:rPr>
        <w:t>Perfect accessory for Navratri Garba, Durga Puja, Diwali celebrations, weddings, college festivals, and casual ethnic days.</w:t>
      </w:r>
    </w:p>
    <w:p>
      <w:pPr>
        <w:spacing w:before="160" w:after="80"/>
      </w:pPr>
      <w:r>
        <w:rPr>
          <w:rFonts w:ascii="Calibri" w:hAnsi="Calibri"/>
          <w:b/>
          <w:color w:val="1E3A8A"/>
          <w:sz w:val="22"/>
        </w:rPr>
        <w:t>5. OTHER DETAILS &amp; TECHNICAL SPECIFICATIONS</w:t>
      </w:r>
    </w:p>
    <w:tbl>
      <w:tblPr>
        <w:tblW w:type="auto" w:w="0"/>
        <w:jc w:val="center"/>
        <w:tblLayout w:type="fixed"/>
        <w:tblLook w:firstColumn="1" w:firstRow="1" w:lastColumn="0" w:lastRow="0" w:noHBand="0" w:noVBand="1" w:val="04A0"/>
        <w:tblBorders>
          <w:top w:val="single" w:sz="4" w:space="0" w:color="E2E8F0"/>
          <w:bottom w:val="single" w:sz="4" w:space="0" w:color="E2E8F0"/>
          <w:insideH w:val="single" w:sz="4" w:space="0" w:color="E2E8F0"/>
          <w:insideV w:val="none"/>
          <w:left w:val="none"/>
          <w:right w:val="none"/>
        </w:tblBorders>
      </w:tblPr>
      <w:tblGrid>
        <w:gridCol w:w="3744"/>
        <w:gridCol w:w="6336"/>
      </w:tblGrid>
      <w:tr>
        <w:tc>
          <w:tcPr>
            <w:tcW w:type="dxa" w:w="5040"/>
            <w:shd w:fill="1E3A8A"/>
            <w:tcMar>
              <w:top w:w="100" w:type="dxa"/>
              <w:bottom w:w="100" w:type="dxa"/>
              <w:left w:w="140" w:type="dxa"/>
              <w:right w:w="140" w:type="dxa"/>
            </w:tcMar>
          </w:tcPr>
          <w:p>
            <w:pPr>
              <w:spacing w:after="0"/>
            </w:pPr>
            <w:r>
              <w:rPr>
                <w:rFonts w:ascii="Calibri" w:hAnsi="Calibri"/>
                <w:b/>
                <w:color w:val="FFFFFF"/>
                <w:sz w:val="19"/>
              </w:rPr>
              <w:t>Specification Field</w:t>
            </w:r>
          </w:p>
        </w:tc>
        <w:tc>
          <w:tcPr>
            <w:tcW w:type="dxa" w:w="5040"/>
            <w:shd w:fill="1E3A8A"/>
            <w:tcMar>
              <w:top w:w="100" w:type="dxa"/>
              <w:bottom w:w="100" w:type="dxa"/>
              <w:left w:w="140" w:type="dxa"/>
              <w:right w:w="140" w:type="dxa"/>
            </w:tcMar>
          </w:tcPr>
          <w:p>
            <w:pPr>
              <w:spacing w:after="0"/>
            </w:pPr>
            <w:r>
              <w:rPr>
                <w:rFonts w:ascii="Calibri" w:hAnsi="Calibri"/>
                <w:b/>
                <w:color w:val="FFFFFF"/>
                <w:sz w:val="19"/>
              </w:rPr>
              <w:t>Product Details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Product Code / SKU</w:t>
            </w:r>
          </w:p>
        </w:tc>
        <w:tc>
          <w:tcPr>
            <w:tcW w:type="dxa" w:w="5040"/>
            <w:shd w:fill="FFFFFF"/>
            <w:tcMar>
              <w:top w:w="70" w:type="dxa"/>
              <w:bottom w:w="70" w:type="dxa"/>
              <w:left w:w="120" w:type="dxa"/>
              <w:right w:w="120" w:type="dxa"/>
            </w:tcMar>
          </w:tcPr>
          <w:p>
            <w:pPr>
              <w:spacing w:after="0"/>
            </w:pPr>
            <w:r>
              <w:rPr>
                <w:rFonts w:ascii="Calibri" w:hAnsi="Calibri"/>
                <w:color w:val="334155"/>
                <w:sz w:val="18"/>
              </w:rPr>
              <w:t>ET1</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Generic Name</w:t>
            </w:r>
          </w:p>
        </w:tc>
        <w:tc>
          <w:tcPr>
            <w:tcW w:type="dxa" w:w="5040"/>
            <w:shd w:fill="F8FAFC"/>
            <w:tcMar>
              <w:top w:w="70" w:type="dxa"/>
              <w:bottom w:w="70" w:type="dxa"/>
              <w:left w:w="120" w:type="dxa"/>
              <w:right w:w="120" w:type="dxa"/>
            </w:tcMar>
          </w:tcPr>
          <w:p>
            <w:pPr>
              <w:spacing w:after="0"/>
            </w:pPr>
            <w:r>
              <w:rPr>
                <w:rFonts w:ascii="Calibri" w:hAnsi="Calibri"/>
                <w:color w:val="334155"/>
                <w:sz w:val="18"/>
              </w:rPr>
              <w:t>Oxidized Silver Peacock Jhumka Earrings</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Base Metal</w:t>
            </w:r>
          </w:p>
        </w:tc>
        <w:tc>
          <w:tcPr>
            <w:tcW w:type="dxa" w:w="5040"/>
            <w:shd w:fill="FFFFFF"/>
            <w:tcMar>
              <w:top w:w="70" w:type="dxa"/>
              <w:bottom w:w="70" w:type="dxa"/>
              <w:left w:w="120" w:type="dxa"/>
              <w:right w:w="120" w:type="dxa"/>
            </w:tcMar>
          </w:tcPr>
          <w:p>
            <w:pPr>
              <w:spacing w:after="0"/>
            </w:pPr>
            <w:r>
              <w:rPr>
                <w:rFonts w:ascii="Calibri" w:hAnsi="Calibri"/>
                <w:color w:val="334155"/>
                <w:sz w:val="18"/>
              </w:rPr>
              <w:t>High-Grade German Silver / Brass Alloy</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Plating / Finish</w:t>
            </w:r>
          </w:p>
        </w:tc>
        <w:tc>
          <w:tcPr>
            <w:tcW w:type="dxa" w:w="5040"/>
            <w:shd w:fill="F8FAFC"/>
            <w:tcMar>
              <w:top w:w="70" w:type="dxa"/>
              <w:bottom w:w="70" w:type="dxa"/>
              <w:left w:w="120" w:type="dxa"/>
              <w:right w:w="120" w:type="dxa"/>
            </w:tcMar>
          </w:tcPr>
          <w:p>
            <w:pPr>
              <w:spacing w:after="0"/>
            </w:pPr>
            <w:r>
              <w:rPr>
                <w:rFonts w:ascii="Calibri" w:hAnsi="Calibri"/>
                <w:color w:val="334155"/>
                <w:sz w:val="18"/>
              </w:rPr>
              <w:t>Antique Oxidized Silver with Charcoal Patina</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Design Theme</w:t>
            </w:r>
          </w:p>
        </w:tc>
        <w:tc>
          <w:tcPr>
            <w:tcW w:type="dxa" w:w="5040"/>
            <w:shd w:fill="FFFFFF"/>
            <w:tcMar>
              <w:top w:w="70" w:type="dxa"/>
              <w:bottom w:w="70" w:type="dxa"/>
              <w:left w:w="120" w:type="dxa"/>
              <w:right w:w="120" w:type="dxa"/>
            </w:tcMar>
          </w:tcPr>
          <w:p>
            <w:pPr>
              <w:spacing w:after="0"/>
            </w:pPr>
            <w:r>
              <w:rPr>
                <w:rFonts w:ascii="Calibri" w:hAnsi="Calibri"/>
                <w:color w:val="334155"/>
                <w:sz w:val="18"/>
              </w:rPr>
              <w:t>Traditional Royal Peacock &amp; Temple Bell</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Earring Length</w:t>
            </w:r>
          </w:p>
        </w:tc>
        <w:tc>
          <w:tcPr>
            <w:tcW w:type="dxa" w:w="5040"/>
            <w:shd w:fill="F8FAFC"/>
            <w:tcMar>
              <w:top w:w="70" w:type="dxa"/>
              <w:bottom w:w="70" w:type="dxa"/>
              <w:left w:w="120" w:type="dxa"/>
              <w:right w:w="120" w:type="dxa"/>
            </w:tcMar>
          </w:tcPr>
          <w:p>
            <w:pPr>
              <w:spacing w:after="0"/>
            </w:pPr>
            <w:r>
              <w:rPr>
                <w:rFonts w:ascii="Calibri" w:hAnsi="Calibri"/>
                <w:color w:val="334155"/>
                <w:sz w:val="18"/>
              </w:rPr>
              <w:t>6.2 cm | Dome Diameter: 2.6 cm</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Closure Type</w:t>
            </w:r>
          </w:p>
        </w:tc>
        <w:tc>
          <w:tcPr>
            <w:tcW w:type="dxa" w:w="5040"/>
            <w:shd w:fill="FFFFFF"/>
            <w:tcMar>
              <w:top w:w="70" w:type="dxa"/>
              <w:bottom w:w="70" w:type="dxa"/>
              <w:left w:w="120" w:type="dxa"/>
              <w:right w:w="120" w:type="dxa"/>
            </w:tcMar>
          </w:tcPr>
          <w:p>
            <w:pPr>
              <w:spacing w:after="0"/>
            </w:pPr>
            <w:r>
              <w:rPr>
                <w:rFonts w:ascii="Calibri" w:hAnsi="Calibri"/>
                <w:color w:val="334155"/>
                <w:sz w:val="18"/>
              </w:rPr>
              <w:t>Push Back with Comfort Plastic Pad</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Net Weight</w:t>
            </w:r>
          </w:p>
        </w:tc>
        <w:tc>
          <w:tcPr>
            <w:tcW w:type="dxa" w:w="5040"/>
            <w:shd w:fill="F8FAFC"/>
            <w:tcMar>
              <w:top w:w="70" w:type="dxa"/>
              <w:bottom w:w="70" w:type="dxa"/>
              <w:left w:w="120" w:type="dxa"/>
              <w:right w:w="120" w:type="dxa"/>
            </w:tcMar>
          </w:tcPr>
          <w:p>
            <w:pPr>
              <w:spacing w:after="0"/>
            </w:pPr>
            <w:r>
              <w:rPr>
                <w:rFonts w:ascii="Calibri" w:hAnsi="Calibri"/>
                <w:color w:val="334155"/>
                <w:sz w:val="18"/>
              </w:rPr>
              <w:t>Approx. 28 grams (Pair)</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Style</w:t>
            </w:r>
          </w:p>
        </w:tc>
        <w:tc>
          <w:tcPr>
            <w:tcW w:type="dxa" w:w="5040"/>
            <w:shd w:fill="FFFFFF"/>
            <w:tcMar>
              <w:top w:w="70" w:type="dxa"/>
              <w:bottom w:w="70" w:type="dxa"/>
              <w:left w:w="120" w:type="dxa"/>
              <w:right w:w="120" w:type="dxa"/>
            </w:tcMar>
          </w:tcPr>
          <w:p>
            <w:pPr>
              <w:spacing w:after="0"/>
            </w:pPr>
            <w:r>
              <w:rPr>
                <w:rFonts w:ascii="Calibri" w:hAnsi="Calibri"/>
                <w:color w:val="334155"/>
                <w:sz w:val="18"/>
              </w:rPr>
              <w:t>Boho Tribal, Traditional Indian, Ethnic Temple</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Ideal For</w:t>
            </w:r>
          </w:p>
        </w:tc>
        <w:tc>
          <w:tcPr>
            <w:tcW w:type="dxa" w:w="5040"/>
            <w:shd w:fill="F8FAFC"/>
            <w:tcMar>
              <w:top w:w="70" w:type="dxa"/>
              <w:bottom w:w="70" w:type="dxa"/>
              <w:left w:w="120" w:type="dxa"/>
              <w:right w:w="120" w:type="dxa"/>
            </w:tcMar>
          </w:tcPr>
          <w:p>
            <w:pPr>
              <w:spacing w:after="0"/>
            </w:pPr>
            <w:r>
              <w:rPr>
                <w:rFonts w:ascii="Calibri" w:hAnsi="Calibri"/>
                <w:color w:val="334155"/>
                <w:sz w:val="18"/>
              </w:rPr>
              <w:t>Women &amp; Girls (Festive, Traditional, Daily Ethnic)</w:t>
            </w:r>
          </w:p>
        </w:tc>
      </w:tr>
      <w:tr>
        <w:tc>
          <w:tcPr>
            <w:tcW w:type="dxa" w:w="5040"/>
            <w:shd w:fill="FFFFFF"/>
            <w:tcMar>
              <w:top w:w="70" w:type="dxa"/>
              <w:bottom w:w="70" w:type="dxa"/>
              <w:left w:w="120" w:type="dxa"/>
              <w:right w:w="120" w:type="dxa"/>
            </w:tcMar>
          </w:tcPr>
          <w:p>
            <w:pPr>
              <w:spacing w:after="0"/>
            </w:pPr>
            <w:r>
              <w:rPr>
                <w:rFonts w:ascii="Calibri" w:hAnsi="Calibri"/>
                <w:b/>
                <w:color w:val="1E293B"/>
                <w:sz w:val="18"/>
              </w:rPr>
              <w:t>Country of Origin</w:t>
            </w:r>
          </w:p>
        </w:tc>
        <w:tc>
          <w:tcPr>
            <w:tcW w:type="dxa" w:w="5040"/>
            <w:shd w:fill="FFFFFF"/>
            <w:tcMar>
              <w:top w:w="70" w:type="dxa"/>
              <w:bottom w:w="70" w:type="dxa"/>
              <w:left w:w="120" w:type="dxa"/>
              <w:right w:w="120" w:type="dxa"/>
            </w:tcMar>
          </w:tcPr>
          <w:p>
            <w:pPr>
              <w:spacing w:after="0"/>
            </w:pPr>
            <w:r>
              <w:rPr>
                <w:rFonts w:ascii="Calibri" w:hAnsi="Calibri"/>
                <w:color w:val="334155"/>
                <w:sz w:val="18"/>
              </w:rPr>
              <w:t>India (Handcrafted Artisanal)</w:t>
            </w:r>
          </w:p>
        </w:tc>
      </w:tr>
      <w:tr>
        <w:tc>
          <w:tcPr>
            <w:tcW w:type="dxa" w:w="5040"/>
            <w:shd w:fill="F8FAFC"/>
            <w:tcMar>
              <w:top w:w="70" w:type="dxa"/>
              <w:bottom w:w="70" w:type="dxa"/>
              <w:left w:w="120" w:type="dxa"/>
              <w:right w:w="120" w:type="dxa"/>
            </w:tcMar>
          </w:tcPr>
          <w:p>
            <w:pPr>
              <w:spacing w:after="0"/>
            </w:pPr>
            <w:r>
              <w:rPr>
                <w:rFonts w:ascii="Calibri" w:hAnsi="Calibri"/>
                <w:b/>
                <w:color w:val="1E293B"/>
                <w:sz w:val="18"/>
              </w:rPr>
              <w:t>Package Contents</w:t>
            </w:r>
          </w:p>
        </w:tc>
        <w:tc>
          <w:tcPr>
            <w:tcW w:type="dxa" w:w="5040"/>
            <w:shd w:fill="F8FAFC"/>
            <w:tcMar>
              <w:top w:w="70" w:type="dxa"/>
              <w:bottom w:w="70" w:type="dxa"/>
              <w:left w:w="120" w:type="dxa"/>
              <w:right w:w="120" w:type="dxa"/>
            </w:tcMar>
          </w:tcPr>
          <w:p>
            <w:pPr>
              <w:spacing w:after="0"/>
            </w:pPr>
            <w:r>
              <w:rPr>
                <w:rFonts w:ascii="Calibri" w:hAnsi="Calibri"/>
                <w:color w:val="334155"/>
                <w:sz w:val="18"/>
              </w:rPr>
              <w:t>1 Pair of Oxidized Peacock Jhumka Earrings</w:t>
            </w:r>
          </w:p>
        </w:tc>
      </w:tr>
    </w:tbl>
    <w:p>
      <w:pPr>
        <w:spacing w:before="160" w:after="80"/>
      </w:pPr>
      <w:r>
        <w:rPr>
          <w:rFonts w:ascii="Calibri" w:hAnsi="Calibri"/>
          <w:b/>
          <w:color w:val="1E3A8A"/>
          <w:sz w:val="22"/>
        </w:rPr>
        <w:t>6. CARE &amp; HANDLING INSTRUCTIONS</w:t>
      </w:r>
    </w:p>
    <w:p>
      <w:pPr>
        <w:pStyle w:val="ListBullet"/>
        <w:spacing w:before="20" w:after="40"/>
      </w:pPr>
      <w:r>
        <w:rPr>
          <w:rFonts w:ascii="Calibri" w:hAnsi="Calibri"/>
          <w:color w:val="334155"/>
          <w:sz w:val="18"/>
        </w:rPr>
        <w:t>Store in an airtight plastic pouch or zip-lock bag after every use.</w:t>
      </w:r>
    </w:p>
    <w:p>
      <w:pPr>
        <w:pStyle w:val="ListBullet"/>
        <w:spacing w:before="20" w:after="40"/>
      </w:pPr>
      <w:r>
        <w:rPr>
          <w:rFonts w:ascii="Calibri" w:hAnsi="Calibri"/>
          <w:color w:val="334155"/>
          <w:sz w:val="18"/>
        </w:rPr>
        <w:t>Keep away from direct contact with water, perfumes, hairsprays, and sanitizers.</w:t>
      </w:r>
    </w:p>
    <w:p>
      <w:pPr>
        <w:pStyle w:val="ListBullet"/>
        <w:spacing w:before="20" w:after="40"/>
      </w:pPr>
      <w:r>
        <w:rPr>
          <w:rFonts w:ascii="Calibri" w:hAnsi="Calibri"/>
          <w:color w:val="334155"/>
          <w:sz w:val="18"/>
        </w:rPr>
        <w:t>Wipe gently with a dry, soft cotton cloth after wearing to remove sweat and oils.</w:t>
      </w:r>
    </w:p>
    <w:p>
      <w:pPr>
        <w:spacing w:before="160" w:after="40"/>
      </w:pPr>
      <w:r>
        <w:rPr>
          <w:rFonts w:ascii="Calibri" w:hAnsi="Calibri"/>
          <w:b/>
          <w:color w:val="1E3A8A"/>
          <w:sz w:val="22"/>
        </w:rPr>
        <w:t>7. SEARCH ENGINE &amp; MARKETPLACE BACKEND KEYWORDS</w:t>
      </w:r>
    </w:p>
    <w:p>
      <w:pPr>
        <w:spacing w:before="0" w:after="80"/>
      </w:pPr>
      <w:r>
        <w:rPr>
          <w:rFonts w:ascii="Calibri" w:hAnsi="Calibri"/>
          <w:color w:val="475569"/>
          <w:sz w:val="18"/>
        </w:rPr>
        <w:t>oxidized silver jhumkas, peacock jhumka earrings, tribal silver earrings, antique jhumkas, german silver jhumka, navratri earrings, garba jhumkas, indian ethnic earrings, temple jewelry jhumka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