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B9" w:rsidRDefault="00674D3F">
      <w:r w:rsidRPr="00674D3F">
        <w:t>Trust is established through a consensus of peers. Block chain</w:t>
      </w:r>
      <w:bookmarkStart w:id="0" w:name="_GoBack"/>
      <w:bookmarkEnd w:id="0"/>
      <w:r w:rsidRPr="00674D3F">
        <w:t xml:space="preserve"> is run on a trustless network of peers who are responsible for verifying the transactions. Validation of trusted transactions is decentralized/distributed among the peers in the network with each transaction being publicly announced to each node. The transactions are updated on a continuous basis 1</w:t>
      </w:r>
    </w:p>
    <w:sectPr w:rsidR="009C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3F"/>
    <w:rsid w:val="00674D3F"/>
    <w:rsid w:val="009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njuguna</dc:creator>
  <cp:lastModifiedBy>susan njuguna</cp:lastModifiedBy>
  <cp:revision>1</cp:revision>
  <dcterms:created xsi:type="dcterms:W3CDTF">2018-06-13T09:07:00Z</dcterms:created>
  <dcterms:modified xsi:type="dcterms:W3CDTF">2018-06-13T09:09:00Z</dcterms:modified>
</cp:coreProperties>
</file>